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0E" w:rsidRPr="00AF4F35" w:rsidRDefault="0021390E" w:rsidP="00967010">
      <w:pPr>
        <w:jc w:val="right"/>
        <w:rPr>
          <w:rFonts w:ascii="Times New Roman" w:hAnsi="Times New Roman"/>
          <w:b/>
          <w:sz w:val="24"/>
          <w:szCs w:val="24"/>
          <w:lang w:val="en-GB"/>
        </w:rPr>
      </w:pPr>
    </w:p>
    <w:p w:rsidR="00967010" w:rsidRPr="00AF4F35" w:rsidRDefault="00967010" w:rsidP="00967010">
      <w:pPr>
        <w:jc w:val="center"/>
        <w:rPr>
          <w:rFonts w:ascii="Times New Roman" w:hAnsi="Times New Roman"/>
          <w:b/>
          <w:sz w:val="24"/>
          <w:szCs w:val="24"/>
          <w:lang w:val="en-GB"/>
        </w:rPr>
      </w:pPr>
    </w:p>
    <w:p w:rsidR="006F26C6" w:rsidRPr="00AF4F35" w:rsidRDefault="006F26C6" w:rsidP="00967010">
      <w:pPr>
        <w:jc w:val="center"/>
        <w:rPr>
          <w:rFonts w:ascii="Times New Roman" w:hAnsi="Times New Roman"/>
          <w:b/>
          <w:sz w:val="36"/>
          <w:szCs w:val="36"/>
          <w:lang w:val="en-GB"/>
        </w:rPr>
      </w:pPr>
    </w:p>
    <w:p w:rsidR="00967010" w:rsidRPr="00AF4F35" w:rsidRDefault="00967010" w:rsidP="00967010">
      <w:pPr>
        <w:jc w:val="center"/>
        <w:rPr>
          <w:rFonts w:ascii="Times New Roman" w:hAnsi="Times New Roman"/>
          <w:b/>
          <w:sz w:val="36"/>
          <w:szCs w:val="36"/>
          <w:lang w:val="en-GB"/>
        </w:rPr>
      </w:pPr>
    </w:p>
    <w:p w:rsidR="00967010" w:rsidRPr="00AF4F35" w:rsidRDefault="00967010" w:rsidP="00967010">
      <w:pPr>
        <w:jc w:val="center"/>
        <w:rPr>
          <w:rFonts w:ascii="Times New Roman" w:hAnsi="Times New Roman"/>
          <w:b/>
          <w:sz w:val="36"/>
          <w:szCs w:val="36"/>
          <w:lang w:val="en-GB"/>
        </w:rPr>
      </w:pPr>
    </w:p>
    <w:p w:rsidR="00E8532C" w:rsidRPr="00E8532C" w:rsidRDefault="00E8532C" w:rsidP="00E8532C">
      <w:pPr>
        <w:pStyle w:val="NoSpacing"/>
        <w:spacing w:after="200" w:line="276" w:lineRule="auto"/>
        <w:jc w:val="center"/>
        <w:rPr>
          <w:rFonts w:ascii="Cambria" w:hAnsi="Cambria"/>
          <w:b/>
          <w:bCs/>
          <w:caps/>
          <w:sz w:val="44"/>
          <w:szCs w:val="44"/>
          <w:lang w:val="en-GB"/>
        </w:rPr>
      </w:pPr>
      <w:r w:rsidRPr="00E8532C">
        <w:rPr>
          <w:rFonts w:ascii="Cambria" w:hAnsi="Cambria" w:cs="Times New Roman"/>
          <w:b/>
          <w:bCs/>
          <w:caps/>
          <w:sz w:val="44"/>
          <w:szCs w:val="44"/>
          <w:lang w:val="en-GB"/>
        </w:rPr>
        <w:t xml:space="preserve">Guidelines </w:t>
      </w:r>
      <w:r w:rsidR="00BC4A3C" w:rsidRPr="00AF4F35">
        <w:rPr>
          <w:rFonts w:ascii="Cambria" w:hAnsi="Cambria" w:cs="Times New Roman"/>
          <w:b/>
          <w:bCs/>
          <w:caps/>
          <w:sz w:val="44"/>
          <w:szCs w:val="44"/>
          <w:lang w:val="en-GB"/>
        </w:rPr>
        <w:t>FOR</w:t>
      </w:r>
      <w:r w:rsidRPr="00E8532C">
        <w:rPr>
          <w:rFonts w:ascii="Cambria" w:hAnsi="Cambria" w:cs="Times New Roman"/>
          <w:b/>
          <w:bCs/>
          <w:caps/>
          <w:sz w:val="44"/>
          <w:szCs w:val="44"/>
          <w:lang w:val="en-GB"/>
        </w:rPr>
        <w:t xml:space="preserve"> Input Trade Fairs and Voucher Schemes </w:t>
      </w:r>
    </w:p>
    <w:p w:rsidR="00E8532C" w:rsidRPr="00E8532C" w:rsidRDefault="00E8532C" w:rsidP="00E8532C">
      <w:pPr>
        <w:pStyle w:val="NoSpacing"/>
        <w:spacing w:after="200" w:line="276" w:lineRule="auto"/>
        <w:jc w:val="center"/>
        <w:rPr>
          <w:b/>
          <w:bCs/>
          <w:lang w:val="en-GB"/>
        </w:rPr>
      </w:pPr>
      <w:r w:rsidRPr="00E8532C">
        <w:rPr>
          <w:rFonts w:cs="Times New Roman"/>
          <w:b/>
          <w:bCs/>
          <w:lang w:val="en-GB"/>
        </w:rPr>
        <w:t>November  2012</w:t>
      </w:r>
    </w:p>
    <w:p w:rsidR="00BC4A3C" w:rsidRPr="00AF4F35" w:rsidRDefault="00BC4A3C" w:rsidP="00BC4A3C">
      <w:pPr>
        <w:jc w:val="center"/>
        <w:rPr>
          <w:b/>
          <w:sz w:val="32"/>
          <w:szCs w:val="32"/>
          <w:lang w:val="en-GB"/>
        </w:rPr>
      </w:pPr>
    </w:p>
    <w:p w:rsidR="00BC4A3C" w:rsidRPr="00AF4F35" w:rsidRDefault="00E8532C" w:rsidP="00BC4A3C">
      <w:pPr>
        <w:jc w:val="center"/>
        <w:rPr>
          <w:b/>
          <w:color w:val="FF0000"/>
          <w:sz w:val="32"/>
          <w:szCs w:val="32"/>
          <w:lang w:val="en-GB"/>
        </w:rPr>
      </w:pPr>
      <w:r w:rsidRPr="00E8532C">
        <w:rPr>
          <w:b/>
          <w:color w:val="FF0000"/>
          <w:sz w:val="32"/>
          <w:szCs w:val="32"/>
          <w:lang w:val="en-GB"/>
        </w:rPr>
        <w:t xml:space="preserve">Final Draft </w:t>
      </w:r>
    </w:p>
    <w:p w:rsidR="00CD1D19" w:rsidRPr="00AF4F35" w:rsidRDefault="00CD1D19" w:rsidP="00967010">
      <w:pPr>
        <w:jc w:val="center"/>
        <w:rPr>
          <w:rFonts w:ascii="Times New Roman" w:hAnsi="Times New Roman"/>
          <w:b/>
          <w:sz w:val="20"/>
          <w:szCs w:val="20"/>
          <w:lang w:val="en-GB"/>
        </w:rPr>
      </w:pPr>
    </w:p>
    <w:p w:rsidR="005D3122" w:rsidRPr="00AF4F35" w:rsidRDefault="005D3122" w:rsidP="00967010">
      <w:pPr>
        <w:jc w:val="center"/>
        <w:rPr>
          <w:rFonts w:ascii="Times New Roman" w:hAnsi="Times New Roman"/>
          <w:b/>
          <w:sz w:val="36"/>
          <w:szCs w:val="36"/>
          <w:lang w:val="en-GB"/>
        </w:rPr>
      </w:pPr>
    </w:p>
    <w:p w:rsidR="00CD1D19" w:rsidRPr="00AF4F35" w:rsidRDefault="00CD1D19" w:rsidP="00967010">
      <w:pPr>
        <w:jc w:val="center"/>
        <w:rPr>
          <w:rFonts w:ascii="Times New Roman" w:hAnsi="Times New Roman"/>
          <w:b/>
          <w:sz w:val="36"/>
          <w:szCs w:val="36"/>
          <w:lang w:val="en-GB"/>
        </w:rPr>
      </w:pPr>
    </w:p>
    <w:p w:rsidR="00CD1D19" w:rsidRPr="00AF4F35" w:rsidRDefault="00CD1D19" w:rsidP="00967010">
      <w:pPr>
        <w:jc w:val="center"/>
        <w:rPr>
          <w:rFonts w:ascii="Times New Roman" w:hAnsi="Times New Roman"/>
          <w:b/>
          <w:sz w:val="36"/>
          <w:szCs w:val="36"/>
          <w:lang w:val="en-GB"/>
        </w:rPr>
      </w:pPr>
    </w:p>
    <w:p w:rsidR="00CD1D19" w:rsidRPr="00AF4F35" w:rsidRDefault="00CD1D19" w:rsidP="00967010">
      <w:pPr>
        <w:jc w:val="center"/>
        <w:rPr>
          <w:rFonts w:ascii="Times New Roman" w:hAnsi="Times New Roman"/>
          <w:b/>
          <w:sz w:val="36"/>
          <w:szCs w:val="36"/>
          <w:lang w:val="en-GB"/>
        </w:rPr>
      </w:pPr>
    </w:p>
    <w:p w:rsidR="00CD1D19" w:rsidRPr="00AF4F35" w:rsidRDefault="00CD1D19" w:rsidP="00967010">
      <w:pPr>
        <w:jc w:val="center"/>
        <w:rPr>
          <w:rFonts w:ascii="Times New Roman" w:hAnsi="Times New Roman"/>
          <w:b/>
          <w:sz w:val="36"/>
          <w:szCs w:val="36"/>
          <w:lang w:val="en-GB"/>
        </w:rPr>
      </w:pPr>
    </w:p>
    <w:p w:rsidR="00CD1D19" w:rsidRPr="00AF4F35" w:rsidRDefault="00CD1D19" w:rsidP="00967010">
      <w:pPr>
        <w:jc w:val="center"/>
        <w:rPr>
          <w:rFonts w:ascii="Times New Roman" w:hAnsi="Times New Roman"/>
          <w:b/>
          <w:sz w:val="36"/>
          <w:szCs w:val="36"/>
          <w:lang w:val="en-GB"/>
        </w:rPr>
      </w:pPr>
    </w:p>
    <w:p w:rsidR="00CD1D19" w:rsidRPr="00AF4F35" w:rsidRDefault="00CD1D19" w:rsidP="00967010">
      <w:pPr>
        <w:jc w:val="center"/>
        <w:rPr>
          <w:rFonts w:ascii="Times New Roman" w:hAnsi="Times New Roman"/>
          <w:b/>
          <w:sz w:val="36"/>
          <w:szCs w:val="36"/>
          <w:lang w:val="en-GB"/>
        </w:rPr>
      </w:pPr>
    </w:p>
    <w:p w:rsidR="00CD1D19" w:rsidRPr="00AF4F35" w:rsidRDefault="00CD1D19" w:rsidP="00967010">
      <w:pPr>
        <w:jc w:val="center"/>
        <w:rPr>
          <w:rFonts w:ascii="Times New Roman" w:hAnsi="Times New Roman"/>
          <w:b/>
          <w:sz w:val="36"/>
          <w:szCs w:val="36"/>
          <w:lang w:val="en-GB"/>
        </w:rPr>
      </w:pPr>
    </w:p>
    <w:p w:rsidR="00BC4A3C" w:rsidRPr="00AF4F35" w:rsidRDefault="00BC4A3C">
      <w:pPr>
        <w:spacing w:after="0" w:line="240" w:lineRule="auto"/>
        <w:rPr>
          <w:rFonts w:ascii="Times New Roman" w:hAnsi="Times New Roman"/>
          <w:b/>
          <w:sz w:val="24"/>
          <w:szCs w:val="24"/>
          <w:lang w:val="en-GB"/>
        </w:rPr>
      </w:pPr>
      <w:r w:rsidRPr="00AF4F35">
        <w:rPr>
          <w:rFonts w:ascii="Times New Roman" w:hAnsi="Times New Roman"/>
          <w:b/>
          <w:sz w:val="24"/>
          <w:szCs w:val="24"/>
          <w:lang w:val="en-GB"/>
        </w:rPr>
        <w:br w:type="page"/>
      </w:r>
    </w:p>
    <w:p w:rsidR="00BC4A3C" w:rsidRPr="00AF4F35" w:rsidRDefault="00C35F32" w:rsidP="00BC4A3C">
      <w:pPr>
        <w:pBdr>
          <w:top w:val="single" w:sz="4" w:space="1" w:color="auto"/>
          <w:left w:val="single" w:sz="4" w:space="4" w:color="auto"/>
          <w:bottom w:val="single" w:sz="4" w:space="1" w:color="auto"/>
          <w:right w:val="single" w:sz="4" w:space="4" w:color="auto"/>
        </w:pBdr>
        <w:rPr>
          <w:b/>
          <w:sz w:val="24"/>
          <w:szCs w:val="24"/>
          <w:lang w:val="en-GB"/>
        </w:rPr>
      </w:pPr>
      <w:r w:rsidRPr="00AF4F35">
        <w:rPr>
          <w:b/>
          <w:sz w:val="24"/>
          <w:szCs w:val="24"/>
          <w:lang w:val="en-GB"/>
        </w:rPr>
        <w:lastRenderedPageBreak/>
        <w:t>FOCAL POINTS:</w:t>
      </w:r>
    </w:p>
    <w:p w:rsidR="00BC4A3C" w:rsidRPr="00AF4F35" w:rsidRDefault="00E8532C" w:rsidP="00BC4A3C">
      <w:pPr>
        <w:pBdr>
          <w:top w:val="single" w:sz="4" w:space="1" w:color="auto"/>
          <w:left w:val="single" w:sz="4" w:space="4" w:color="auto"/>
          <w:bottom w:val="single" w:sz="4" w:space="1" w:color="auto"/>
          <w:right w:val="single" w:sz="4" w:space="4" w:color="auto"/>
        </w:pBdr>
        <w:autoSpaceDE w:val="0"/>
        <w:autoSpaceDN w:val="0"/>
        <w:rPr>
          <w:smallCaps/>
          <w:sz w:val="24"/>
          <w:szCs w:val="24"/>
          <w:lang w:val="en-GB"/>
        </w:rPr>
      </w:pPr>
      <w:r w:rsidRPr="00E8532C">
        <w:rPr>
          <w:sz w:val="24"/>
          <w:szCs w:val="24"/>
          <w:lang w:val="en-GB"/>
        </w:rPr>
        <w:t>Rodrigue Vinet, Senior Programme Officer,</w:t>
      </w:r>
      <w:r w:rsidRPr="00E8532C">
        <w:rPr>
          <w:noProof/>
          <w:color w:val="000000"/>
          <w:sz w:val="24"/>
          <w:szCs w:val="24"/>
          <w:lang w:val="en-GB"/>
        </w:rPr>
        <w:t xml:space="preserve"> Emergency and Rehabilitation Division</w:t>
      </w:r>
      <w:r w:rsidRPr="00E8532C">
        <w:rPr>
          <w:smallCaps/>
          <w:sz w:val="24"/>
          <w:szCs w:val="24"/>
          <w:lang w:val="en-GB"/>
        </w:rPr>
        <w:t xml:space="preserve"> </w:t>
      </w:r>
      <w:hyperlink r:id="rId8" w:history="1">
        <w:r w:rsidRPr="00E8532C">
          <w:rPr>
            <w:rStyle w:val="Hyperlink"/>
            <w:sz w:val="24"/>
            <w:szCs w:val="24"/>
            <w:lang w:val="en-GB"/>
          </w:rPr>
          <w:t>Rodrigue.Vinet@fao.org</w:t>
        </w:r>
      </w:hyperlink>
    </w:p>
    <w:p w:rsidR="00BC4A3C" w:rsidRPr="00AF4F35" w:rsidRDefault="00E8532C" w:rsidP="00BC4A3C">
      <w:pPr>
        <w:pBdr>
          <w:top w:val="single" w:sz="4" w:space="1" w:color="auto"/>
          <w:left w:val="single" w:sz="4" w:space="4" w:color="auto"/>
          <w:bottom w:val="single" w:sz="4" w:space="1" w:color="auto"/>
          <w:right w:val="single" w:sz="4" w:space="4" w:color="auto"/>
        </w:pBdr>
        <w:rPr>
          <w:smallCaps/>
          <w:sz w:val="24"/>
          <w:szCs w:val="24"/>
          <w:lang w:val="en-GB"/>
        </w:rPr>
      </w:pPr>
      <w:r w:rsidRPr="00E8532C">
        <w:rPr>
          <w:sz w:val="24"/>
          <w:szCs w:val="24"/>
          <w:lang w:val="en-GB"/>
        </w:rPr>
        <w:t xml:space="preserve">David </w:t>
      </w:r>
      <w:r w:rsidRPr="00E8532C">
        <w:rPr>
          <w:noProof/>
          <w:color w:val="000000"/>
          <w:sz w:val="24"/>
          <w:szCs w:val="24"/>
          <w:lang w:val="en-GB"/>
        </w:rPr>
        <w:t>Calef, International Development Specialist, Emergency and Rehabilitation Division</w:t>
      </w:r>
      <w:r w:rsidRPr="00E8532C">
        <w:rPr>
          <w:smallCaps/>
          <w:sz w:val="24"/>
          <w:szCs w:val="24"/>
          <w:lang w:val="en-GB"/>
        </w:rPr>
        <w:t xml:space="preserve"> </w:t>
      </w:r>
      <w:hyperlink r:id="rId9" w:history="1">
        <w:r w:rsidRPr="00E8532C">
          <w:rPr>
            <w:rStyle w:val="Hyperlink"/>
            <w:sz w:val="24"/>
            <w:szCs w:val="24"/>
            <w:lang w:val="en-GB"/>
          </w:rPr>
          <w:t>David.Calef@fao.org</w:t>
        </w:r>
      </w:hyperlink>
    </w:p>
    <w:p w:rsidR="00016CE9" w:rsidRPr="00AF4F35" w:rsidRDefault="00016CE9">
      <w:pPr>
        <w:pStyle w:val="TOCHeading"/>
        <w:rPr>
          <w:rFonts w:ascii="Times New Roman" w:hAnsi="Times New Roman"/>
          <w:color w:val="auto"/>
          <w:sz w:val="24"/>
          <w:szCs w:val="24"/>
          <w:lang w:val="en-GB"/>
        </w:rPr>
      </w:pPr>
    </w:p>
    <w:p w:rsidR="00016CE9" w:rsidRPr="00AF4F35" w:rsidRDefault="00016CE9">
      <w:pPr>
        <w:pStyle w:val="TOCHeading"/>
        <w:rPr>
          <w:rFonts w:ascii="Times New Roman" w:hAnsi="Times New Roman"/>
          <w:color w:val="auto"/>
          <w:sz w:val="24"/>
          <w:szCs w:val="24"/>
          <w:lang w:val="en-GB"/>
        </w:rPr>
      </w:pPr>
    </w:p>
    <w:p w:rsidR="00016CE9" w:rsidRPr="00AF4F35" w:rsidRDefault="00016CE9">
      <w:pPr>
        <w:pStyle w:val="TOCHeading"/>
        <w:rPr>
          <w:rFonts w:ascii="Times New Roman" w:hAnsi="Times New Roman"/>
          <w:color w:val="auto"/>
          <w:lang w:val="en-GB"/>
        </w:rPr>
      </w:pPr>
    </w:p>
    <w:p w:rsidR="00016CE9" w:rsidRPr="00AF4F35" w:rsidRDefault="00016CE9">
      <w:pPr>
        <w:pStyle w:val="TOCHeading"/>
        <w:rPr>
          <w:rFonts w:ascii="Times New Roman" w:hAnsi="Times New Roman"/>
          <w:color w:val="auto"/>
          <w:lang w:val="en-GB"/>
        </w:rPr>
      </w:pPr>
    </w:p>
    <w:p w:rsidR="00016CE9" w:rsidRPr="00AF4F35" w:rsidRDefault="00016CE9">
      <w:pPr>
        <w:pStyle w:val="TOCHeading"/>
        <w:rPr>
          <w:rFonts w:ascii="Times New Roman" w:hAnsi="Times New Roman"/>
          <w:color w:val="auto"/>
          <w:lang w:val="en-GB"/>
        </w:rPr>
      </w:pPr>
    </w:p>
    <w:p w:rsidR="00016CE9" w:rsidRPr="00AF4F35" w:rsidRDefault="00016CE9">
      <w:pPr>
        <w:pStyle w:val="TOCHeading"/>
        <w:rPr>
          <w:rFonts w:ascii="Times New Roman" w:hAnsi="Times New Roman"/>
          <w:color w:val="auto"/>
          <w:lang w:val="en-GB"/>
        </w:rPr>
      </w:pPr>
    </w:p>
    <w:p w:rsidR="00016CE9" w:rsidRPr="00AF4F35" w:rsidRDefault="00016CE9">
      <w:pPr>
        <w:pStyle w:val="TOCHeading"/>
        <w:rPr>
          <w:rFonts w:ascii="Times New Roman" w:hAnsi="Times New Roman"/>
          <w:color w:val="auto"/>
          <w:lang w:val="en-GB"/>
        </w:rPr>
      </w:pPr>
    </w:p>
    <w:p w:rsidR="00016CE9" w:rsidRPr="00AF4F35" w:rsidRDefault="00016CE9">
      <w:pPr>
        <w:pStyle w:val="TOCHeading"/>
        <w:rPr>
          <w:rFonts w:ascii="Times New Roman" w:hAnsi="Times New Roman"/>
          <w:color w:val="auto"/>
          <w:lang w:val="en-GB"/>
        </w:rPr>
      </w:pPr>
    </w:p>
    <w:p w:rsidR="00016CE9" w:rsidRPr="00AF4F35" w:rsidRDefault="00016CE9">
      <w:pPr>
        <w:pStyle w:val="TOCHeading"/>
        <w:rPr>
          <w:rFonts w:ascii="Times New Roman" w:hAnsi="Times New Roman"/>
          <w:color w:val="auto"/>
          <w:lang w:val="en-GB"/>
        </w:rPr>
      </w:pPr>
    </w:p>
    <w:p w:rsidR="00016CE9" w:rsidRPr="00AF4F35" w:rsidRDefault="00016CE9">
      <w:pPr>
        <w:pStyle w:val="TOCHeading"/>
        <w:rPr>
          <w:rFonts w:ascii="Times New Roman" w:hAnsi="Times New Roman"/>
          <w:color w:val="auto"/>
          <w:lang w:val="en-GB"/>
        </w:rPr>
      </w:pPr>
    </w:p>
    <w:p w:rsidR="000C3D97" w:rsidRPr="00AF4F35" w:rsidRDefault="000C3D97">
      <w:pPr>
        <w:pStyle w:val="TOCHeading"/>
        <w:rPr>
          <w:rFonts w:ascii="Times New Roman" w:hAnsi="Times New Roman"/>
          <w:color w:val="auto"/>
          <w:lang w:val="en-GB"/>
        </w:rPr>
      </w:pPr>
    </w:p>
    <w:p w:rsidR="00BC4A3C" w:rsidRPr="00AF4F35" w:rsidRDefault="00E8532C" w:rsidP="00BC4A3C">
      <w:pPr>
        <w:pStyle w:val="TOCHeading"/>
        <w:spacing w:before="0" w:after="360"/>
        <w:jc w:val="center"/>
        <w:rPr>
          <w:caps/>
          <w:color w:val="auto"/>
          <w:sz w:val="24"/>
          <w:lang w:val="en-GB"/>
        </w:rPr>
      </w:pPr>
      <w:r w:rsidRPr="00E8532C">
        <w:rPr>
          <w:rFonts w:ascii="Times New Roman" w:hAnsi="Times New Roman"/>
          <w:color w:val="auto"/>
          <w:lang w:val="en-GB"/>
        </w:rPr>
        <w:br w:type="page"/>
      </w:r>
      <w:r w:rsidRPr="00E8532C">
        <w:rPr>
          <w:caps/>
          <w:color w:val="auto"/>
          <w:sz w:val="24"/>
          <w:lang w:val="en-GB"/>
        </w:rPr>
        <w:lastRenderedPageBreak/>
        <w:t>Table of Contents</w:t>
      </w:r>
    </w:p>
    <w:p w:rsidR="00AF13F2" w:rsidRPr="00AF13F2" w:rsidRDefault="008A7EF8" w:rsidP="009A7640">
      <w:pPr>
        <w:pStyle w:val="TOC1"/>
        <w:ind w:left="0"/>
        <w:rPr>
          <w:rFonts w:eastAsiaTheme="minorEastAsia" w:cstheme="minorBidi"/>
          <w:b w:val="0"/>
          <w:caps w:val="0"/>
        </w:rPr>
      </w:pPr>
      <w:r w:rsidRPr="008A7EF8">
        <w:rPr>
          <w:bCs/>
          <w:lang w:val="en-GB"/>
        </w:rPr>
        <w:fldChar w:fldCharType="begin"/>
      </w:r>
      <w:r w:rsidR="00E8532C" w:rsidRPr="00E8532C">
        <w:rPr>
          <w:bCs/>
          <w:lang w:val="en-GB"/>
        </w:rPr>
        <w:instrText xml:space="preserve"> TOC \h \z \t "FAO heading 1,1,FAO heading 2,2,FAO heading 3,3" </w:instrText>
      </w:r>
      <w:r w:rsidRPr="008A7EF8">
        <w:rPr>
          <w:bCs/>
          <w:lang w:val="en-GB"/>
        </w:rPr>
        <w:fldChar w:fldCharType="separate"/>
      </w:r>
      <w:hyperlink w:anchor="_Toc343154845" w:history="1">
        <w:r w:rsidR="009971A7">
          <w:rPr>
            <w:rStyle w:val="Hyperlink"/>
          </w:rPr>
          <w:t>ACRONYMS</w:t>
        </w:r>
        <w:r w:rsidR="00E8532C" w:rsidRPr="00E8532C">
          <w:rPr>
            <w:webHidden/>
          </w:rPr>
          <w:tab/>
        </w:r>
        <w:r w:rsidRPr="00E8532C">
          <w:rPr>
            <w:webHidden/>
          </w:rPr>
          <w:fldChar w:fldCharType="begin"/>
        </w:r>
        <w:r w:rsidR="00E8532C" w:rsidRPr="00E8532C">
          <w:rPr>
            <w:webHidden/>
          </w:rPr>
          <w:instrText xml:space="preserve"> PAGEREF _Toc343154845 \h </w:instrText>
        </w:r>
        <w:r w:rsidRPr="00E8532C">
          <w:rPr>
            <w:webHidden/>
          </w:rPr>
        </w:r>
        <w:r w:rsidRPr="00E8532C">
          <w:rPr>
            <w:webHidden/>
          </w:rPr>
          <w:fldChar w:fldCharType="separate"/>
        </w:r>
        <w:r w:rsidR="00DF293A">
          <w:rPr>
            <w:webHidden/>
          </w:rPr>
          <w:t>5</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46" w:history="1">
        <w:r w:rsidR="009971A7">
          <w:rPr>
            <w:rStyle w:val="Hyperlink"/>
          </w:rPr>
          <w:t xml:space="preserve">1.  </w:t>
        </w:r>
        <w:r w:rsidR="00E8532C" w:rsidRPr="00E8532C">
          <w:rPr>
            <w:rFonts w:eastAsiaTheme="minorEastAsia" w:cstheme="minorBidi"/>
            <w:b w:val="0"/>
            <w:caps w:val="0"/>
          </w:rPr>
          <w:tab/>
        </w:r>
        <w:r w:rsidR="009971A7">
          <w:rPr>
            <w:rStyle w:val="Hyperlink"/>
          </w:rPr>
          <w:t>Background</w:t>
        </w:r>
        <w:r w:rsidR="00E8532C" w:rsidRPr="00E8532C">
          <w:rPr>
            <w:webHidden/>
          </w:rPr>
          <w:tab/>
        </w:r>
        <w:r w:rsidRPr="00E8532C">
          <w:rPr>
            <w:webHidden/>
          </w:rPr>
          <w:fldChar w:fldCharType="begin"/>
        </w:r>
        <w:r w:rsidR="00E8532C" w:rsidRPr="00E8532C">
          <w:rPr>
            <w:webHidden/>
          </w:rPr>
          <w:instrText xml:space="preserve"> PAGEREF _Toc343154846 \h </w:instrText>
        </w:r>
        <w:r w:rsidRPr="00E8532C">
          <w:rPr>
            <w:webHidden/>
          </w:rPr>
        </w:r>
        <w:r w:rsidRPr="00E8532C">
          <w:rPr>
            <w:webHidden/>
          </w:rPr>
          <w:fldChar w:fldCharType="separate"/>
        </w:r>
        <w:r w:rsidR="00DF293A">
          <w:rPr>
            <w:webHidden/>
          </w:rPr>
          <w:t>6</w:t>
        </w:r>
        <w:r w:rsidRPr="00E8532C">
          <w:rPr>
            <w:webHidden/>
          </w:rPr>
          <w:fldChar w:fldCharType="end"/>
        </w:r>
      </w:hyperlink>
    </w:p>
    <w:p w:rsidR="00E8532C" w:rsidRPr="00E8532C" w:rsidRDefault="008A7EF8" w:rsidP="00E8532C">
      <w:pPr>
        <w:pStyle w:val="TOC2"/>
        <w:tabs>
          <w:tab w:val="left" w:pos="1985"/>
        </w:tabs>
        <w:spacing w:before="80" w:after="80" w:line="240" w:lineRule="auto"/>
        <w:ind w:left="1134"/>
        <w:rPr>
          <w:rFonts w:asciiTheme="majorHAnsi" w:eastAsiaTheme="minorEastAsia" w:hAnsiTheme="majorHAnsi" w:cstheme="minorBidi"/>
          <w:noProof/>
          <w:sz w:val="22"/>
        </w:rPr>
      </w:pPr>
      <w:hyperlink w:anchor="_Toc343154847" w:history="1">
        <w:r w:rsidR="00E8532C" w:rsidRPr="00E8532C">
          <w:rPr>
            <w:rStyle w:val="Hyperlink"/>
            <w:rFonts w:asciiTheme="majorHAnsi" w:hAnsiTheme="majorHAnsi"/>
            <w:noProof/>
            <w:sz w:val="22"/>
          </w:rPr>
          <w:t>1.1</w:t>
        </w:r>
        <w:r w:rsidR="00E8532C" w:rsidRPr="00E8532C">
          <w:rPr>
            <w:rFonts w:asciiTheme="majorHAnsi" w:eastAsiaTheme="minorEastAsia" w:hAnsiTheme="majorHAnsi" w:cstheme="minorBidi"/>
            <w:noProof/>
            <w:sz w:val="22"/>
          </w:rPr>
          <w:tab/>
        </w:r>
        <w:r w:rsidR="00E8532C" w:rsidRPr="00E8532C">
          <w:rPr>
            <w:rStyle w:val="Hyperlink"/>
            <w:rFonts w:asciiTheme="majorHAnsi" w:hAnsiTheme="majorHAnsi"/>
            <w:noProof/>
            <w:sz w:val="22"/>
          </w:rPr>
          <w:t>Definitions</w:t>
        </w:r>
        <w:r w:rsidR="00E8532C" w:rsidRPr="00E8532C">
          <w:rPr>
            <w:rFonts w:asciiTheme="majorHAnsi" w:hAnsiTheme="majorHAnsi"/>
            <w:noProof/>
            <w:webHidden/>
            <w:sz w:val="22"/>
          </w:rPr>
          <w:tab/>
        </w:r>
        <w:r w:rsidRPr="00E8532C">
          <w:rPr>
            <w:rFonts w:asciiTheme="majorHAnsi" w:hAnsiTheme="majorHAnsi"/>
            <w:noProof/>
            <w:webHidden/>
            <w:sz w:val="22"/>
          </w:rPr>
          <w:fldChar w:fldCharType="begin"/>
        </w:r>
        <w:r w:rsidR="00E8532C" w:rsidRPr="00E8532C">
          <w:rPr>
            <w:rFonts w:asciiTheme="majorHAnsi" w:hAnsiTheme="majorHAnsi"/>
            <w:noProof/>
            <w:webHidden/>
            <w:sz w:val="22"/>
          </w:rPr>
          <w:instrText xml:space="preserve"> PAGEREF _Toc343154847 \h </w:instrText>
        </w:r>
        <w:r w:rsidRPr="00E8532C">
          <w:rPr>
            <w:rFonts w:asciiTheme="majorHAnsi" w:hAnsiTheme="majorHAnsi"/>
            <w:noProof/>
            <w:webHidden/>
            <w:sz w:val="22"/>
          </w:rPr>
        </w:r>
        <w:r w:rsidRPr="00E8532C">
          <w:rPr>
            <w:rFonts w:asciiTheme="majorHAnsi" w:hAnsiTheme="majorHAnsi"/>
            <w:noProof/>
            <w:webHidden/>
            <w:sz w:val="22"/>
          </w:rPr>
          <w:fldChar w:fldCharType="separate"/>
        </w:r>
        <w:r w:rsidR="00DF293A">
          <w:rPr>
            <w:rFonts w:asciiTheme="majorHAnsi" w:hAnsiTheme="majorHAnsi"/>
            <w:noProof/>
            <w:webHidden/>
            <w:sz w:val="22"/>
          </w:rPr>
          <w:t>6</w:t>
        </w:r>
        <w:r w:rsidRPr="00E8532C">
          <w:rPr>
            <w:rFonts w:asciiTheme="majorHAnsi" w:hAnsiTheme="majorHAnsi"/>
            <w:noProof/>
            <w:webHidden/>
            <w:sz w:val="22"/>
          </w:rPr>
          <w:fldChar w:fldCharType="end"/>
        </w:r>
      </w:hyperlink>
    </w:p>
    <w:p w:rsidR="00E8532C" w:rsidRPr="00E8532C" w:rsidRDefault="008A7EF8" w:rsidP="00E8532C">
      <w:pPr>
        <w:pStyle w:val="TOC2"/>
        <w:tabs>
          <w:tab w:val="left" w:pos="1985"/>
        </w:tabs>
        <w:spacing w:before="80" w:after="80" w:line="240" w:lineRule="auto"/>
        <w:ind w:left="1134"/>
        <w:rPr>
          <w:rFonts w:asciiTheme="majorHAnsi" w:eastAsiaTheme="minorEastAsia" w:hAnsiTheme="majorHAnsi" w:cstheme="minorBidi"/>
          <w:noProof/>
          <w:sz w:val="22"/>
        </w:rPr>
      </w:pPr>
      <w:hyperlink w:anchor="_Toc343154848" w:history="1">
        <w:r w:rsidR="00E8532C" w:rsidRPr="00E8532C">
          <w:rPr>
            <w:rStyle w:val="Hyperlink"/>
            <w:rFonts w:asciiTheme="majorHAnsi" w:hAnsiTheme="majorHAnsi"/>
            <w:noProof/>
            <w:sz w:val="22"/>
          </w:rPr>
          <w:t>1.2</w:t>
        </w:r>
        <w:r w:rsidR="00E8532C" w:rsidRPr="00E8532C">
          <w:rPr>
            <w:rFonts w:asciiTheme="majorHAnsi" w:eastAsiaTheme="minorEastAsia" w:hAnsiTheme="majorHAnsi" w:cstheme="minorBidi"/>
            <w:noProof/>
            <w:sz w:val="22"/>
          </w:rPr>
          <w:tab/>
        </w:r>
        <w:r w:rsidR="00E8532C" w:rsidRPr="00E8532C">
          <w:rPr>
            <w:rStyle w:val="Hyperlink"/>
            <w:rFonts w:asciiTheme="majorHAnsi" w:hAnsiTheme="majorHAnsi"/>
            <w:noProof/>
            <w:sz w:val="22"/>
          </w:rPr>
          <w:t>Rationale and objectives</w:t>
        </w:r>
        <w:r w:rsidR="00E8532C" w:rsidRPr="00E8532C">
          <w:rPr>
            <w:rFonts w:asciiTheme="majorHAnsi" w:hAnsiTheme="majorHAnsi"/>
            <w:noProof/>
            <w:webHidden/>
            <w:sz w:val="22"/>
          </w:rPr>
          <w:tab/>
        </w:r>
        <w:r w:rsidRPr="00E8532C">
          <w:rPr>
            <w:rFonts w:asciiTheme="majorHAnsi" w:hAnsiTheme="majorHAnsi"/>
            <w:noProof/>
            <w:webHidden/>
            <w:sz w:val="22"/>
          </w:rPr>
          <w:fldChar w:fldCharType="begin"/>
        </w:r>
        <w:r w:rsidR="00E8532C" w:rsidRPr="00E8532C">
          <w:rPr>
            <w:rFonts w:asciiTheme="majorHAnsi" w:hAnsiTheme="majorHAnsi"/>
            <w:noProof/>
            <w:webHidden/>
            <w:sz w:val="22"/>
          </w:rPr>
          <w:instrText xml:space="preserve"> PAGEREF _Toc343154848 \h </w:instrText>
        </w:r>
        <w:r w:rsidRPr="00E8532C">
          <w:rPr>
            <w:rFonts w:asciiTheme="majorHAnsi" w:hAnsiTheme="majorHAnsi"/>
            <w:noProof/>
            <w:webHidden/>
            <w:sz w:val="22"/>
          </w:rPr>
        </w:r>
        <w:r w:rsidRPr="00E8532C">
          <w:rPr>
            <w:rFonts w:asciiTheme="majorHAnsi" w:hAnsiTheme="majorHAnsi"/>
            <w:noProof/>
            <w:webHidden/>
            <w:sz w:val="22"/>
          </w:rPr>
          <w:fldChar w:fldCharType="separate"/>
        </w:r>
        <w:r w:rsidR="00DF293A">
          <w:rPr>
            <w:rFonts w:asciiTheme="majorHAnsi" w:hAnsiTheme="majorHAnsi"/>
            <w:noProof/>
            <w:webHidden/>
            <w:sz w:val="22"/>
          </w:rPr>
          <w:t>6</w:t>
        </w:r>
        <w:r w:rsidRPr="00E8532C">
          <w:rPr>
            <w:rFonts w:asciiTheme="majorHAnsi" w:hAnsiTheme="majorHAnsi"/>
            <w:noProof/>
            <w:webHidden/>
            <w:sz w:val="22"/>
          </w:rPr>
          <w:fldChar w:fldCharType="end"/>
        </w:r>
      </w:hyperlink>
    </w:p>
    <w:p w:rsidR="00E8532C" w:rsidRPr="00E8532C" w:rsidRDefault="008A7EF8" w:rsidP="00E8532C">
      <w:pPr>
        <w:pStyle w:val="TOC2"/>
        <w:tabs>
          <w:tab w:val="left" w:pos="1985"/>
        </w:tabs>
        <w:spacing w:before="80" w:after="80" w:line="240" w:lineRule="auto"/>
        <w:ind w:left="1134"/>
        <w:rPr>
          <w:rFonts w:asciiTheme="majorHAnsi" w:eastAsiaTheme="minorEastAsia" w:hAnsiTheme="majorHAnsi" w:cstheme="minorBidi"/>
          <w:noProof/>
          <w:sz w:val="22"/>
        </w:rPr>
      </w:pPr>
      <w:hyperlink w:anchor="_Toc343154849" w:history="1">
        <w:r w:rsidR="00E8532C" w:rsidRPr="00E8532C">
          <w:rPr>
            <w:rStyle w:val="Hyperlink"/>
            <w:rFonts w:asciiTheme="majorHAnsi" w:hAnsiTheme="majorHAnsi"/>
            <w:noProof/>
            <w:sz w:val="22"/>
          </w:rPr>
          <w:t>1.3</w:t>
        </w:r>
        <w:r w:rsidR="00E8532C" w:rsidRPr="00E8532C">
          <w:rPr>
            <w:rFonts w:asciiTheme="majorHAnsi" w:eastAsiaTheme="minorEastAsia" w:hAnsiTheme="majorHAnsi" w:cstheme="minorBidi"/>
            <w:noProof/>
            <w:sz w:val="22"/>
          </w:rPr>
          <w:tab/>
        </w:r>
        <w:r w:rsidR="00E8532C" w:rsidRPr="00E8532C">
          <w:rPr>
            <w:rStyle w:val="Hyperlink"/>
            <w:rFonts w:asciiTheme="majorHAnsi" w:hAnsiTheme="majorHAnsi"/>
            <w:noProof/>
            <w:sz w:val="22"/>
          </w:rPr>
          <w:t>FAO’s comparative advantage</w:t>
        </w:r>
        <w:r w:rsidR="00E8532C" w:rsidRPr="00E8532C">
          <w:rPr>
            <w:rFonts w:asciiTheme="majorHAnsi" w:hAnsiTheme="majorHAnsi"/>
            <w:noProof/>
            <w:webHidden/>
            <w:sz w:val="22"/>
          </w:rPr>
          <w:tab/>
        </w:r>
        <w:r w:rsidRPr="00E8532C">
          <w:rPr>
            <w:rFonts w:asciiTheme="majorHAnsi" w:hAnsiTheme="majorHAnsi"/>
            <w:noProof/>
            <w:webHidden/>
            <w:sz w:val="22"/>
          </w:rPr>
          <w:fldChar w:fldCharType="begin"/>
        </w:r>
        <w:r w:rsidR="00E8532C" w:rsidRPr="00E8532C">
          <w:rPr>
            <w:rFonts w:asciiTheme="majorHAnsi" w:hAnsiTheme="majorHAnsi"/>
            <w:noProof/>
            <w:webHidden/>
            <w:sz w:val="22"/>
          </w:rPr>
          <w:instrText xml:space="preserve"> PAGEREF _Toc343154849 \h </w:instrText>
        </w:r>
        <w:r w:rsidRPr="00E8532C">
          <w:rPr>
            <w:rFonts w:asciiTheme="majorHAnsi" w:hAnsiTheme="majorHAnsi"/>
            <w:noProof/>
            <w:webHidden/>
            <w:sz w:val="22"/>
          </w:rPr>
        </w:r>
        <w:r w:rsidRPr="00E8532C">
          <w:rPr>
            <w:rFonts w:asciiTheme="majorHAnsi" w:hAnsiTheme="majorHAnsi"/>
            <w:noProof/>
            <w:webHidden/>
            <w:sz w:val="22"/>
          </w:rPr>
          <w:fldChar w:fldCharType="separate"/>
        </w:r>
        <w:r w:rsidR="00DF293A">
          <w:rPr>
            <w:rFonts w:asciiTheme="majorHAnsi" w:hAnsiTheme="majorHAnsi"/>
            <w:noProof/>
            <w:webHidden/>
            <w:sz w:val="22"/>
          </w:rPr>
          <w:t>8</w:t>
        </w:r>
        <w:r w:rsidRPr="00E8532C">
          <w:rPr>
            <w:rFonts w:asciiTheme="majorHAnsi" w:hAnsiTheme="majorHAnsi"/>
            <w:noProof/>
            <w:webHidden/>
            <w:sz w:val="22"/>
          </w:rPr>
          <w:fldChar w:fldCharType="end"/>
        </w:r>
      </w:hyperlink>
    </w:p>
    <w:p w:rsidR="00E8532C" w:rsidRPr="00E8532C" w:rsidRDefault="008A7EF8" w:rsidP="00E8532C">
      <w:pPr>
        <w:pStyle w:val="TOC2"/>
        <w:tabs>
          <w:tab w:val="left" w:pos="1985"/>
        </w:tabs>
        <w:spacing w:before="80" w:after="80" w:line="240" w:lineRule="auto"/>
        <w:ind w:left="1134"/>
        <w:rPr>
          <w:rFonts w:asciiTheme="majorHAnsi" w:eastAsiaTheme="minorEastAsia" w:hAnsiTheme="majorHAnsi" w:cstheme="minorBidi"/>
          <w:noProof/>
          <w:sz w:val="22"/>
        </w:rPr>
      </w:pPr>
      <w:hyperlink w:anchor="_Toc343154850" w:history="1">
        <w:r w:rsidR="00E8532C" w:rsidRPr="00E8532C">
          <w:rPr>
            <w:rStyle w:val="Hyperlink"/>
            <w:rFonts w:asciiTheme="majorHAnsi" w:eastAsia="Times New Roman" w:hAnsiTheme="majorHAnsi"/>
            <w:noProof/>
            <w:sz w:val="22"/>
          </w:rPr>
          <w:t>1.4</w:t>
        </w:r>
        <w:r w:rsidR="00E8532C" w:rsidRPr="00E8532C">
          <w:rPr>
            <w:rFonts w:asciiTheme="majorHAnsi" w:eastAsiaTheme="minorEastAsia" w:hAnsiTheme="majorHAnsi" w:cstheme="minorBidi"/>
            <w:noProof/>
            <w:sz w:val="22"/>
          </w:rPr>
          <w:tab/>
        </w:r>
        <w:r w:rsidR="00E8532C" w:rsidRPr="00E8532C">
          <w:rPr>
            <w:rStyle w:val="Hyperlink"/>
            <w:rFonts w:asciiTheme="majorHAnsi" w:eastAsia="Times New Roman" w:hAnsiTheme="majorHAnsi"/>
            <w:noProof/>
            <w:sz w:val="22"/>
          </w:rPr>
          <w:t>Appropriateness and feasibility</w:t>
        </w:r>
        <w:r w:rsidR="00E8532C" w:rsidRPr="00E8532C">
          <w:rPr>
            <w:rFonts w:asciiTheme="majorHAnsi" w:hAnsiTheme="majorHAnsi"/>
            <w:noProof/>
            <w:webHidden/>
            <w:sz w:val="22"/>
          </w:rPr>
          <w:tab/>
        </w:r>
        <w:r w:rsidRPr="00E8532C">
          <w:rPr>
            <w:rFonts w:asciiTheme="majorHAnsi" w:hAnsiTheme="majorHAnsi"/>
            <w:noProof/>
            <w:webHidden/>
            <w:sz w:val="22"/>
          </w:rPr>
          <w:fldChar w:fldCharType="begin"/>
        </w:r>
        <w:r w:rsidR="00E8532C" w:rsidRPr="00E8532C">
          <w:rPr>
            <w:rFonts w:asciiTheme="majorHAnsi" w:hAnsiTheme="majorHAnsi"/>
            <w:noProof/>
            <w:webHidden/>
            <w:sz w:val="22"/>
          </w:rPr>
          <w:instrText xml:space="preserve"> PAGEREF _Toc343154850 \h </w:instrText>
        </w:r>
        <w:r w:rsidRPr="00E8532C">
          <w:rPr>
            <w:rFonts w:asciiTheme="majorHAnsi" w:hAnsiTheme="majorHAnsi"/>
            <w:noProof/>
            <w:webHidden/>
            <w:sz w:val="22"/>
          </w:rPr>
        </w:r>
        <w:r w:rsidRPr="00E8532C">
          <w:rPr>
            <w:rFonts w:asciiTheme="majorHAnsi" w:hAnsiTheme="majorHAnsi"/>
            <w:noProof/>
            <w:webHidden/>
            <w:sz w:val="22"/>
          </w:rPr>
          <w:fldChar w:fldCharType="separate"/>
        </w:r>
        <w:r w:rsidR="00DF293A">
          <w:rPr>
            <w:rFonts w:asciiTheme="majorHAnsi" w:hAnsiTheme="majorHAnsi"/>
            <w:noProof/>
            <w:webHidden/>
            <w:sz w:val="22"/>
          </w:rPr>
          <w:t>8</w:t>
        </w:r>
        <w:r w:rsidRPr="00E8532C">
          <w:rPr>
            <w:rFonts w:asciiTheme="majorHAnsi" w:hAnsiTheme="majorHAnsi"/>
            <w:noProof/>
            <w:webHidden/>
            <w:sz w:val="22"/>
          </w:rPr>
          <w:fldChar w:fldCharType="end"/>
        </w:r>
      </w:hyperlink>
    </w:p>
    <w:p w:rsidR="00AF13F2" w:rsidRPr="00AF13F2" w:rsidRDefault="008A7EF8" w:rsidP="009A7640">
      <w:pPr>
        <w:pStyle w:val="TOC1"/>
        <w:ind w:left="0"/>
        <w:rPr>
          <w:rFonts w:eastAsiaTheme="minorEastAsia" w:cstheme="minorBidi"/>
          <w:b w:val="0"/>
          <w:caps w:val="0"/>
        </w:rPr>
      </w:pPr>
      <w:hyperlink w:anchor="_Toc343154851" w:history="1">
        <w:r w:rsidR="009971A7">
          <w:rPr>
            <w:rStyle w:val="Hyperlink"/>
          </w:rPr>
          <w:t>2.</w:t>
        </w:r>
        <w:r w:rsidR="00E8532C" w:rsidRPr="00E8532C">
          <w:rPr>
            <w:rFonts w:eastAsiaTheme="minorEastAsia" w:cstheme="minorBidi"/>
            <w:b w:val="0"/>
            <w:caps w:val="0"/>
          </w:rPr>
          <w:tab/>
        </w:r>
        <w:r w:rsidR="009971A7">
          <w:rPr>
            <w:rStyle w:val="Hyperlink"/>
          </w:rPr>
          <w:t>Key differences between input trade fairs and voucher schemes</w:t>
        </w:r>
        <w:r w:rsidR="00E8532C" w:rsidRPr="00E8532C">
          <w:rPr>
            <w:webHidden/>
          </w:rPr>
          <w:tab/>
        </w:r>
        <w:r w:rsidRPr="00E8532C">
          <w:rPr>
            <w:webHidden/>
          </w:rPr>
          <w:fldChar w:fldCharType="begin"/>
        </w:r>
        <w:r w:rsidR="00E8532C" w:rsidRPr="00E8532C">
          <w:rPr>
            <w:webHidden/>
          </w:rPr>
          <w:instrText xml:space="preserve"> PAGEREF _Toc343154851 \h </w:instrText>
        </w:r>
        <w:r w:rsidRPr="00E8532C">
          <w:rPr>
            <w:webHidden/>
          </w:rPr>
        </w:r>
        <w:r w:rsidRPr="00E8532C">
          <w:rPr>
            <w:webHidden/>
          </w:rPr>
          <w:fldChar w:fldCharType="separate"/>
        </w:r>
        <w:r w:rsidR="00DF293A">
          <w:rPr>
            <w:webHidden/>
          </w:rPr>
          <w:t>9</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52" w:history="1">
        <w:r w:rsidR="009971A7">
          <w:rPr>
            <w:rStyle w:val="Hyperlink"/>
          </w:rPr>
          <w:t xml:space="preserve">3.  </w:t>
        </w:r>
        <w:r w:rsidR="00E8532C" w:rsidRPr="00E8532C">
          <w:rPr>
            <w:rFonts w:eastAsiaTheme="minorEastAsia" w:cstheme="minorBidi"/>
            <w:b w:val="0"/>
            <w:caps w:val="0"/>
          </w:rPr>
          <w:tab/>
        </w:r>
        <w:r w:rsidR="009971A7">
          <w:rPr>
            <w:rStyle w:val="Hyperlink"/>
          </w:rPr>
          <w:t>Designing a Voucher scheme/input trade fair</w:t>
        </w:r>
        <w:r w:rsidR="00E8532C" w:rsidRPr="00E8532C">
          <w:rPr>
            <w:webHidden/>
          </w:rPr>
          <w:tab/>
        </w:r>
        <w:r w:rsidRPr="00E8532C">
          <w:rPr>
            <w:webHidden/>
          </w:rPr>
          <w:fldChar w:fldCharType="begin"/>
        </w:r>
        <w:r w:rsidR="00E8532C" w:rsidRPr="00E8532C">
          <w:rPr>
            <w:webHidden/>
          </w:rPr>
          <w:instrText xml:space="preserve"> PAGEREF _Toc343154852 \h </w:instrText>
        </w:r>
        <w:r w:rsidRPr="00E8532C">
          <w:rPr>
            <w:webHidden/>
          </w:rPr>
        </w:r>
        <w:r w:rsidRPr="00E8532C">
          <w:rPr>
            <w:webHidden/>
          </w:rPr>
          <w:fldChar w:fldCharType="separate"/>
        </w:r>
        <w:r w:rsidR="00DF293A">
          <w:rPr>
            <w:webHidden/>
          </w:rPr>
          <w:t>12</w:t>
        </w:r>
        <w:r w:rsidRPr="00E8532C">
          <w:rPr>
            <w:webHidden/>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53" w:history="1">
        <w:r w:rsidR="00E8532C" w:rsidRPr="00E8532C">
          <w:rPr>
            <w:rStyle w:val="Hyperlink"/>
            <w:rFonts w:asciiTheme="majorHAnsi" w:hAnsiTheme="majorHAnsi"/>
            <w:noProof/>
            <w:sz w:val="22"/>
          </w:rPr>
          <w:t xml:space="preserve">3.1 </w:t>
        </w:r>
        <w:r w:rsidR="00E8532C" w:rsidRPr="00E8532C">
          <w:rPr>
            <w:rStyle w:val="Hyperlink"/>
            <w:rFonts w:asciiTheme="majorHAnsi" w:hAnsiTheme="majorHAnsi"/>
          </w:rPr>
          <w:tab/>
          <w:t>Input assessment</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_Toc343154853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12</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54" w:history="1">
        <w:r w:rsidR="00E8532C" w:rsidRPr="00E8532C">
          <w:rPr>
            <w:rStyle w:val="Hyperlink"/>
            <w:rFonts w:asciiTheme="majorHAnsi" w:hAnsiTheme="majorHAnsi"/>
            <w:noProof/>
            <w:sz w:val="22"/>
          </w:rPr>
          <w:t xml:space="preserve">3.2 </w:t>
        </w:r>
        <w:r w:rsidR="00E8532C" w:rsidRPr="00E8532C">
          <w:rPr>
            <w:rStyle w:val="Hyperlink"/>
            <w:rFonts w:asciiTheme="majorHAnsi" w:hAnsiTheme="majorHAnsi"/>
          </w:rPr>
          <w:tab/>
          <w:t>Targeting</w:t>
        </w:r>
        <w:r w:rsidR="00E8532C" w:rsidRPr="00E8532C">
          <w:rPr>
            <w:rStyle w:val="Hyperlink"/>
            <w:webHidden/>
          </w:rPr>
          <w:tab/>
        </w:r>
        <w:r w:rsidRPr="00E8532C">
          <w:rPr>
            <w:rStyle w:val="Hyperlink"/>
            <w:webHidden/>
          </w:rPr>
          <w:fldChar w:fldCharType="begin"/>
        </w:r>
        <w:r w:rsidR="00E8532C" w:rsidRPr="00E8532C">
          <w:rPr>
            <w:rStyle w:val="Hyperlink"/>
            <w:webHidden/>
          </w:rPr>
          <w:instrText xml:space="preserve"> PAGEREF _Toc343154854 \h </w:instrText>
        </w:r>
        <w:r w:rsidRPr="00E8532C">
          <w:rPr>
            <w:rStyle w:val="Hyperlink"/>
            <w:webHidden/>
          </w:rPr>
        </w:r>
        <w:r w:rsidRPr="00E8532C">
          <w:rPr>
            <w:rStyle w:val="Hyperlink"/>
            <w:webHidden/>
          </w:rPr>
          <w:fldChar w:fldCharType="separate"/>
        </w:r>
        <w:r w:rsidR="00DF293A">
          <w:rPr>
            <w:rStyle w:val="Hyperlink"/>
            <w:noProof/>
            <w:webHidden/>
          </w:rPr>
          <w:t>13</w:t>
        </w:r>
        <w:r w:rsidRPr="00E8532C">
          <w:rPr>
            <w:rStyle w:val="Hyperlink"/>
            <w:webHidden/>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55" w:history="1">
        <w:r w:rsidR="00E8532C" w:rsidRPr="00E8532C">
          <w:rPr>
            <w:rStyle w:val="Hyperlink"/>
            <w:rFonts w:asciiTheme="majorHAnsi" w:hAnsiTheme="majorHAnsi"/>
            <w:noProof/>
            <w:sz w:val="22"/>
          </w:rPr>
          <w:t xml:space="preserve">3.3 </w:t>
        </w:r>
        <w:r w:rsidR="00E8532C" w:rsidRPr="00E8532C">
          <w:rPr>
            <w:rStyle w:val="Hyperlink"/>
            <w:rFonts w:asciiTheme="majorHAnsi" w:hAnsiTheme="majorHAnsi"/>
          </w:rPr>
          <w:tab/>
          <w:t>Selection of agricultural inputs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_Toc343154855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14</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56" w:history="1">
        <w:r w:rsidR="00E8532C" w:rsidRPr="00E8532C">
          <w:rPr>
            <w:rStyle w:val="Hyperlink"/>
            <w:rFonts w:asciiTheme="majorHAnsi" w:hAnsiTheme="majorHAnsi"/>
            <w:noProof/>
            <w:sz w:val="22"/>
          </w:rPr>
          <w:t xml:space="preserve">3.4 </w:t>
        </w:r>
        <w:r w:rsidR="00E8532C" w:rsidRPr="00E8532C">
          <w:rPr>
            <w:rStyle w:val="Hyperlink"/>
            <w:rFonts w:asciiTheme="majorHAnsi" w:hAnsiTheme="majorHAnsi"/>
          </w:rPr>
          <w:tab/>
          <w:t>Quality control</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_Toc343154856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15</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57" w:history="1">
        <w:r w:rsidR="00E8532C" w:rsidRPr="00E8532C">
          <w:rPr>
            <w:rStyle w:val="Hyperlink"/>
            <w:rFonts w:asciiTheme="majorHAnsi" w:hAnsiTheme="majorHAnsi"/>
            <w:noProof/>
            <w:sz w:val="22"/>
          </w:rPr>
          <w:t xml:space="preserve">3.5 </w:t>
        </w:r>
        <w:r w:rsidR="00E8532C" w:rsidRPr="00E8532C">
          <w:rPr>
            <w:rStyle w:val="Hyperlink"/>
            <w:rFonts w:asciiTheme="majorHAnsi" w:hAnsiTheme="majorHAnsi"/>
          </w:rPr>
          <w:tab/>
          <w:t>Selecting the suppliers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_Toc343154857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20</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58" w:history="1">
        <w:r w:rsidR="00E8532C" w:rsidRPr="00E8532C">
          <w:rPr>
            <w:rStyle w:val="Hyperlink"/>
            <w:rFonts w:asciiTheme="majorHAnsi" w:hAnsiTheme="majorHAnsi"/>
            <w:noProof/>
            <w:sz w:val="22"/>
          </w:rPr>
          <w:t>3.6</w:t>
        </w:r>
        <w:r w:rsidR="00E8532C" w:rsidRPr="00E8532C">
          <w:rPr>
            <w:rStyle w:val="Hyperlink"/>
            <w:rFonts w:asciiTheme="majorHAnsi" w:hAnsiTheme="majorHAnsi"/>
          </w:rPr>
          <w:tab/>
          <w:t>Designing the vouchers and minimizing the risk of counterfeiting</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_Toc343154858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21</w:t>
        </w:r>
        <w:r w:rsidRPr="00E8532C">
          <w:rPr>
            <w:rStyle w:val="Hyperlink"/>
            <w:rFonts w:asciiTheme="majorHAnsi" w:hAnsiTheme="majorHAnsi"/>
            <w:webHidden/>
            <w:sz w:val="22"/>
          </w:rPr>
          <w:fldChar w:fldCharType="end"/>
        </w:r>
      </w:hyperlink>
    </w:p>
    <w:p w:rsidR="00AF13F2" w:rsidRPr="00AF13F2" w:rsidRDefault="008A7EF8">
      <w:pPr>
        <w:pStyle w:val="TOC3"/>
        <w:rPr>
          <w:rFonts w:eastAsiaTheme="minorEastAsia" w:cstheme="minorBidi"/>
          <w:i w:val="0"/>
          <w:lang w:val="en-US"/>
        </w:rPr>
      </w:pPr>
      <w:hyperlink w:anchor="_Toc343154859" w:history="1">
        <w:r w:rsidR="009971A7">
          <w:rPr>
            <w:rStyle w:val="Hyperlink"/>
          </w:rPr>
          <w:t>3.6.1</w:t>
        </w:r>
        <w:r w:rsidR="00E8532C" w:rsidRPr="00E8532C">
          <w:rPr>
            <w:rFonts w:eastAsiaTheme="minorEastAsia" w:cstheme="minorBidi"/>
            <w:i w:val="0"/>
            <w:lang w:val="en-US"/>
          </w:rPr>
          <w:tab/>
        </w:r>
        <w:r w:rsidR="009971A7">
          <w:rPr>
            <w:rStyle w:val="Hyperlink"/>
          </w:rPr>
          <w:t>Measures against voucher counterfeiting</w:t>
        </w:r>
        <w:r w:rsidR="00E8532C" w:rsidRPr="00E8532C">
          <w:rPr>
            <w:webHidden/>
          </w:rPr>
          <w:tab/>
        </w:r>
        <w:r w:rsidRPr="00E8532C">
          <w:rPr>
            <w:webHidden/>
          </w:rPr>
          <w:fldChar w:fldCharType="begin"/>
        </w:r>
        <w:r w:rsidR="00E8532C" w:rsidRPr="00E8532C">
          <w:rPr>
            <w:webHidden/>
          </w:rPr>
          <w:instrText xml:space="preserve"> PAGEREF _Toc343154859 \h </w:instrText>
        </w:r>
        <w:r w:rsidRPr="00E8532C">
          <w:rPr>
            <w:webHidden/>
          </w:rPr>
        </w:r>
        <w:r w:rsidRPr="00E8532C">
          <w:rPr>
            <w:webHidden/>
          </w:rPr>
          <w:fldChar w:fldCharType="separate"/>
        </w:r>
        <w:r w:rsidR="00DF293A">
          <w:rPr>
            <w:webHidden/>
          </w:rPr>
          <w:t>22</w:t>
        </w:r>
        <w:r w:rsidRPr="00E8532C">
          <w:rPr>
            <w:webHidden/>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60" w:history="1">
        <w:r w:rsidR="00E8532C" w:rsidRPr="00E8532C">
          <w:rPr>
            <w:rStyle w:val="Hyperlink"/>
            <w:rFonts w:asciiTheme="majorHAnsi" w:hAnsiTheme="majorHAnsi"/>
            <w:noProof/>
            <w:sz w:val="22"/>
          </w:rPr>
          <w:t xml:space="preserve">3.7 </w:t>
        </w:r>
        <w:r w:rsidR="00E8532C" w:rsidRPr="00E8532C">
          <w:rPr>
            <w:rStyle w:val="Hyperlink"/>
            <w:rFonts w:asciiTheme="majorHAnsi" w:hAnsiTheme="majorHAnsi"/>
          </w:rPr>
          <w:tab/>
          <w:t>Training beneficiaries, suppliers and other stakeholders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_Toc343154860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23</w:t>
        </w:r>
        <w:r w:rsidRPr="00E8532C">
          <w:rPr>
            <w:rStyle w:val="Hyperlink"/>
            <w:rFonts w:asciiTheme="majorHAnsi" w:hAnsiTheme="majorHAnsi"/>
            <w:webHidden/>
            <w:sz w:val="22"/>
          </w:rPr>
          <w:fldChar w:fldCharType="end"/>
        </w:r>
      </w:hyperlink>
    </w:p>
    <w:p w:rsidR="00AF13F2" w:rsidRPr="00AF13F2" w:rsidRDefault="008A7EF8">
      <w:pPr>
        <w:pStyle w:val="TOC3"/>
        <w:rPr>
          <w:rFonts w:eastAsiaTheme="minorEastAsia" w:cstheme="minorBidi"/>
          <w:i w:val="0"/>
          <w:lang w:val="en-US"/>
        </w:rPr>
      </w:pPr>
      <w:hyperlink w:anchor="_Toc343154861" w:history="1">
        <w:r w:rsidR="009971A7">
          <w:rPr>
            <w:rStyle w:val="Hyperlink"/>
          </w:rPr>
          <w:t xml:space="preserve">3.7.1 </w:t>
        </w:r>
        <w:r w:rsidR="00E8532C" w:rsidRPr="00E8532C">
          <w:rPr>
            <w:rFonts w:eastAsiaTheme="minorEastAsia" w:cstheme="minorBidi"/>
            <w:i w:val="0"/>
            <w:lang w:val="en-US"/>
          </w:rPr>
          <w:tab/>
        </w:r>
        <w:r w:rsidR="009971A7">
          <w:rPr>
            <w:rStyle w:val="Hyperlink"/>
          </w:rPr>
          <w:t>Training of extension staff, local authority, NGOs and other participants</w:t>
        </w:r>
        <w:r w:rsidR="00E8532C" w:rsidRPr="00E8532C">
          <w:rPr>
            <w:webHidden/>
          </w:rPr>
          <w:tab/>
        </w:r>
        <w:r w:rsidRPr="00E8532C">
          <w:rPr>
            <w:webHidden/>
          </w:rPr>
          <w:fldChar w:fldCharType="begin"/>
        </w:r>
        <w:r w:rsidR="00E8532C" w:rsidRPr="00E8532C">
          <w:rPr>
            <w:webHidden/>
          </w:rPr>
          <w:instrText xml:space="preserve"> PAGEREF _Toc343154861 \h </w:instrText>
        </w:r>
        <w:r w:rsidRPr="00E8532C">
          <w:rPr>
            <w:webHidden/>
          </w:rPr>
        </w:r>
        <w:r w:rsidRPr="00E8532C">
          <w:rPr>
            <w:webHidden/>
          </w:rPr>
          <w:fldChar w:fldCharType="separate"/>
        </w:r>
        <w:r w:rsidR="00DF293A">
          <w:rPr>
            <w:webHidden/>
          </w:rPr>
          <w:t>23</w:t>
        </w:r>
        <w:r w:rsidRPr="00E8532C">
          <w:rPr>
            <w:webHidden/>
          </w:rPr>
          <w:fldChar w:fldCharType="end"/>
        </w:r>
      </w:hyperlink>
    </w:p>
    <w:p w:rsidR="00AF13F2" w:rsidRPr="00AF13F2" w:rsidRDefault="008A7EF8">
      <w:pPr>
        <w:pStyle w:val="TOC3"/>
        <w:rPr>
          <w:rFonts w:eastAsiaTheme="minorEastAsia" w:cstheme="minorBidi"/>
          <w:i w:val="0"/>
          <w:lang w:val="en-US"/>
        </w:rPr>
      </w:pPr>
      <w:hyperlink w:anchor="_Toc343154862" w:history="1">
        <w:r w:rsidR="009971A7">
          <w:rPr>
            <w:rStyle w:val="Hyperlink"/>
          </w:rPr>
          <w:t xml:space="preserve">3.7.2 </w:t>
        </w:r>
        <w:r w:rsidR="00E8532C" w:rsidRPr="00E8532C">
          <w:rPr>
            <w:rFonts w:eastAsiaTheme="minorEastAsia" w:cstheme="minorBidi"/>
            <w:i w:val="0"/>
            <w:lang w:val="en-US"/>
          </w:rPr>
          <w:tab/>
        </w:r>
        <w:r w:rsidR="009971A7">
          <w:rPr>
            <w:rStyle w:val="Hyperlink"/>
          </w:rPr>
          <w:t>Training of suppliers</w:t>
        </w:r>
        <w:r w:rsidR="00E8532C" w:rsidRPr="00E8532C">
          <w:rPr>
            <w:webHidden/>
          </w:rPr>
          <w:tab/>
        </w:r>
        <w:r w:rsidRPr="00E8532C">
          <w:rPr>
            <w:webHidden/>
          </w:rPr>
          <w:fldChar w:fldCharType="begin"/>
        </w:r>
        <w:r w:rsidR="00E8532C" w:rsidRPr="00E8532C">
          <w:rPr>
            <w:webHidden/>
          </w:rPr>
          <w:instrText xml:space="preserve"> PAGEREF _Toc343154862 \h </w:instrText>
        </w:r>
        <w:r w:rsidRPr="00E8532C">
          <w:rPr>
            <w:webHidden/>
          </w:rPr>
        </w:r>
        <w:r w:rsidRPr="00E8532C">
          <w:rPr>
            <w:webHidden/>
          </w:rPr>
          <w:fldChar w:fldCharType="separate"/>
        </w:r>
        <w:r w:rsidR="00DF293A">
          <w:rPr>
            <w:webHidden/>
          </w:rPr>
          <w:t>24</w:t>
        </w:r>
        <w:r w:rsidRPr="00E8532C">
          <w:rPr>
            <w:webHidden/>
          </w:rPr>
          <w:fldChar w:fldCharType="end"/>
        </w:r>
      </w:hyperlink>
    </w:p>
    <w:p w:rsidR="00AF13F2" w:rsidRPr="00AF13F2" w:rsidRDefault="008A7EF8">
      <w:pPr>
        <w:pStyle w:val="TOC3"/>
        <w:rPr>
          <w:rFonts w:eastAsiaTheme="minorEastAsia" w:cstheme="minorBidi"/>
          <w:i w:val="0"/>
          <w:lang w:val="en-US"/>
        </w:rPr>
      </w:pPr>
      <w:hyperlink w:anchor="_Toc343154863" w:history="1">
        <w:r w:rsidR="009971A7">
          <w:rPr>
            <w:rStyle w:val="Hyperlink"/>
          </w:rPr>
          <w:t xml:space="preserve">3.7.3 </w:t>
        </w:r>
        <w:r w:rsidR="00E8532C" w:rsidRPr="00E8532C">
          <w:rPr>
            <w:rFonts w:eastAsiaTheme="minorEastAsia" w:cstheme="minorBidi"/>
            <w:i w:val="0"/>
            <w:lang w:val="en-US"/>
          </w:rPr>
          <w:tab/>
        </w:r>
        <w:r w:rsidR="009971A7">
          <w:rPr>
            <w:rStyle w:val="Hyperlink"/>
          </w:rPr>
          <w:t>Training of Service Providers in charge of the vouchers</w:t>
        </w:r>
        <w:r w:rsidR="00E8532C" w:rsidRPr="00E8532C">
          <w:rPr>
            <w:webHidden/>
          </w:rPr>
          <w:tab/>
        </w:r>
        <w:r w:rsidRPr="00E8532C">
          <w:rPr>
            <w:webHidden/>
          </w:rPr>
          <w:fldChar w:fldCharType="begin"/>
        </w:r>
        <w:r w:rsidR="00E8532C" w:rsidRPr="00E8532C">
          <w:rPr>
            <w:webHidden/>
          </w:rPr>
          <w:instrText xml:space="preserve"> PAGEREF _Toc343154863 \h </w:instrText>
        </w:r>
        <w:r w:rsidRPr="00E8532C">
          <w:rPr>
            <w:webHidden/>
          </w:rPr>
        </w:r>
        <w:r w:rsidRPr="00E8532C">
          <w:rPr>
            <w:webHidden/>
          </w:rPr>
          <w:fldChar w:fldCharType="separate"/>
        </w:r>
        <w:r w:rsidR="00DF293A">
          <w:rPr>
            <w:webHidden/>
          </w:rPr>
          <w:t>24</w:t>
        </w:r>
        <w:r w:rsidRPr="00E8532C">
          <w:rPr>
            <w:webHidden/>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64" w:history="1">
        <w:r w:rsidR="00E8532C" w:rsidRPr="00E8532C">
          <w:rPr>
            <w:rStyle w:val="Hyperlink"/>
            <w:rFonts w:asciiTheme="majorHAnsi" w:hAnsiTheme="majorHAnsi"/>
            <w:noProof/>
            <w:sz w:val="22"/>
          </w:rPr>
          <w:t>3.8</w:t>
        </w:r>
        <w:r w:rsidR="00E8532C" w:rsidRPr="00E8532C">
          <w:rPr>
            <w:rStyle w:val="Hyperlink"/>
            <w:rFonts w:asciiTheme="majorHAnsi" w:hAnsiTheme="majorHAnsi"/>
          </w:rPr>
          <w:tab/>
          <w:t>Prices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_Toc343154864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25</w:t>
        </w:r>
        <w:r w:rsidRPr="00E8532C">
          <w:rPr>
            <w:rStyle w:val="Hyperlink"/>
            <w:rFonts w:asciiTheme="majorHAnsi" w:hAnsiTheme="majorHAnsi"/>
            <w:webHidden/>
            <w:sz w:val="22"/>
          </w:rPr>
          <w:fldChar w:fldCharType="end"/>
        </w:r>
      </w:hyperlink>
    </w:p>
    <w:p w:rsidR="00AF13F2" w:rsidRPr="00AF13F2" w:rsidRDefault="008A7EF8" w:rsidP="009A7640">
      <w:pPr>
        <w:pStyle w:val="TOC1"/>
        <w:ind w:left="0"/>
        <w:rPr>
          <w:rFonts w:eastAsiaTheme="minorEastAsia" w:cstheme="minorBidi"/>
          <w:b w:val="0"/>
          <w:caps w:val="0"/>
        </w:rPr>
      </w:pPr>
      <w:hyperlink w:anchor="_Toc343154865" w:history="1">
        <w:r w:rsidR="009971A7">
          <w:rPr>
            <w:rStyle w:val="Hyperlink"/>
          </w:rPr>
          <w:t xml:space="preserve">4. </w:t>
        </w:r>
        <w:r w:rsidR="00E8532C" w:rsidRPr="00E8532C">
          <w:rPr>
            <w:rFonts w:eastAsiaTheme="minorEastAsia" w:cstheme="minorBidi"/>
            <w:b w:val="0"/>
            <w:caps w:val="0"/>
          </w:rPr>
          <w:tab/>
        </w:r>
        <w:r w:rsidR="009971A7">
          <w:rPr>
            <w:rStyle w:val="Hyperlink"/>
          </w:rPr>
          <w:t>Women and vulnerable groups</w:t>
        </w:r>
        <w:r w:rsidR="00E8532C" w:rsidRPr="00E8532C">
          <w:rPr>
            <w:webHidden/>
          </w:rPr>
          <w:tab/>
        </w:r>
        <w:r w:rsidRPr="00E8532C">
          <w:rPr>
            <w:webHidden/>
          </w:rPr>
          <w:fldChar w:fldCharType="begin"/>
        </w:r>
        <w:r w:rsidR="00E8532C" w:rsidRPr="00E8532C">
          <w:rPr>
            <w:webHidden/>
          </w:rPr>
          <w:instrText xml:space="preserve"> PAGEREF _Toc343154865 \h </w:instrText>
        </w:r>
        <w:r w:rsidRPr="00E8532C">
          <w:rPr>
            <w:webHidden/>
          </w:rPr>
        </w:r>
        <w:r w:rsidRPr="00E8532C">
          <w:rPr>
            <w:webHidden/>
          </w:rPr>
          <w:fldChar w:fldCharType="separate"/>
        </w:r>
        <w:r w:rsidR="00DF293A">
          <w:rPr>
            <w:webHidden/>
          </w:rPr>
          <w:t>25</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66" w:history="1">
        <w:r w:rsidR="009971A7">
          <w:rPr>
            <w:rStyle w:val="Hyperlink"/>
          </w:rPr>
          <w:t xml:space="preserve">5.  </w:t>
        </w:r>
        <w:r w:rsidR="00E8532C" w:rsidRPr="00E8532C">
          <w:rPr>
            <w:rFonts w:eastAsiaTheme="minorEastAsia" w:cstheme="minorBidi"/>
            <w:b w:val="0"/>
            <w:caps w:val="0"/>
          </w:rPr>
          <w:tab/>
        </w:r>
        <w:r w:rsidR="009971A7">
          <w:rPr>
            <w:rStyle w:val="Hyperlink"/>
          </w:rPr>
          <w:t>Roles and Responsibilities</w:t>
        </w:r>
        <w:r w:rsidR="00E8532C" w:rsidRPr="00E8532C">
          <w:rPr>
            <w:webHidden/>
          </w:rPr>
          <w:tab/>
        </w:r>
        <w:r w:rsidRPr="00E8532C">
          <w:rPr>
            <w:webHidden/>
          </w:rPr>
          <w:fldChar w:fldCharType="begin"/>
        </w:r>
        <w:r w:rsidR="00E8532C" w:rsidRPr="00E8532C">
          <w:rPr>
            <w:webHidden/>
          </w:rPr>
          <w:instrText xml:space="preserve"> PAGEREF _Toc343154866 \h </w:instrText>
        </w:r>
        <w:r w:rsidRPr="00E8532C">
          <w:rPr>
            <w:webHidden/>
          </w:rPr>
        </w:r>
        <w:r w:rsidRPr="00E8532C">
          <w:rPr>
            <w:webHidden/>
          </w:rPr>
          <w:fldChar w:fldCharType="separate"/>
        </w:r>
        <w:r w:rsidR="00DF293A">
          <w:rPr>
            <w:webHidden/>
          </w:rPr>
          <w:t>25</w:t>
        </w:r>
        <w:r w:rsidRPr="00E8532C">
          <w:rPr>
            <w:webHidden/>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67" w:history="1">
        <w:r w:rsidR="00E8532C" w:rsidRPr="00E8532C">
          <w:rPr>
            <w:rStyle w:val="Hyperlink"/>
            <w:rFonts w:asciiTheme="majorHAnsi" w:hAnsiTheme="majorHAnsi"/>
            <w:noProof/>
            <w:sz w:val="22"/>
          </w:rPr>
          <w:t xml:space="preserve">5.1  </w:t>
        </w:r>
        <w:r w:rsidR="00AF13F2">
          <w:rPr>
            <w:rStyle w:val="Hyperlink"/>
            <w:rFonts w:asciiTheme="majorHAnsi" w:hAnsiTheme="majorHAnsi"/>
            <w:noProof/>
            <w:sz w:val="22"/>
          </w:rPr>
          <w:t xml:space="preserve">          </w:t>
        </w:r>
        <w:r w:rsidR="00E8532C" w:rsidRPr="00E8532C">
          <w:rPr>
            <w:rStyle w:val="Hyperlink"/>
            <w:rFonts w:asciiTheme="majorHAnsi" w:hAnsiTheme="majorHAnsi"/>
            <w:noProof/>
            <w:sz w:val="22"/>
          </w:rPr>
          <w:t>FAO</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_Toc343154867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25</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68" w:history="1">
        <w:r w:rsidR="00E8532C" w:rsidRPr="00E8532C">
          <w:rPr>
            <w:rStyle w:val="Hyperlink"/>
            <w:rFonts w:asciiTheme="majorHAnsi" w:hAnsiTheme="majorHAnsi"/>
            <w:noProof/>
            <w:sz w:val="22"/>
          </w:rPr>
          <w:t xml:space="preserve">5.2 </w:t>
        </w:r>
        <w:r w:rsidR="00E8532C" w:rsidRPr="00E8532C">
          <w:rPr>
            <w:rStyle w:val="Hyperlink"/>
            <w:rFonts w:asciiTheme="majorHAnsi" w:hAnsiTheme="majorHAnsi"/>
          </w:rPr>
          <w:tab/>
          <w:t>Service Providers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_Toc343154868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26</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69" w:history="1">
        <w:r w:rsidR="00E8532C" w:rsidRPr="00E8532C">
          <w:rPr>
            <w:rStyle w:val="Hyperlink"/>
            <w:rFonts w:asciiTheme="majorHAnsi" w:hAnsiTheme="majorHAnsi"/>
            <w:noProof/>
            <w:sz w:val="22"/>
          </w:rPr>
          <w:t xml:space="preserve">5.3 </w:t>
        </w:r>
        <w:r w:rsidR="00E8532C" w:rsidRPr="00E8532C">
          <w:rPr>
            <w:rStyle w:val="Hyperlink"/>
            <w:rFonts w:asciiTheme="majorHAnsi" w:hAnsiTheme="majorHAnsi"/>
          </w:rPr>
          <w:tab/>
          <w:t>Local community</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_Toc343154869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26</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70" w:history="1">
        <w:r w:rsidR="00E8532C" w:rsidRPr="00E8532C">
          <w:rPr>
            <w:rStyle w:val="Hyperlink"/>
            <w:rFonts w:asciiTheme="majorHAnsi" w:hAnsiTheme="majorHAnsi"/>
            <w:noProof/>
            <w:sz w:val="22"/>
          </w:rPr>
          <w:t xml:space="preserve">5.4 </w:t>
        </w:r>
        <w:r w:rsidR="00E8532C" w:rsidRPr="00E8532C">
          <w:rPr>
            <w:rStyle w:val="Hyperlink"/>
            <w:rFonts w:asciiTheme="majorHAnsi" w:hAnsiTheme="majorHAnsi"/>
          </w:rPr>
          <w:tab/>
          <w:t>Financial institutions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_Toc343154870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27</w:t>
        </w:r>
        <w:r w:rsidRPr="00E8532C">
          <w:rPr>
            <w:rStyle w:val="Hyperlink"/>
            <w:rFonts w:asciiTheme="majorHAnsi" w:hAnsiTheme="majorHAnsi"/>
            <w:webHidden/>
            <w:sz w:val="22"/>
          </w:rPr>
          <w:fldChar w:fldCharType="end"/>
        </w:r>
      </w:hyperlink>
    </w:p>
    <w:p w:rsidR="00AF13F2" w:rsidRPr="00AF13F2" w:rsidRDefault="008A7EF8" w:rsidP="009A7640">
      <w:pPr>
        <w:pStyle w:val="TOC1"/>
        <w:ind w:left="0"/>
        <w:rPr>
          <w:rFonts w:eastAsiaTheme="minorEastAsia" w:cstheme="minorBidi"/>
          <w:b w:val="0"/>
          <w:caps w:val="0"/>
        </w:rPr>
      </w:pPr>
      <w:hyperlink w:anchor="_Toc343154871" w:history="1">
        <w:r w:rsidR="009971A7">
          <w:rPr>
            <w:rStyle w:val="Hyperlink"/>
          </w:rPr>
          <w:t xml:space="preserve">6. </w:t>
        </w:r>
        <w:r w:rsidR="00E8532C" w:rsidRPr="00E8532C">
          <w:rPr>
            <w:rFonts w:eastAsiaTheme="minorEastAsia" w:cstheme="minorBidi"/>
            <w:b w:val="0"/>
            <w:caps w:val="0"/>
          </w:rPr>
          <w:tab/>
        </w:r>
        <w:r w:rsidR="009971A7">
          <w:rPr>
            <w:rStyle w:val="Hyperlink"/>
          </w:rPr>
          <w:t>Procurement</w:t>
        </w:r>
        <w:r w:rsidR="00E8532C" w:rsidRPr="00E8532C">
          <w:rPr>
            <w:webHidden/>
          </w:rPr>
          <w:tab/>
        </w:r>
        <w:r w:rsidRPr="00E8532C">
          <w:rPr>
            <w:webHidden/>
          </w:rPr>
          <w:fldChar w:fldCharType="begin"/>
        </w:r>
        <w:r w:rsidR="00E8532C" w:rsidRPr="00E8532C">
          <w:rPr>
            <w:webHidden/>
          </w:rPr>
          <w:instrText xml:space="preserve"> PAGEREF _Toc343154871 \h </w:instrText>
        </w:r>
        <w:r w:rsidRPr="00E8532C">
          <w:rPr>
            <w:webHidden/>
          </w:rPr>
        </w:r>
        <w:r w:rsidRPr="00E8532C">
          <w:rPr>
            <w:webHidden/>
          </w:rPr>
          <w:fldChar w:fldCharType="separate"/>
        </w:r>
        <w:r w:rsidR="00DF293A">
          <w:rPr>
            <w:webHidden/>
          </w:rPr>
          <w:t>27</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72" w:history="1">
        <w:r w:rsidR="009971A7">
          <w:rPr>
            <w:rStyle w:val="Hyperlink"/>
          </w:rPr>
          <w:t xml:space="preserve">7. </w:t>
        </w:r>
        <w:r w:rsidR="00E8532C" w:rsidRPr="00E8532C">
          <w:rPr>
            <w:rFonts w:eastAsiaTheme="minorEastAsia" w:cstheme="minorBidi"/>
            <w:b w:val="0"/>
            <w:caps w:val="0"/>
          </w:rPr>
          <w:tab/>
        </w:r>
        <w:r w:rsidR="009971A7">
          <w:rPr>
            <w:rStyle w:val="Hyperlink"/>
          </w:rPr>
          <w:t>Payment</w:t>
        </w:r>
        <w:r w:rsidR="00E8532C" w:rsidRPr="00E8532C">
          <w:rPr>
            <w:webHidden/>
          </w:rPr>
          <w:tab/>
        </w:r>
        <w:r w:rsidRPr="00E8532C">
          <w:rPr>
            <w:webHidden/>
          </w:rPr>
          <w:fldChar w:fldCharType="begin"/>
        </w:r>
        <w:r w:rsidR="00E8532C" w:rsidRPr="00E8532C">
          <w:rPr>
            <w:webHidden/>
          </w:rPr>
          <w:instrText xml:space="preserve"> PAGEREF _Toc343154872 \h </w:instrText>
        </w:r>
        <w:r w:rsidRPr="00E8532C">
          <w:rPr>
            <w:webHidden/>
          </w:rPr>
        </w:r>
        <w:r w:rsidRPr="00E8532C">
          <w:rPr>
            <w:webHidden/>
          </w:rPr>
          <w:fldChar w:fldCharType="separate"/>
        </w:r>
        <w:r w:rsidR="00DF293A">
          <w:rPr>
            <w:webHidden/>
          </w:rPr>
          <w:t>27</w:t>
        </w:r>
        <w:r w:rsidRPr="00E8532C">
          <w:rPr>
            <w:webHidden/>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73" w:history="1">
        <w:r w:rsidR="00E8532C" w:rsidRPr="00E8532C">
          <w:rPr>
            <w:rStyle w:val="Hyperlink"/>
            <w:rFonts w:asciiTheme="majorHAnsi" w:hAnsiTheme="majorHAnsi"/>
            <w:noProof/>
            <w:sz w:val="22"/>
          </w:rPr>
          <w:t xml:space="preserve">7.1 </w:t>
        </w:r>
        <w:r w:rsidR="00E8532C" w:rsidRPr="00E8532C">
          <w:rPr>
            <w:rStyle w:val="Hyperlink"/>
            <w:rFonts w:asciiTheme="majorHAnsi" w:hAnsiTheme="majorHAnsi"/>
          </w:rPr>
          <w:tab/>
          <w:t>Payment mechanisms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_Toc343154873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27</w:t>
        </w:r>
        <w:r w:rsidRPr="00E8532C">
          <w:rPr>
            <w:rStyle w:val="Hyperlink"/>
            <w:rFonts w:asciiTheme="majorHAnsi" w:hAnsiTheme="majorHAnsi"/>
            <w:webHidden/>
            <w:sz w:val="22"/>
          </w:rPr>
          <w:fldChar w:fldCharType="end"/>
        </w:r>
      </w:hyperlink>
    </w:p>
    <w:p w:rsidR="00AF13F2" w:rsidRPr="00AF13F2" w:rsidRDefault="008A7EF8" w:rsidP="009A7640">
      <w:pPr>
        <w:pStyle w:val="TOC1"/>
        <w:ind w:left="0"/>
        <w:rPr>
          <w:rFonts w:eastAsiaTheme="minorEastAsia" w:cstheme="minorBidi"/>
          <w:b w:val="0"/>
          <w:caps w:val="0"/>
        </w:rPr>
      </w:pPr>
      <w:hyperlink w:anchor="_Toc343154874" w:history="1">
        <w:r w:rsidR="009971A7">
          <w:rPr>
            <w:rStyle w:val="Hyperlink"/>
          </w:rPr>
          <w:t xml:space="preserve">8.  </w:t>
        </w:r>
        <w:r w:rsidR="00E8532C" w:rsidRPr="00E8532C">
          <w:rPr>
            <w:rFonts w:eastAsiaTheme="minorEastAsia" w:cstheme="minorBidi"/>
            <w:b w:val="0"/>
            <w:caps w:val="0"/>
          </w:rPr>
          <w:tab/>
        </w:r>
        <w:r w:rsidR="009971A7">
          <w:rPr>
            <w:rStyle w:val="Hyperlink"/>
          </w:rPr>
          <w:t>Contractual Instruments</w:t>
        </w:r>
        <w:r w:rsidR="00E8532C" w:rsidRPr="00E8532C">
          <w:rPr>
            <w:webHidden/>
          </w:rPr>
          <w:tab/>
        </w:r>
        <w:r w:rsidRPr="00E8532C">
          <w:rPr>
            <w:webHidden/>
          </w:rPr>
          <w:fldChar w:fldCharType="begin"/>
        </w:r>
        <w:r w:rsidR="00E8532C" w:rsidRPr="00E8532C">
          <w:rPr>
            <w:webHidden/>
          </w:rPr>
          <w:instrText xml:space="preserve"> PAGEREF _Toc343154874 \h </w:instrText>
        </w:r>
        <w:r w:rsidRPr="00E8532C">
          <w:rPr>
            <w:webHidden/>
          </w:rPr>
        </w:r>
        <w:r w:rsidRPr="00E8532C">
          <w:rPr>
            <w:webHidden/>
          </w:rPr>
          <w:fldChar w:fldCharType="separate"/>
        </w:r>
        <w:r w:rsidR="00DF293A">
          <w:rPr>
            <w:webHidden/>
          </w:rPr>
          <w:t>29</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75" w:history="1">
        <w:r w:rsidR="009971A7">
          <w:rPr>
            <w:rStyle w:val="Hyperlink"/>
          </w:rPr>
          <w:t xml:space="preserve">9. </w:t>
        </w:r>
        <w:r w:rsidR="00E8532C" w:rsidRPr="00E8532C">
          <w:rPr>
            <w:rFonts w:eastAsiaTheme="minorEastAsia" w:cstheme="minorBidi"/>
            <w:b w:val="0"/>
            <w:caps w:val="0"/>
          </w:rPr>
          <w:tab/>
        </w:r>
        <w:r w:rsidR="009971A7">
          <w:rPr>
            <w:rStyle w:val="Hyperlink"/>
          </w:rPr>
          <w:t>Designs for input trade fairs and voucher schemes</w:t>
        </w:r>
        <w:r w:rsidR="00E8532C" w:rsidRPr="00E8532C">
          <w:rPr>
            <w:webHidden/>
          </w:rPr>
          <w:tab/>
        </w:r>
        <w:r w:rsidRPr="00E8532C">
          <w:rPr>
            <w:webHidden/>
          </w:rPr>
          <w:fldChar w:fldCharType="begin"/>
        </w:r>
        <w:r w:rsidR="00E8532C" w:rsidRPr="00E8532C">
          <w:rPr>
            <w:webHidden/>
          </w:rPr>
          <w:instrText xml:space="preserve"> PAGEREF _Toc343154875 \h </w:instrText>
        </w:r>
        <w:r w:rsidRPr="00E8532C">
          <w:rPr>
            <w:webHidden/>
          </w:rPr>
        </w:r>
        <w:r w:rsidRPr="00E8532C">
          <w:rPr>
            <w:webHidden/>
          </w:rPr>
          <w:fldChar w:fldCharType="separate"/>
        </w:r>
        <w:r w:rsidR="00DF293A">
          <w:rPr>
            <w:webHidden/>
          </w:rPr>
          <w:t>30</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76" w:history="1">
        <w:r w:rsidR="009971A7">
          <w:rPr>
            <w:rStyle w:val="Hyperlink"/>
          </w:rPr>
          <w:t xml:space="preserve">10.  </w:t>
        </w:r>
        <w:r w:rsidR="00E8532C" w:rsidRPr="00E8532C">
          <w:rPr>
            <w:rFonts w:eastAsiaTheme="minorEastAsia" w:cstheme="minorBidi"/>
            <w:b w:val="0"/>
            <w:caps w:val="0"/>
          </w:rPr>
          <w:tab/>
        </w:r>
        <w:r w:rsidR="009971A7">
          <w:rPr>
            <w:rStyle w:val="Hyperlink"/>
          </w:rPr>
          <w:t>Exit strategies and Sustainability</w:t>
        </w:r>
        <w:r w:rsidR="00E8532C" w:rsidRPr="00E8532C">
          <w:rPr>
            <w:webHidden/>
          </w:rPr>
          <w:tab/>
        </w:r>
        <w:r w:rsidRPr="00E8532C">
          <w:rPr>
            <w:webHidden/>
          </w:rPr>
          <w:fldChar w:fldCharType="begin"/>
        </w:r>
        <w:r w:rsidR="00E8532C" w:rsidRPr="00E8532C">
          <w:rPr>
            <w:webHidden/>
          </w:rPr>
          <w:instrText xml:space="preserve"> PAGEREF _Toc343154876 \h </w:instrText>
        </w:r>
        <w:r w:rsidRPr="00E8532C">
          <w:rPr>
            <w:webHidden/>
          </w:rPr>
        </w:r>
        <w:r w:rsidRPr="00E8532C">
          <w:rPr>
            <w:webHidden/>
          </w:rPr>
          <w:fldChar w:fldCharType="separate"/>
        </w:r>
        <w:r w:rsidR="00DF293A">
          <w:rPr>
            <w:webHidden/>
          </w:rPr>
          <w:t>33</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77" w:history="1">
        <w:r w:rsidR="009971A7">
          <w:rPr>
            <w:rStyle w:val="Hyperlink"/>
          </w:rPr>
          <w:t xml:space="preserve">11.  </w:t>
        </w:r>
        <w:r w:rsidR="00E8532C" w:rsidRPr="00E8532C">
          <w:rPr>
            <w:rFonts w:eastAsiaTheme="minorEastAsia" w:cstheme="minorBidi"/>
            <w:b w:val="0"/>
            <w:caps w:val="0"/>
          </w:rPr>
          <w:tab/>
        </w:r>
        <w:r w:rsidR="009971A7">
          <w:rPr>
            <w:rStyle w:val="Hyperlink"/>
          </w:rPr>
          <w:t>Risks</w:t>
        </w:r>
        <w:r w:rsidR="00E8532C" w:rsidRPr="00E8532C">
          <w:rPr>
            <w:webHidden/>
          </w:rPr>
          <w:tab/>
        </w:r>
        <w:r w:rsidRPr="00E8532C">
          <w:rPr>
            <w:webHidden/>
          </w:rPr>
          <w:fldChar w:fldCharType="begin"/>
        </w:r>
        <w:r w:rsidR="00E8532C" w:rsidRPr="00E8532C">
          <w:rPr>
            <w:webHidden/>
          </w:rPr>
          <w:instrText xml:space="preserve"> PAGEREF _Toc343154877 \h </w:instrText>
        </w:r>
        <w:r w:rsidRPr="00E8532C">
          <w:rPr>
            <w:webHidden/>
          </w:rPr>
        </w:r>
        <w:r w:rsidRPr="00E8532C">
          <w:rPr>
            <w:webHidden/>
          </w:rPr>
          <w:fldChar w:fldCharType="separate"/>
        </w:r>
        <w:r w:rsidR="00DF293A">
          <w:rPr>
            <w:webHidden/>
          </w:rPr>
          <w:t>34</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78" w:history="1">
        <w:r w:rsidR="009971A7">
          <w:rPr>
            <w:rStyle w:val="Hyperlink"/>
          </w:rPr>
          <w:t xml:space="preserve">12.  </w:t>
        </w:r>
        <w:r w:rsidR="00E8532C" w:rsidRPr="00E8532C">
          <w:rPr>
            <w:rFonts w:eastAsiaTheme="minorEastAsia" w:cstheme="minorBidi"/>
            <w:b w:val="0"/>
            <w:caps w:val="0"/>
          </w:rPr>
          <w:tab/>
        </w:r>
        <w:r w:rsidR="009971A7">
          <w:rPr>
            <w:rStyle w:val="Hyperlink"/>
          </w:rPr>
          <w:t>Monitoring and Evaluation</w:t>
        </w:r>
        <w:r w:rsidR="00E8532C" w:rsidRPr="00E8532C">
          <w:rPr>
            <w:webHidden/>
          </w:rPr>
          <w:tab/>
        </w:r>
        <w:r w:rsidRPr="00E8532C">
          <w:rPr>
            <w:webHidden/>
          </w:rPr>
          <w:fldChar w:fldCharType="begin"/>
        </w:r>
        <w:r w:rsidR="00E8532C" w:rsidRPr="00E8532C">
          <w:rPr>
            <w:webHidden/>
          </w:rPr>
          <w:instrText xml:space="preserve"> PAGEREF _Toc343154878 \h </w:instrText>
        </w:r>
        <w:r w:rsidRPr="00E8532C">
          <w:rPr>
            <w:webHidden/>
          </w:rPr>
        </w:r>
        <w:r w:rsidRPr="00E8532C">
          <w:rPr>
            <w:webHidden/>
          </w:rPr>
          <w:fldChar w:fldCharType="separate"/>
        </w:r>
        <w:r w:rsidR="00DF293A">
          <w:rPr>
            <w:webHidden/>
          </w:rPr>
          <w:t>35</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79" w:history="1">
        <w:r w:rsidR="009971A7">
          <w:rPr>
            <w:rStyle w:val="Hyperlink"/>
            <w:lang w:val="fr-FR"/>
          </w:rPr>
          <w:t xml:space="preserve">13.  </w:t>
        </w:r>
        <w:r w:rsidR="00E8532C" w:rsidRPr="00E8532C">
          <w:rPr>
            <w:rFonts w:eastAsiaTheme="minorEastAsia" w:cstheme="minorBidi"/>
            <w:b w:val="0"/>
            <w:caps w:val="0"/>
          </w:rPr>
          <w:tab/>
        </w:r>
        <w:r w:rsidR="009971A7">
          <w:rPr>
            <w:rStyle w:val="Hyperlink"/>
            <w:lang w:val="fr-FR"/>
          </w:rPr>
          <w:t>References</w:t>
        </w:r>
        <w:r w:rsidR="00E8532C" w:rsidRPr="00E8532C">
          <w:rPr>
            <w:webHidden/>
          </w:rPr>
          <w:tab/>
        </w:r>
        <w:r w:rsidRPr="00E8532C">
          <w:rPr>
            <w:webHidden/>
          </w:rPr>
          <w:fldChar w:fldCharType="begin"/>
        </w:r>
        <w:r w:rsidR="00E8532C" w:rsidRPr="00E8532C">
          <w:rPr>
            <w:webHidden/>
          </w:rPr>
          <w:instrText xml:space="preserve"> PAGEREF _Toc343154879 \h </w:instrText>
        </w:r>
        <w:r w:rsidRPr="00E8532C">
          <w:rPr>
            <w:webHidden/>
          </w:rPr>
        </w:r>
        <w:r w:rsidRPr="00E8532C">
          <w:rPr>
            <w:webHidden/>
          </w:rPr>
          <w:fldChar w:fldCharType="separate"/>
        </w:r>
        <w:r w:rsidR="00DF293A">
          <w:rPr>
            <w:webHidden/>
          </w:rPr>
          <w:t>36</w:t>
        </w:r>
        <w:r w:rsidRPr="00E8532C">
          <w:rPr>
            <w:webHidden/>
          </w:rPr>
          <w:fldChar w:fldCharType="end"/>
        </w:r>
      </w:hyperlink>
    </w:p>
    <w:p w:rsidR="00AF13F2" w:rsidRPr="00AF13F2" w:rsidRDefault="008A7EF8" w:rsidP="009A7640">
      <w:pPr>
        <w:pStyle w:val="TOC1"/>
        <w:ind w:left="0"/>
        <w:rPr>
          <w:rFonts w:eastAsiaTheme="minorEastAsia" w:cstheme="minorBidi"/>
          <w:b w:val="0"/>
          <w:caps w:val="0"/>
        </w:rPr>
      </w:pPr>
      <w:hyperlink w:anchor="_Toc343154880" w:history="1">
        <w:r w:rsidR="009971A7">
          <w:rPr>
            <w:rStyle w:val="Hyperlink"/>
          </w:rPr>
          <w:t>Annexes</w:t>
        </w:r>
        <w:r w:rsidR="009A7640">
          <w:rPr>
            <w:rStyle w:val="Hyperlink"/>
          </w:rPr>
          <w:t>....</w:t>
        </w:r>
        <w:r w:rsidR="00E8532C" w:rsidRPr="00E8532C">
          <w:rPr>
            <w:webHidden/>
          </w:rPr>
          <w:tab/>
        </w:r>
        <w:r w:rsidRPr="00E8532C">
          <w:rPr>
            <w:webHidden/>
          </w:rPr>
          <w:fldChar w:fldCharType="begin"/>
        </w:r>
        <w:r w:rsidR="00E8532C" w:rsidRPr="00E8532C">
          <w:rPr>
            <w:webHidden/>
          </w:rPr>
          <w:instrText xml:space="preserve"> PAGEREF _Toc343154880 \h </w:instrText>
        </w:r>
        <w:r w:rsidRPr="00E8532C">
          <w:rPr>
            <w:webHidden/>
          </w:rPr>
        </w:r>
        <w:r w:rsidRPr="00E8532C">
          <w:rPr>
            <w:webHidden/>
          </w:rPr>
          <w:fldChar w:fldCharType="separate"/>
        </w:r>
        <w:r w:rsidR="00DF293A">
          <w:rPr>
            <w:webHidden/>
          </w:rPr>
          <w:t>38</w:t>
        </w:r>
        <w:r w:rsidRPr="00E8532C">
          <w:rPr>
            <w:webHidden/>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81" w:history="1">
        <w:r w:rsidR="00E8532C" w:rsidRPr="00E8532C">
          <w:rPr>
            <w:rStyle w:val="Hyperlink"/>
            <w:rFonts w:asciiTheme="majorHAnsi" w:hAnsiTheme="majorHAnsi"/>
            <w:noProof/>
            <w:sz w:val="22"/>
          </w:rPr>
          <w:t>Annex 1: Documents for planning and evaluating input trade fairs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_Toc343154881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38</w:t>
        </w:r>
        <w:r w:rsidRPr="00E8532C">
          <w:rPr>
            <w:rStyle w:val="Hyperlink"/>
            <w:rFonts w:asciiTheme="majorHAnsi" w:hAnsiTheme="majorHAnsi"/>
            <w:webHidden/>
            <w:sz w:val="22"/>
          </w:rPr>
          <w:fldChar w:fldCharType="end"/>
        </w:r>
      </w:hyperlink>
    </w:p>
    <w:p w:rsidR="00AF13F2" w:rsidRPr="00AF13F2" w:rsidRDefault="008A7EF8">
      <w:pPr>
        <w:pStyle w:val="TOC3"/>
        <w:rPr>
          <w:rFonts w:eastAsiaTheme="minorEastAsia" w:cstheme="minorBidi"/>
          <w:i w:val="0"/>
          <w:lang w:val="en-US"/>
        </w:rPr>
      </w:pPr>
      <w:hyperlink w:anchor="_Toc343154882" w:history="1">
        <w:r w:rsidR="009971A7">
          <w:rPr>
            <w:rStyle w:val="Hyperlink"/>
          </w:rPr>
          <w:t>Annex 1.1: Chronogram for an input trade fair</w:t>
        </w:r>
        <w:r w:rsidR="00E8532C" w:rsidRPr="00E8532C">
          <w:rPr>
            <w:webHidden/>
          </w:rPr>
          <w:tab/>
        </w:r>
        <w:r w:rsidRPr="00E8532C">
          <w:rPr>
            <w:webHidden/>
          </w:rPr>
          <w:fldChar w:fldCharType="begin"/>
        </w:r>
        <w:r w:rsidR="00E8532C" w:rsidRPr="00E8532C">
          <w:rPr>
            <w:webHidden/>
          </w:rPr>
          <w:instrText xml:space="preserve"> PAGEREF _Toc343154882 \h </w:instrText>
        </w:r>
        <w:r w:rsidRPr="00E8532C">
          <w:rPr>
            <w:webHidden/>
          </w:rPr>
        </w:r>
        <w:r w:rsidRPr="00E8532C">
          <w:rPr>
            <w:webHidden/>
          </w:rPr>
          <w:fldChar w:fldCharType="separate"/>
        </w:r>
        <w:r w:rsidR="00DF293A">
          <w:rPr>
            <w:webHidden/>
          </w:rPr>
          <w:t>38</w:t>
        </w:r>
        <w:r w:rsidRPr="00E8532C">
          <w:rPr>
            <w:webHidden/>
          </w:rPr>
          <w:fldChar w:fldCharType="end"/>
        </w:r>
      </w:hyperlink>
    </w:p>
    <w:p w:rsidR="00AF13F2" w:rsidRPr="00AF13F2" w:rsidRDefault="008A7EF8">
      <w:pPr>
        <w:pStyle w:val="TOC3"/>
        <w:rPr>
          <w:rFonts w:eastAsiaTheme="minorEastAsia" w:cstheme="minorBidi"/>
          <w:i w:val="0"/>
          <w:lang w:val="en-US"/>
        </w:rPr>
      </w:pPr>
      <w:hyperlink w:anchor="_Toc343154883" w:history="1">
        <w:r w:rsidR="009971A7">
          <w:rPr>
            <w:rStyle w:val="Hyperlink"/>
          </w:rPr>
          <w:t>Annex 1.2: Data collection</w:t>
        </w:r>
        <w:r w:rsidR="00E8532C" w:rsidRPr="00E8532C">
          <w:rPr>
            <w:webHidden/>
          </w:rPr>
          <w:tab/>
        </w:r>
        <w:r w:rsidRPr="00E8532C">
          <w:rPr>
            <w:webHidden/>
          </w:rPr>
          <w:fldChar w:fldCharType="begin"/>
        </w:r>
        <w:r w:rsidR="00E8532C" w:rsidRPr="00E8532C">
          <w:rPr>
            <w:webHidden/>
          </w:rPr>
          <w:instrText xml:space="preserve"> PAGEREF _Toc343154883 \h </w:instrText>
        </w:r>
        <w:r w:rsidRPr="00E8532C">
          <w:rPr>
            <w:webHidden/>
          </w:rPr>
        </w:r>
        <w:r w:rsidRPr="00E8532C">
          <w:rPr>
            <w:webHidden/>
          </w:rPr>
          <w:fldChar w:fldCharType="separate"/>
        </w:r>
        <w:r w:rsidR="00DF293A">
          <w:rPr>
            <w:webHidden/>
          </w:rPr>
          <w:t>39</w:t>
        </w:r>
        <w:r w:rsidRPr="00E8532C">
          <w:rPr>
            <w:webHidden/>
          </w:rPr>
          <w:fldChar w:fldCharType="end"/>
        </w:r>
      </w:hyperlink>
    </w:p>
    <w:p w:rsidR="00AF13F2" w:rsidRPr="00AF13F2" w:rsidRDefault="008A7EF8">
      <w:pPr>
        <w:pStyle w:val="TOC3"/>
        <w:rPr>
          <w:rFonts w:eastAsiaTheme="minorEastAsia" w:cstheme="minorBidi"/>
          <w:i w:val="0"/>
          <w:lang w:val="en-US"/>
        </w:rPr>
      </w:pPr>
      <w:hyperlink w:anchor="_Toc343154884" w:history="1">
        <w:r w:rsidR="009971A7">
          <w:rPr>
            <w:rStyle w:val="Hyperlink"/>
          </w:rPr>
          <w:t>Annex 1.3:  Evaluation form</w:t>
        </w:r>
        <w:r w:rsidR="00E8532C" w:rsidRPr="00E8532C">
          <w:rPr>
            <w:webHidden/>
          </w:rPr>
          <w:tab/>
        </w:r>
        <w:r w:rsidRPr="00E8532C">
          <w:rPr>
            <w:webHidden/>
          </w:rPr>
          <w:fldChar w:fldCharType="begin"/>
        </w:r>
        <w:r w:rsidR="00E8532C" w:rsidRPr="00E8532C">
          <w:rPr>
            <w:webHidden/>
          </w:rPr>
          <w:instrText xml:space="preserve"> PAGEREF _Toc343154884 \h </w:instrText>
        </w:r>
        <w:r w:rsidRPr="00E8532C">
          <w:rPr>
            <w:webHidden/>
          </w:rPr>
        </w:r>
        <w:r w:rsidRPr="00E8532C">
          <w:rPr>
            <w:webHidden/>
          </w:rPr>
          <w:fldChar w:fldCharType="separate"/>
        </w:r>
        <w:r w:rsidR="00DF293A">
          <w:rPr>
            <w:webHidden/>
          </w:rPr>
          <w:t>40</w:t>
        </w:r>
        <w:r w:rsidRPr="00E8532C">
          <w:rPr>
            <w:webHidden/>
          </w:rPr>
          <w:fldChar w:fldCharType="end"/>
        </w:r>
      </w:hyperlink>
    </w:p>
    <w:p w:rsidR="00AF13F2" w:rsidRPr="00AF13F2" w:rsidRDefault="008A7EF8">
      <w:pPr>
        <w:pStyle w:val="TOC3"/>
        <w:rPr>
          <w:rFonts w:eastAsiaTheme="minorEastAsia" w:cstheme="minorBidi"/>
          <w:i w:val="0"/>
          <w:lang w:val="en-US"/>
        </w:rPr>
      </w:pPr>
      <w:hyperlink w:anchor="_Toc343154885" w:history="1">
        <w:r w:rsidR="009971A7">
          <w:rPr>
            <w:rStyle w:val="Hyperlink"/>
          </w:rPr>
          <w:t>Annex 1.4:  Evaluation</w:t>
        </w:r>
        <w:r w:rsidR="00E8532C" w:rsidRPr="00E8532C">
          <w:rPr>
            <w:webHidden/>
          </w:rPr>
          <w:tab/>
        </w:r>
        <w:r w:rsidRPr="00E8532C">
          <w:rPr>
            <w:webHidden/>
          </w:rPr>
          <w:fldChar w:fldCharType="begin"/>
        </w:r>
        <w:r w:rsidR="00E8532C" w:rsidRPr="00E8532C">
          <w:rPr>
            <w:webHidden/>
          </w:rPr>
          <w:instrText xml:space="preserve"> PAGEREF _Toc343154885 \h </w:instrText>
        </w:r>
        <w:r w:rsidRPr="00E8532C">
          <w:rPr>
            <w:webHidden/>
          </w:rPr>
        </w:r>
        <w:r w:rsidRPr="00E8532C">
          <w:rPr>
            <w:webHidden/>
          </w:rPr>
          <w:fldChar w:fldCharType="separate"/>
        </w:r>
        <w:r w:rsidR="00DF293A">
          <w:rPr>
            <w:webHidden/>
          </w:rPr>
          <w:t>42</w:t>
        </w:r>
        <w:r w:rsidRPr="00E8532C">
          <w:rPr>
            <w:webHidden/>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86" w:history="1">
        <w:r w:rsidR="00E8532C" w:rsidRPr="00E8532C">
          <w:rPr>
            <w:rStyle w:val="Hyperlink"/>
            <w:rFonts w:asciiTheme="majorHAnsi" w:hAnsiTheme="majorHAnsi"/>
            <w:noProof/>
            <w:sz w:val="22"/>
          </w:rPr>
          <w:t>Annex 2: Letter of Agreement with Service Provider</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_Toc343154886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45</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87" w:history="1">
        <w:r w:rsidR="00E8532C" w:rsidRPr="00E8532C">
          <w:rPr>
            <w:rStyle w:val="Hyperlink"/>
            <w:rFonts w:asciiTheme="majorHAnsi" w:hAnsiTheme="majorHAnsi"/>
            <w:noProof/>
            <w:sz w:val="22"/>
          </w:rPr>
          <w:t>Annex 3: Template for an agreement with suppliers for voucher schemes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_Toc343154887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54</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88" w:history="1">
        <w:r w:rsidR="00E8532C" w:rsidRPr="00E8532C">
          <w:rPr>
            <w:rStyle w:val="Hyperlink"/>
            <w:rFonts w:asciiTheme="majorHAnsi" w:hAnsiTheme="majorHAnsi"/>
            <w:noProof/>
            <w:sz w:val="22"/>
          </w:rPr>
          <w:t>Annex 4: Template for an agreement with suppliers for input trade fairs</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_Toc343154888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64</w:t>
        </w:r>
        <w:r w:rsidRPr="00E8532C">
          <w:rPr>
            <w:rStyle w:val="Hyperlink"/>
            <w:rFonts w:asciiTheme="majorHAnsi" w:hAnsiTheme="majorHAnsi"/>
            <w:webHidden/>
            <w:sz w:val="22"/>
          </w:rPr>
          <w:fldChar w:fldCharType="end"/>
        </w:r>
      </w:hyperlink>
    </w:p>
    <w:p w:rsidR="00E8532C" w:rsidRPr="00E8532C" w:rsidRDefault="008A7EF8" w:rsidP="00E8532C">
      <w:pPr>
        <w:pStyle w:val="TOC2"/>
        <w:tabs>
          <w:tab w:val="left" w:pos="1985"/>
        </w:tabs>
        <w:spacing w:before="80" w:after="80" w:line="240" w:lineRule="auto"/>
        <w:ind w:left="1134"/>
        <w:rPr>
          <w:rStyle w:val="Hyperlink"/>
          <w:rFonts w:asciiTheme="majorHAnsi" w:hAnsiTheme="majorHAnsi"/>
        </w:rPr>
      </w:pPr>
      <w:hyperlink w:anchor="_Toc343154889" w:history="1">
        <w:r w:rsidR="00E8532C" w:rsidRPr="00E8532C">
          <w:rPr>
            <w:rStyle w:val="Hyperlink"/>
            <w:rFonts w:asciiTheme="majorHAnsi" w:hAnsiTheme="majorHAnsi"/>
            <w:noProof/>
            <w:sz w:val="22"/>
          </w:rPr>
          <w:t>Annex 5: Sample contract with bank for e-voucher scheme</w:t>
        </w:r>
        <w:r w:rsidR="00E8532C" w:rsidRPr="00E8532C">
          <w:rPr>
            <w:rStyle w:val="Hyperlink"/>
            <w:rFonts w:asciiTheme="majorHAnsi" w:hAnsiTheme="majorHAnsi"/>
            <w:webHidden/>
            <w:sz w:val="22"/>
          </w:rPr>
          <w:tab/>
        </w:r>
        <w:r w:rsidRPr="00E8532C">
          <w:rPr>
            <w:rStyle w:val="Hyperlink"/>
            <w:rFonts w:asciiTheme="majorHAnsi" w:hAnsiTheme="majorHAnsi"/>
            <w:webHidden/>
            <w:sz w:val="22"/>
          </w:rPr>
          <w:fldChar w:fldCharType="begin"/>
        </w:r>
        <w:r w:rsidR="00E8532C" w:rsidRPr="00E8532C">
          <w:rPr>
            <w:rStyle w:val="Hyperlink"/>
            <w:rFonts w:asciiTheme="majorHAnsi" w:hAnsiTheme="majorHAnsi"/>
            <w:webHidden/>
            <w:sz w:val="22"/>
          </w:rPr>
          <w:instrText xml:space="preserve"> PAGEREF _Toc343154889 \h </w:instrText>
        </w:r>
        <w:r w:rsidRPr="00E8532C">
          <w:rPr>
            <w:rStyle w:val="Hyperlink"/>
            <w:rFonts w:asciiTheme="majorHAnsi" w:hAnsiTheme="majorHAnsi"/>
            <w:webHidden/>
            <w:sz w:val="22"/>
          </w:rPr>
        </w:r>
        <w:r w:rsidRPr="00E8532C">
          <w:rPr>
            <w:rStyle w:val="Hyperlink"/>
            <w:rFonts w:asciiTheme="majorHAnsi" w:hAnsiTheme="majorHAnsi"/>
            <w:webHidden/>
            <w:sz w:val="22"/>
          </w:rPr>
          <w:fldChar w:fldCharType="separate"/>
        </w:r>
        <w:r w:rsidR="00DF293A">
          <w:rPr>
            <w:rStyle w:val="Hyperlink"/>
            <w:rFonts w:asciiTheme="majorHAnsi" w:hAnsiTheme="majorHAnsi"/>
            <w:noProof/>
            <w:webHidden/>
            <w:sz w:val="22"/>
          </w:rPr>
          <w:t>74</w:t>
        </w:r>
        <w:r w:rsidRPr="00E8532C">
          <w:rPr>
            <w:rStyle w:val="Hyperlink"/>
            <w:rFonts w:asciiTheme="majorHAnsi" w:hAnsiTheme="majorHAnsi"/>
            <w:webHidden/>
            <w:sz w:val="22"/>
          </w:rPr>
          <w:fldChar w:fldCharType="end"/>
        </w:r>
      </w:hyperlink>
    </w:p>
    <w:p w:rsidR="005F210B" w:rsidRPr="00AF13F2" w:rsidRDefault="008A7EF8" w:rsidP="00BC4A3C">
      <w:pPr>
        <w:pStyle w:val="TOCHeading"/>
        <w:rPr>
          <w:rFonts w:asciiTheme="majorHAnsi" w:hAnsiTheme="majorHAnsi"/>
          <w:sz w:val="22"/>
          <w:szCs w:val="22"/>
          <w:lang w:val="en-GB"/>
        </w:rPr>
      </w:pPr>
      <w:r w:rsidRPr="00E8532C">
        <w:rPr>
          <w:rFonts w:asciiTheme="majorHAnsi" w:hAnsiTheme="majorHAnsi"/>
          <w:b w:val="0"/>
          <w:bCs w:val="0"/>
          <w:sz w:val="22"/>
          <w:szCs w:val="22"/>
          <w:lang w:val="en-GB"/>
        </w:rPr>
        <w:fldChar w:fldCharType="end"/>
      </w:r>
    </w:p>
    <w:p w:rsidR="00BC4A3C" w:rsidRPr="00AF4F35" w:rsidRDefault="00E8532C">
      <w:pPr>
        <w:spacing w:after="0" w:line="240" w:lineRule="auto"/>
        <w:rPr>
          <w:rFonts w:ascii="Times New Roman" w:eastAsia="Times New Roman" w:hAnsi="Times New Roman"/>
          <w:b/>
          <w:bCs/>
          <w:iCs/>
          <w:sz w:val="28"/>
          <w:szCs w:val="28"/>
          <w:lang w:val="en-GB"/>
        </w:rPr>
      </w:pPr>
      <w:bookmarkStart w:id="0" w:name="_Toc328128826"/>
      <w:bookmarkStart w:id="1" w:name="_Toc328128886"/>
      <w:bookmarkStart w:id="2" w:name="_Toc328129083"/>
      <w:bookmarkStart w:id="3" w:name="_Toc328129185"/>
      <w:bookmarkStart w:id="4" w:name="_Toc340221758"/>
      <w:r w:rsidRPr="00E8532C">
        <w:rPr>
          <w:rFonts w:ascii="Times New Roman" w:hAnsi="Times New Roman"/>
          <w:i/>
          <w:lang w:val="en-GB"/>
        </w:rPr>
        <w:br w:type="page"/>
      </w:r>
    </w:p>
    <w:p w:rsidR="00E8532C" w:rsidRDefault="00BC4A3C" w:rsidP="00E8532C">
      <w:pPr>
        <w:pStyle w:val="FAOheading1"/>
      </w:pPr>
      <w:bookmarkStart w:id="5" w:name="_Toc340506167"/>
      <w:bookmarkStart w:id="6" w:name="_Toc343154845"/>
      <w:r w:rsidRPr="00AF4F35">
        <w:lastRenderedPageBreak/>
        <w:t>ACRONYMS</w:t>
      </w:r>
      <w:bookmarkEnd w:id="5"/>
      <w:bookmarkEnd w:id="6"/>
    </w:p>
    <w:tbl>
      <w:tblPr>
        <w:tblW w:w="0" w:type="auto"/>
        <w:tblCellSpacing w:w="20" w:type="dxa"/>
        <w:tblInd w:w="118" w:type="dxa"/>
        <w:tblLook w:val="0000"/>
      </w:tblPr>
      <w:tblGrid>
        <w:gridCol w:w="1750"/>
        <w:gridCol w:w="7310"/>
      </w:tblGrid>
      <w:tr w:rsidR="006F2E54" w:rsidRPr="00AF4F35" w:rsidTr="004D5E86">
        <w:trPr>
          <w:trHeight w:val="300"/>
          <w:tblCellSpacing w:w="20" w:type="dxa"/>
        </w:trPr>
        <w:tc>
          <w:tcPr>
            <w:tcW w:w="1690" w:type="dxa"/>
            <w:vAlign w:val="center"/>
          </w:tcPr>
          <w:p w:rsidR="006F2E54" w:rsidRDefault="006F2E54">
            <w:pPr>
              <w:spacing w:after="0" w:line="240" w:lineRule="auto"/>
              <w:rPr>
                <w:b/>
                <w:szCs w:val="24"/>
                <w:lang w:val="en-GB"/>
              </w:rPr>
            </w:pPr>
            <w:r>
              <w:rPr>
                <w:b/>
                <w:szCs w:val="24"/>
                <w:lang w:val="en-GB"/>
              </w:rPr>
              <w:t>AGPM</w:t>
            </w:r>
          </w:p>
        </w:tc>
        <w:tc>
          <w:tcPr>
            <w:tcW w:w="7250" w:type="dxa"/>
            <w:vAlign w:val="center"/>
          </w:tcPr>
          <w:p w:rsidR="006F2E54" w:rsidRDefault="006F2E54">
            <w:pPr>
              <w:spacing w:after="0" w:line="240" w:lineRule="auto"/>
              <w:rPr>
                <w:szCs w:val="24"/>
                <w:lang w:val="en-GB"/>
              </w:rPr>
            </w:pPr>
            <w:r>
              <w:rPr>
                <w:szCs w:val="24"/>
                <w:lang w:val="en-GB"/>
              </w:rPr>
              <w:t>Plant Production and Protection Division (FAO)</w:t>
            </w:r>
          </w:p>
        </w:tc>
      </w:tr>
      <w:tr w:rsidR="00BC4A3C" w:rsidRPr="00AF4F35" w:rsidTr="004D5E86">
        <w:trPr>
          <w:trHeight w:val="300"/>
          <w:tblCellSpacing w:w="20" w:type="dxa"/>
        </w:trPr>
        <w:tc>
          <w:tcPr>
            <w:tcW w:w="1690" w:type="dxa"/>
            <w:vAlign w:val="center"/>
          </w:tcPr>
          <w:p w:rsidR="00E8532C" w:rsidRPr="00E8532C" w:rsidRDefault="006F2E54" w:rsidP="00E8532C">
            <w:pPr>
              <w:spacing w:after="0" w:line="240" w:lineRule="auto"/>
              <w:rPr>
                <w:b/>
                <w:szCs w:val="24"/>
                <w:lang w:val="en-GB"/>
              </w:rPr>
            </w:pPr>
            <w:proofErr w:type="spellStart"/>
            <w:r>
              <w:rPr>
                <w:b/>
                <w:szCs w:val="24"/>
                <w:lang w:val="en-GB"/>
              </w:rPr>
              <w:t>CaLP</w:t>
            </w:r>
            <w:proofErr w:type="spellEnd"/>
          </w:p>
        </w:tc>
        <w:tc>
          <w:tcPr>
            <w:tcW w:w="7250" w:type="dxa"/>
            <w:vAlign w:val="center"/>
          </w:tcPr>
          <w:p w:rsidR="00E8532C" w:rsidRPr="00E8532C" w:rsidRDefault="006F2E54" w:rsidP="00E8532C">
            <w:pPr>
              <w:spacing w:after="0" w:line="240" w:lineRule="auto"/>
              <w:rPr>
                <w:szCs w:val="24"/>
                <w:lang w:val="en-GB"/>
              </w:rPr>
            </w:pPr>
            <w:r>
              <w:rPr>
                <w:szCs w:val="24"/>
                <w:lang w:val="en-GB"/>
              </w:rPr>
              <w:t>Cash Learning Partnership</w:t>
            </w:r>
          </w:p>
        </w:tc>
      </w:tr>
      <w:tr w:rsidR="006F2E54" w:rsidRPr="00AF4F35" w:rsidTr="004D5E86">
        <w:trPr>
          <w:trHeight w:val="300"/>
          <w:tblCellSpacing w:w="20" w:type="dxa"/>
        </w:trPr>
        <w:tc>
          <w:tcPr>
            <w:tcW w:w="1690" w:type="dxa"/>
            <w:vAlign w:val="center"/>
          </w:tcPr>
          <w:p w:rsidR="006F2E54" w:rsidRDefault="006F2E54">
            <w:pPr>
              <w:spacing w:after="0" w:line="240" w:lineRule="auto"/>
              <w:rPr>
                <w:b/>
                <w:szCs w:val="24"/>
                <w:lang w:val="en-GB"/>
              </w:rPr>
            </w:pPr>
            <w:r>
              <w:rPr>
                <w:b/>
                <w:szCs w:val="24"/>
                <w:lang w:val="en-GB"/>
              </w:rPr>
              <w:t>CIAT</w:t>
            </w:r>
          </w:p>
        </w:tc>
        <w:tc>
          <w:tcPr>
            <w:tcW w:w="7250" w:type="dxa"/>
            <w:vAlign w:val="center"/>
          </w:tcPr>
          <w:p w:rsidR="006F2E54" w:rsidRDefault="006F2E54">
            <w:pPr>
              <w:spacing w:after="0" w:line="240" w:lineRule="auto"/>
              <w:rPr>
                <w:szCs w:val="24"/>
                <w:lang w:val="en-GB"/>
              </w:rPr>
            </w:pPr>
            <w:r>
              <w:rPr>
                <w:szCs w:val="24"/>
                <w:lang w:val="en-GB"/>
              </w:rPr>
              <w:t>International Centre for Tropical Agriculture</w:t>
            </w:r>
          </w:p>
        </w:tc>
      </w:tr>
      <w:tr w:rsidR="00BC4A3C" w:rsidRPr="00AF4F35" w:rsidTr="004D5E86">
        <w:trPr>
          <w:trHeight w:val="300"/>
          <w:tblCellSpacing w:w="20" w:type="dxa"/>
        </w:trPr>
        <w:tc>
          <w:tcPr>
            <w:tcW w:w="1690" w:type="dxa"/>
            <w:vAlign w:val="center"/>
          </w:tcPr>
          <w:p w:rsidR="00BC4A3C" w:rsidRPr="00AF4F35" w:rsidRDefault="006F2E54" w:rsidP="004D5E86">
            <w:pPr>
              <w:spacing w:after="0" w:line="240" w:lineRule="auto"/>
              <w:rPr>
                <w:b/>
                <w:szCs w:val="24"/>
                <w:lang w:val="en-GB"/>
              </w:rPr>
            </w:pPr>
            <w:r>
              <w:rPr>
                <w:b/>
                <w:szCs w:val="24"/>
                <w:lang w:val="en-GB"/>
              </w:rPr>
              <w:t>CRS</w:t>
            </w:r>
          </w:p>
        </w:tc>
        <w:tc>
          <w:tcPr>
            <w:tcW w:w="7250" w:type="dxa"/>
            <w:vAlign w:val="center"/>
          </w:tcPr>
          <w:p w:rsidR="00BC4A3C" w:rsidRPr="00AF4F35" w:rsidRDefault="006F2E54" w:rsidP="004D5E86">
            <w:pPr>
              <w:spacing w:after="0" w:line="240" w:lineRule="auto"/>
              <w:rPr>
                <w:szCs w:val="24"/>
                <w:lang w:val="en-GB"/>
              </w:rPr>
            </w:pPr>
            <w:r>
              <w:rPr>
                <w:szCs w:val="24"/>
                <w:lang w:val="en-GB"/>
              </w:rPr>
              <w:t>Catholic Relief Services</w:t>
            </w:r>
          </w:p>
        </w:tc>
      </w:tr>
      <w:tr w:rsidR="00BC4A3C" w:rsidRPr="00AF4F35" w:rsidTr="004D5E86">
        <w:trPr>
          <w:trHeight w:val="300"/>
          <w:tblCellSpacing w:w="20" w:type="dxa"/>
        </w:trPr>
        <w:tc>
          <w:tcPr>
            <w:tcW w:w="1690" w:type="dxa"/>
            <w:vAlign w:val="center"/>
          </w:tcPr>
          <w:p w:rsidR="00BC4A3C" w:rsidRPr="00AF4F35" w:rsidRDefault="006F2E54" w:rsidP="004D5E86">
            <w:pPr>
              <w:spacing w:after="0" w:line="240" w:lineRule="auto"/>
              <w:rPr>
                <w:b/>
                <w:szCs w:val="24"/>
                <w:lang w:val="en-GB"/>
              </w:rPr>
            </w:pPr>
            <w:r>
              <w:rPr>
                <w:b/>
                <w:szCs w:val="24"/>
                <w:lang w:val="en-GB"/>
              </w:rPr>
              <w:t xml:space="preserve">FAO </w:t>
            </w:r>
          </w:p>
        </w:tc>
        <w:tc>
          <w:tcPr>
            <w:tcW w:w="7250" w:type="dxa"/>
            <w:vAlign w:val="center"/>
          </w:tcPr>
          <w:p w:rsidR="00BC4A3C" w:rsidRPr="00AF4F35" w:rsidRDefault="006F2E54" w:rsidP="004D5E86">
            <w:pPr>
              <w:spacing w:after="0" w:line="240" w:lineRule="auto"/>
              <w:rPr>
                <w:szCs w:val="24"/>
                <w:lang w:val="en-GB"/>
              </w:rPr>
            </w:pPr>
            <w:r>
              <w:rPr>
                <w:szCs w:val="24"/>
                <w:lang w:val="en-GB"/>
              </w:rPr>
              <w:t>Food and Agriculture Organization of the United Nations</w:t>
            </w:r>
          </w:p>
        </w:tc>
      </w:tr>
      <w:tr w:rsidR="006F2E54" w:rsidRPr="00AF4F35" w:rsidTr="004D5E86">
        <w:trPr>
          <w:trHeight w:val="300"/>
          <w:tblCellSpacing w:w="20" w:type="dxa"/>
        </w:trPr>
        <w:tc>
          <w:tcPr>
            <w:tcW w:w="1690" w:type="dxa"/>
            <w:vAlign w:val="center"/>
          </w:tcPr>
          <w:p w:rsidR="006F2E54" w:rsidRDefault="006F2E54" w:rsidP="004D5E86">
            <w:pPr>
              <w:spacing w:after="0" w:line="240" w:lineRule="auto"/>
              <w:rPr>
                <w:b/>
                <w:szCs w:val="24"/>
                <w:lang w:val="en-GB"/>
              </w:rPr>
            </w:pPr>
            <w:proofErr w:type="spellStart"/>
            <w:r>
              <w:rPr>
                <w:b/>
                <w:szCs w:val="24"/>
                <w:lang w:val="en-GB"/>
              </w:rPr>
              <w:t>LoA</w:t>
            </w:r>
            <w:proofErr w:type="spellEnd"/>
          </w:p>
        </w:tc>
        <w:tc>
          <w:tcPr>
            <w:tcW w:w="7250" w:type="dxa"/>
            <w:vAlign w:val="center"/>
          </w:tcPr>
          <w:p w:rsidR="006F2E54" w:rsidRDefault="006F2E54" w:rsidP="004D5E86">
            <w:pPr>
              <w:spacing w:after="0" w:line="240" w:lineRule="auto"/>
              <w:rPr>
                <w:szCs w:val="24"/>
                <w:lang w:val="en-GB"/>
              </w:rPr>
            </w:pPr>
            <w:r>
              <w:rPr>
                <w:szCs w:val="24"/>
                <w:lang w:val="en-GB"/>
              </w:rPr>
              <w:t>Letter of Agreement</w:t>
            </w:r>
          </w:p>
        </w:tc>
      </w:tr>
      <w:tr w:rsidR="006F2E54" w:rsidRPr="00AF4F35" w:rsidTr="004D5E86">
        <w:trPr>
          <w:trHeight w:val="300"/>
          <w:tblCellSpacing w:w="20" w:type="dxa"/>
        </w:trPr>
        <w:tc>
          <w:tcPr>
            <w:tcW w:w="1690" w:type="dxa"/>
            <w:vAlign w:val="center"/>
          </w:tcPr>
          <w:p w:rsidR="006F2E54" w:rsidRDefault="006F2E54" w:rsidP="004D5E86">
            <w:pPr>
              <w:spacing w:after="0" w:line="240" w:lineRule="auto"/>
              <w:rPr>
                <w:b/>
                <w:szCs w:val="24"/>
                <w:lang w:val="en-GB"/>
              </w:rPr>
            </w:pPr>
            <w:r>
              <w:rPr>
                <w:b/>
                <w:szCs w:val="24"/>
                <w:lang w:val="en-GB"/>
              </w:rPr>
              <w:t>NGO</w:t>
            </w:r>
          </w:p>
        </w:tc>
        <w:tc>
          <w:tcPr>
            <w:tcW w:w="7250" w:type="dxa"/>
            <w:vAlign w:val="center"/>
          </w:tcPr>
          <w:p w:rsidR="006F2E54" w:rsidRDefault="006F2E54" w:rsidP="004D5E86">
            <w:pPr>
              <w:spacing w:after="0" w:line="240" w:lineRule="auto"/>
              <w:rPr>
                <w:szCs w:val="24"/>
                <w:lang w:val="en-GB"/>
              </w:rPr>
            </w:pPr>
            <w:r>
              <w:rPr>
                <w:szCs w:val="24"/>
                <w:lang w:val="en-GB"/>
              </w:rPr>
              <w:t>Non-governmental Organization</w:t>
            </w:r>
          </w:p>
        </w:tc>
      </w:tr>
      <w:tr w:rsidR="00BC4A3C" w:rsidRPr="00AF4F35" w:rsidTr="004D5E86">
        <w:trPr>
          <w:trHeight w:val="300"/>
          <w:tblCellSpacing w:w="20" w:type="dxa"/>
        </w:trPr>
        <w:tc>
          <w:tcPr>
            <w:tcW w:w="1690" w:type="dxa"/>
            <w:vAlign w:val="center"/>
          </w:tcPr>
          <w:p w:rsidR="00BC4A3C" w:rsidRPr="00AF4F35" w:rsidRDefault="006F2E54" w:rsidP="004D5E86">
            <w:pPr>
              <w:spacing w:after="0" w:line="240" w:lineRule="auto"/>
              <w:rPr>
                <w:b/>
                <w:szCs w:val="24"/>
                <w:lang w:val="en-GB"/>
              </w:rPr>
            </w:pPr>
            <w:r>
              <w:rPr>
                <w:b/>
                <w:szCs w:val="24"/>
                <w:lang w:val="en-GB"/>
              </w:rPr>
              <w:t>ODI</w:t>
            </w:r>
          </w:p>
        </w:tc>
        <w:tc>
          <w:tcPr>
            <w:tcW w:w="7250" w:type="dxa"/>
            <w:vAlign w:val="center"/>
          </w:tcPr>
          <w:p w:rsidR="00BC4A3C" w:rsidRPr="00AF4F35" w:rsidRDefault="006F2E54" w:rsidP="004D5E86">
            <w:pPr>
              <w:spacing w:after="0" w:line="240" w:lineRule="auto"/>
              <w:rPr>
                <w:szCs w:val="24"/>
                <w:lang w:val="en-GB"/>
              </w:rPr>
            </w:pPr>
            <w:r>
              <w:rPr>
                <w:szCs w:val="24"/>
                <w:lang w:val="en-GB"/>
              </w:rPr>
              <w:t>Overseas Development Institute</w:t>
            </w:r>
          </w:p>
        </w:tc>
      </w:tr>
      <w:tr w:rsidR="006F2E54" w:rsidRPr="00AF4F35" w:rsidTr="004D5E86">
        <w:trPr>
          <w:trHeight w:val="300"/>
          <w:tblCellSpacing w:w="20" w:type="dxa"/>
        </w:trPr>
        <w:tc>
          <w:tcPr>
            <w:tcW w:w="1690" w:type="dxa"/>
            <w:vAlign w:val="center"/>
          </w:tcPr>
          <w:p w:rsidR="006F2E54" w:rsidRDefault="006F2E54" w:rsidP="004D5E86">
            <w:pPr>
              <w:spacing w:after="0" w:line="240" w:lineRule="auto"/>
              <w:rPr>
                <w:b/>
                <w:szCs w:val="24"/>
                <w:lang w:val="en-GB"/>
              </w:rPr>
            </w:pPr>
            <w:r>
              <w:rPr>
                <w:b/>
                <w:szCs w:val="24"/>
                <w:lang w:val="en-GB"/>
              </w:rPr>
              <w:t>QDS</w:t>
            </w:r>
          </w:p>
        </w:tc>
        <w:tc>
          <w:tcPr>
            <w:tcW w:w="7250" w:type="dxa"/>
            <w:vAlign w:val="center"/>
          </w:tcPr>
          <w:p w:rsidR="006F2E54" w:rsidRDefault="006F2E54" w:rsidP="004D5E86">
            <w:pPr>
              <w:spacing w:after="0" w:line="240" w:lineRule="auto"/>
              <w:rPr>
                <w:szCs w:val="24"/>
                <w:lang w:val="en-GB"/>
              </w:rPr>
            </w:pPr>
            <w:r>
              <w:rPr>
                <w:szCs w:val="24"/>
                <w:lang w:val="en-GB"/>
              </w:rPr>
              <w:t>Quality-Declared Seed</w:t>
            </w:r>
          </w:p>
        </w:tc>
      </w:tr>
      <w:tr w:rsidR="006F2E54" w:rsidRPr="00AF4F35" w:rsidTr="004D5E86">
        <w:trPr>
          <w:trHeight w:val="300"/>
          <w:tblCellSpacing w:w="20" w:type="dxa"/>
        </w:trPr>
        <w:tc>
          <w:tcPr>
            <w:tcW w:w="1690" w:type="dxa"/>
            <w:vAlign w:val="center"/>
          </w:tcPr>
          <w:p w:rsidR="006F2E54" w:rsidRDefault="006F2E54" w:rsidP="004D5E86">
            <w:pPr>
              <w:spacing w:after="0" w:line="240" w:lineRule="auto"/>
              <w:rPr>
                <w:b/>
                <w:szCs w:val="24"/>
                <w:lang w:val="en-GB"/>
              </w:rPr>
            </w:pPr>
            <w:r>
              <w:rPr>
                <w:b/>
                <w:szCs w:val="24"/>
                <w:lang w:val="en-GB"/>
              </w:rPr>
              <w:t>SSSA</w:t>
            </w:r>
          </w:p>
        </w:tc>
        <w:tc>
          <w:tcPr>
            <w:tcW w:w="7250" w:type="dxa"/>
            <w:vAlign w:val="center"/>
          </w:tcPr>
          <w:p w:rsidR="006F2E54" w:rsidRDefault="006F2E54" w:rsidP="004D5E86">
            <w:pPr>
              <w:spacing w:after="0" w:line="240" w:lineRule="auto"/>
              <w:rPr>
                <w:szCs w:val="24"/>
                <w:lang w:val="en-GB"/>
              </w:rPr>
            </w:pPr>
            <w:r>
              <w:rPr>
                <w:szCs w:val="24"/>
                <w:lang w:val="en-GB"/>
              </w:rPr>
              <w:t>Seed System Security Assessment</w:t>
            </w:r>
          </w:p>
        </w:tc>
      </w:tr>
      <w:tr w:rsidR="00BC4A3C" w:rsidRPr="00AF4F35" w:rsidTr="004D5E86">
        <w:trPr>
          <w:trHeight w:val="300"/>
          <w:tblCellSpacing w:w="20" w:type="dxa"/>
        </w:trPr>
        <w:tc>
          <w:tcPr>
            <w:tcW w:w="1690" w:type="dxa"/>
            <w:vAlign w:val="center"/>
          </w:tcPr>
          <w:p w:rsidR="00BC4A3C" w:rsidRPr="00AF4F35" w:rsidRDefault="006F2E54" w:rsidP="004D5E86">
            <w:pPr>
              <w:spacing w:after="0" w:line="240" w:lineRule="auto"/>
              <w:rPr>
                <w:b/>
                <w:szCs w:val="24"/>
                <w:lang w:val="en-GB"/>
              </w:rPr>
            </w:pPr>
            <w:r>
              <w:rPr>
                <w:b/>
                <w:szCs w:val="24"/>
                <w:lang w:val="en-GB"/>
              </w:rPr>
              <w:t>UN</w:t>
            </w:r>
          </w:p>
        </w:tc>
        <w:tc>
          <w:tcPr>
            <w:tcW w:w="7250" w:type="dxa"/>
            <w:vAlign w:val="center"/>
          </w:tcPr>
          <w:p w:rsidR="00BC4A3C" w:rsidRPr="00AF4F35" w:rsidRDefault="006F2E54" w:rsidP="004D5E86">
            <w:pPr>
              <w:spacing w:after="0" w:line="240" w:lineRule="auto"/>
              <w:rPr>
                <w:szCs w:val="24"/>
                <w:lang w:val="en-GB"/>
              </w:rPr>
            </w:pPr>
            <w:r>
              <w:rPr>
                <w:szCs w:val="24"/>
                <w:lang w:val="en-GB"/>
              </w:rPr>
              <w:t>United Nations</w:t>
            </w:r>
          </w:p>
        </w:tc>
      </w:tr>
      <w:tr w:rsidR="00BC4A3C" w:rsidRPr="00AF4F35" w:rsidTr="004D5E86">
        <w:trPr>
          <w:trHeight w:val="300"/>
          <w:tblCellSpacing w:w="20" w:type="dxa"/>
        </w:trPr>
        <w:tc>
          <w:tcPr>
            <w:tcW w:w="1690" w:type="dxa"/>
            <w:vAlign w:val="center"/>
          </w:tcPr>
          <w:p w:rsidR="00BC4A3C" w:rsidRPr="00AF4F35" w:rsidRDefault="006F2E54" w:rsidP="004D5E86">
            <w:pPr>
              <w:spacing w:after="0" w:line="240" w:lineRule="auto"/>
              <w:rPr>
                <w:b/>
                <w:szCs w:val="24"/>
                <w:lang w:val="en-GB"/>
              </w:rPr>
            </w:pPr>
            <w:r>
              <w:rPr>
                <w:b/>
                <w:szCs w:val="24"/>
                <w:lang w:val="en-GB"/>
              </w:rPr>
              <w:t>UNICEF</w:t>
            </w:r>
          </w:p>
        </w:tc>
        <w:tc>
          <w:tcPr>
            <w:tcW w:w="7250" w:type="dxa"/>
            <w:vAlign w:val="center"/>
          </w:tcPr>
          <w:p w:rsidR="00BC4A3C" w:rsidRPr="00AF4F35" w:rsidRDefault="006F2E54" w:rsidP="004D5E86">
            <w:pPr>
              <w:spacing w:after="0" w:line="240" w:lineRule="auto"/>
              <w:rPr>
                <w:szCs w:val="24"/>
                <w:lang w:val="en-GB"/>
              </w:rPr>
            </w:pPr>
            <w:r>
              <w:rPr>
                <w:szCs w:val="24"/>
                <w:lang w:val="en-GB"/>
              </w:rPr>
              <w:t>United Nations Children’s Fund</w:t>
            </w:r>
          </w:p>
        </w:tc>
      </w:tr>
    </w:tbl>
    <w:p w:rsidR="00E8532C" w:rsidRPr="00E8532C" w:rsidRDefault="00E8532C" w:rsidP="00E8532C">
      <w:pPr>
        <w:spacing w:after="0" w:line="240" w:lineRule="auto"/>
        <w:jc w:val="both"/>
        <w:rPr>
          <w:szCs w:val="24"/>
          <w:lang w:val="en-GB"/>
        </w:rPr>
      </w:pPr>
    </w:p>
    <w:p w:rsidR="00BC4A3C" w:rsidRPr="00AF4F35" w:rsidRDefault="00E8532C">
      <w:pPr>
        <w:spacing w:after="0" w:line="240" w:lineRule="auto"/>
        <w:rPr>
          <w:rFonts w:ascii="Times New Roman" w:eastAsia="Times New Roman" w:hAnsi="Times New Roman"/>
          <w:b/>
          <w:bCs/>
          <w:iCs/>
          <w:sz w:val="28"/>
          <w:szCs w:val="28"/>
          <w:lang w:val="en-GB"/>
        </w:rPr>
      </w:pPr>
      <w:r w:rsidRPr="00E8532C">
        <w:rPr>
          <w:rFonts w:ascii="Times New Roman" w:hAnsi="Times New Roman"/>
          <w:i/>
          <w:lang w:val="en-GB"/>
        </w:rPr>
        <w:br w:type="page"/>
      </w:r>
    </w:p>
    <w:p w:rsidR="00E8532C" w:rsidRPr="00E8532C" w:rsidRDefault="00E8532C" w:rsidP="00E8532C">
      <w:pPr>
        <w:pStyle w:val="FAOheading1"/>
        <w:rPr>
          <w:i/>
        </w:rPr>
      </w:pPr>
      <w:bookmarkStart w:id="7" w:name="_Toc343154846"/>
      <w:r w:rsidRPr="00E8532C">
        <w:lastRenderedPageBreak/>
        <w:t xml:space="preserve">1.  </w:t>
      </w:r>
      <w:r w:rsidR="00BC4A3C" w:rsidRPr="00AF4F35">
        <w:tab/>
      </w:r>
      <w:r w:rsidRPr="00E8532C">
        <w:t>Background</w:t>
      </w:r>
      <w:bookmarkEnd w:id="0"/>
      <w:bookmarkEnd w:id="1"/>
      <w:bookmarkEnd w:id="2"/>
      <w:bookmarkEnd w:id="3"/>
      <w:bookmarkEnd w:id="4"/>
      <w:bookmarkEnd w:id="7"/>
    </w:p>
    <w:p w:rsidR="00E8532C" w:rsidRPr="00E8532C" w:rsidRDefault="00E8532C" w:rsidP="00E8532C">
      <w:pPr>
        <w:spacing w:after="0" w:line="240" w:lineRule="auto"/>
        <w:jc w:val="both"/>
        <w:rPr>
          <w:szCs w:val="24"/>
          <w:lang w:val="en-GB"/>
        </w:rPr>
      </w:pPr>
      <w:r w:rsidRPr="00E8532C">
        <w:rPr>
          <w:szCs w:val="24"/>
          <w:lang w:val="en-GB"/>
        </w:rPr>
        <w:t xml:space="preserve">One of the main causes of food insecurity for farmers in rural areas is limited access to agricultural inputs. Therefore, one strategy to address the vulnerability of food-insecure farmers is to improve smallholders’ access to these inputs. To this end, </w:t>
      </w:r>
      <w:r w:rsidR="00973355" w:rsidRPr="00AF4F35">
        <w:rPr>
          <w:szCs w:val="24"/>
          <w:lang w:val="en-GB"/>
        </w:rPr>
        <w:t>the Food and Agriculture Organization of the United Nations (</w:t>
      </w:r>
      <w:r w:rsidRPr="00E8532C">
        <w:rPr>
          <w:szCs w:val="24"/>
          <w:lang w:val="en-GB"/>
        </w:rPr>
        <w:t>FAO</w:t>
      </w:r>
      <w:r w:rsidR="00973355" w:rsidRPr="00AF4F35">
        <w:rPr>
          <w:szCs w:val="24"/>
          <w:lang w:val="en-GB"/>
        </w:rPr>
        <w:t>)</w:t>
      </w:r>
      <w:r w:rsidRPr="00E8532C">
        <w:rPr>
          <w:szCs w:val="24"/>
          <w:lang w:val="en-GB"/>
        </w:rPr>
        <w:t xml:space="preserve"> sets up input trade fairs and voucher schemes to provide poor, vulnerable and food-insecure farmers with access to the inputs (e.g. seeds, fertilizers and hand</w:t>
      </w:r>
      <w:r w:rsidR="00973355" w:rsidRPr="00AF4F35">
        <w:rPr>
          <w:szCs w:val="24"/>
          <w:lang w:val="en-GB"/>
        </w:rPr>
        <w:t xml:space="preserve"> </w:t>
      </w:r>
      <w:r w:rsidRPr="00E8532C">
        <w:rPr>
          <w:szCs w:val="24"/>
          <w:lang w:val="en-GB"/>
        </w:rPr>
        <w:t>tools) they need to sustain their agricultural livelihoods.</w:t>
      </w:r>
    </w:p>
    <w:p w:rsidR="00E8532C" w:rsidRPr="00E8532C" w:rsidRDefault="00E8532C" w:rsidP="00E8532C">
      <w:pPr>
        <w:pStyle w:val="Heading3"/>
        <w:spacing w:before="0" w:after="0" w:line="240" w:lineRule="auto"/>
        <w:ind w:left="0"/>
        <w:rPr>
          <w:rFonts w:asciiTheme="minorHAnsi" w:hAnsiTheme="minorHAnsi"/>
          <w:sz w:val="22"/>
          <w:szCs w:val="24"/>
          <w:lang w:val="en-GB"/>
        </w:rPr>
      </w:pPr>
    </w:p>
    <w:p w:rsidR="00E8532C" w:rsidRDefault="00A43790" w:rsidP="00E8532C">
      <w:pPr>
        <w:pStyle w:val="FAOheading2"/>
      </w:pPr>
      <w:bookmarkStart w:id="8" w:name="_Toc328128828"/>
      <w:bookmarkStart w:id="9" w:name="_Toc328128888"/>
      <w:bookmarkStart w:id="10" w:name="_Toc328129085"/>
      <w:bookmarkStart w:id="11" w:name="_Toc328129187"/>
      <w:bookmarkStart w:id="12" w:name="_Toc340221759"/>
      <w:bookmarkStart w:id="13" w:name="_Toc343154847"/>
      <w:r w:rsidRPr="00AF4F35">
        <w:t>1.1</w:t>
      </w:r>
      <w:r w:rsidR="00BC4A3C" w:rsidRPr="00AF4F35">
        <w:tab/>
      </w:r>
      <w:r w:rsidR="00265D02" w:rsidRPr="00AF4F35">
        <w:t>Definition</w:t>
      </w:r>
      <w:r w:rsidR="005E16B7" w:rsidRPr="00AF4F35">
        <w:t>s</w:t>
      </w:r>
      <w:bookmarkEnd w:id="8"/>
      <w:bookmarkEnd w:id="9"/>
      <w:bookmarkEnd w:id="10"/>
      <w:bookmarkEnd w:id="11"/>
      <w:bookmarkEnd w:id="12"/>
      <w:bookmarkEnd w:id="13"/>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b/>
          <w:szCs w:val="24"/>
          <w:lang w:val="en-GB"/>
        </w:rPr>
        <w:t>Input trade fairs</w:t>
      </w:r>
      <w:r w:rsidRPr="00E8532C">
        <w:rPr>
          <w:rFonts w:asciiTheme="minorHAnsi" w:hAnsiTheme="minorHAnsi"/>
          <w:szCs w:val="24"/>
          <w:lang w:val="en-GB"/>
        </w:rPr>
        <w:t>: Temporary markets organized to provide a targeted population with access to agricultural inputs through the exchange of vouchers.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bookmarkStart w:id="14" w:name="_Toc328126849"/>
      <w:bookmarkStart w:id="15" w:name="_Toc328128313"/>
      <w:bookmarkStart w:id="16" w:name="_Toc328128829"/>
      <w:bookmarkStart w:id="17" w:name="_Toc328128889"/>
      <w:bookmarkStart w:id="18" w:name="_Toc328129086"/>
      <w:bookmarkStart w:id="19" w:name="_Toc328129188"/>
      <w:bookmarkStart w:id="20" w:name="_Toc328129393"/>
      <w:r w:rsidRPr="00E8532C">
        <w:rPr>
          <w:rFonts w:asciiTheme="minorHAnsi" w:hAnsiTheme="minorHAnsi"/>
          <w:b/>
          <w:szCs w:val="24"/>
          <w:lang w:val="en-GB"/>
        </w:rPr>
        <w:t>Voucher schemes:</w:t>
      </w:r>
      <w:r w:rsidRPr="00E8532C">
        <w:rPr>
          <w:rFonts w:asciiTheme="minorHAnsi" w:hAnsiTheme="minorHAnsi"/>
          <w:szCs w:val="24"/>
          <w:lang w:val="en-GB"/>
        </w:rPr>
        <w:t xml:space="preserve"> In a voucher scheme, beneficiaries are provided with a voucher that they can exchange for inputs at existing shops registered with the scheme</w:t>
      </w:r>
      <w:bookmarkEnd w:id="14"/>
      <w:r w:rsidRPr="00E8532C">
        <w:rPr>
          <w:rFonts w:asciiTheme="minorHAnsi" w:hAnsiTheme="minorHAnsi"/>
          <w:szCs w:val="24"/>
          <w:lang w:val="en-GB"/>
        </w:rPr>
        <w:t>.</w:t>
      </w:r>
      <w:bookmarkEnd w:id="15"/>
      <w:bookmarkEnd w:id="16"/>
      <w:bookmarkEnd w:id="17"/>
      <w:bookmarkEnd w:id="18"/>
      <w:bookmarkEnd w:id="19"/>
      <w:bookmarkEnd w:id="20"/>
    </w:p>
    <w:p w:rsidR="00E8532C" w:rsidRPr="00E8532C" w:rsidRDefault="00E8532C" w:rsidP="00E8532C">
      <w:pPr>
        <w:spacing w:after="0" w:line="240" w:lineRule="auto"/>
        <w:jc w:val="both"/>
        <w:rPr>
          <w:rFonts w:ascii="Times New Roman" w:hAnsi="Times New Roman"/>
          <w:sz w:val="24"/>
          <w:szCs w:val="24"/>
          <w:lang w:val="en-GB"/>
        </w:rPr>
      </w:pPr>
    </w:p>
    <w:p w:rsidR="00E8532C" w:rsidRDefault="00A43790" w:rsidP="00E8532C">
      <w:pPr>
        <w:pStyle w:val="FAOheading2"/>
      </w:pPr>
      <w:bookmarkStart w:id="21" w:name="_Toc328128830"/>
      <w:bookmarkStart w:id="22" w:name="_Toc328128890"/>
      <w:bookmarkStart w:id="23" w:name="_Toc328129087"/>
      <w:bookmarkStart w:id="24" w:name="_Toc328129189"/>
      <w:bookmarkStart w:id="25" w:name="_Toc340221760"/>
      <w:bookmarkStart w:id="26" w:name="_Toc343154848"/>
      <w:r w:rsidRPr="00AF4F35">
        <w:t>1.2</w:t>
      </w:r>
      <w:r w:rsidR="00BC4A3C" w:rsidRPr="00AF4F35">
        <w:tab/>
      </w:r>
      <w:r w:rsidRPr="00AF4F35">
        <w:t xml:space="preserve">Rationale and </w:t>
      </w:r>
      <w:r w:rsidR="00BC4A3C" w:rsidRPr="00AF4F35">
        <w:t>o</w:t>
      </w:r>
      <w:r w:rsidRPr="00AF4F35">
        <w:t>bjectives</w:t>
      </w:r>
      <w:bookmarkEnd w:id="21"/>
      <w:bookmarkEnd w:id="22"/>
      <w:bookmarkEnd w:id="23"/>
      <w:bookmarkEnd w:id="24"/>
      <w:bookmarkEnd w:id="25"/>
      <w:bookmarkEnd w:id="26"/>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main objective of input trade fairs and voucher schemes is to provide access to agricultural inputs to farmers who are vulnerable, food or seed insecure or live in communities affected by a crisis. Seed security should be considered as an essential part of input trade fair and voucher scheme approaches as seeds are the input most frequently available and in demand through both the fairs and vouchers.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There are three dimensions to </w:t>
      </w:r>
      <w:r w:rsidRPr="00E8532C">
        <w:rPr>
          <w:rFonts w:asciiTheme="minorHAnsi" w:hAnsiTheme="minorHAnsi"/>
          <w:b/>
          <w:szCs w:val="24"/>
          <w:lang w:val="en-GB"/>
        </w:rPr>
        <w:t>seed security</w:t>
      </w:r>
      <w:r w:rsidRPr="00E8532C">
        <w:rPr>
          <w:rFonts w:asciiTheme="minorHAnsi" w:hAnsiTheme="minorHAnsi"/>
          <w:szCs w:val="24"/>
          <w:lang w:val="en-GB"/>
        </w:rPr>
        <w:t xml:space="preserve">: availability, access and utilization (FAO, 1997; Remington </w:t>
      </w:r>
      <w:r w:rsidRPr="00E8532C">
        <w:rPr>
          <w:rFonts w:asciiTheme="minorHAnsi" w:hAnsiTheme="minorHAnsi"/>
          <w:i/>
          <w:szCs w:val="24"/>
          <w:lang w:val="en-GB"/>
        </w:rPr>
        <w:t>et al.</w:t>
      </w:r>
      <w:r w:rsidRPr="00E8532C">
        <w:rPr>
          <w:rFonts w:asciiTheme="minorHAnsi" w:hAnsiTheme="minorHAnsi"/>
          <w:szCs w:val="24"/>
          <w:lang w:val="en-GB"/>
        </w:rPr>
        <w:t>, 2002)</w:t>
      </w:r>
      <w:r w:rsidRPr="00E8532C">
        <w:rPr>
          <w:rStyle w:val="FootnoteReference"/>
          <w:rFonts w:asciiTheme="minorHAnsi" w:hAnsiTheme="minorHAnsi"/>
          <w:szCs w:val="24"/>
          <w:lang w:val="en-GB"/>
        </w:rPr>
        <w:footnoteReference w:id="1"/>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120" w:line="240" w:lineRule="auto"/>
        <w:jc w:val="center"/>
        <w:rPr>
          <w:rFonts w:asciiTheme="majorHAnsi" w:hAnsiTheme="majorHAnsi"/>
          <w:b/>
          <w:szCs w:val="24"/>
          <w:lang w:val="en-GB"/>
        </w:rPr>
      </w:pPr>
      <w:r w:rsidRPr="00E8532C">
        <w:rPr>
          <w:rFonts w:asciiTheme="majorHAnsi" w:hAnsiTheme="majorHAnsi"/>
          <w:b/>
          <w:szCs w:val="24"/>
          <w:lang w:val="en-GB"/>
        </w:rPr>
        <w:t>Table 1</w:t>
      </w:r>
      <w:r w:rsidR="00BC4A3C" w:rsidRPr="00AF4F35">
        <w:rPr>
          <w:rFonts w:asciiTheme="majorHAnsi" w:hAnsiTheme="majorHAnsi"/>
          <w:b/>
          <w:szCs w:val="24"/>
          <w:lang w:val="en-GB"/>
        </w:rPr>
        <w:t xml:space="preserve">: </w:t>
      </w:r>
      <w:r w:rsidRPr="00E8532C">
        <w:rPr>
          <w:rFonts w:asciiTheme="majorHAnsi" w:hAnsiTheme="majorHAnsi"/>
          <w:b/>
          <w:szCs w:val="24"/>
          <w:lang w:val="en-GB"/>
        </w:rPr>
        <w:t>Parameters that characterize seed security</w:t>
      </w:r>
    </w:p>
    <w:tbl>
      <w:tblPr>
        <w:tblW w:w="0" w:type="auto"/>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tblPr>
      <w:tblGrid>
        <w:gridCol w:w="1191"/>
        <w:gridCol w:w="7581"/>
      </w:tblGrid>
      <w:tr w:rsidR="00A43790" w:rsidRPr="00AF4F35" w:rsidTr="002B535C">
        <w:trPr>
          <w:jc w:val="center"/>
        </w:trPr>
        <w:tc>
          <w:tcPr>
            <w:tcW w:w="1191" w:type="dxa"/>
            <w:shd w:val="clear" w:color="auto" w:fill="4F81BD" w:themeFill="accent1"/>
            <w:vAlign w:val="center"/>
          </w:tcPr>
          <w:p w:rsidR="00E8532C" w:rsidRPr="00E8532C" w:rsidRDefault="00E8532C" w:rsidP="00E8532C">
            <w:pPr>
              <w:spacing w:before="20" w:after="20" w:line="240" w:lineRule="auto"/>
              <w:jc w:val="center"/>
              <w:rPr>
                <w:rFonts w:asciiTheme="minorHAnsi" w:hAnsiTheme="minorHAnsi"/>
                <w:b/>
                <w:color w:val="FFFFFF" w:themeColor="background1"/>
                <w:sz w:val="18"/>
                <w:szCs w:val="18"/>
                <w:lang w:val="en-GB"/>
              </w:rPr>
            </w:pPr>
            <w:r w:rsidRPr="00E8532C">
              <w:rPr>
                <w:rFonts w:asciiTheme="minorHAnsi" w:hAnsiTheme="minorHAnsi"/>
                <w:b/>
                <w:color w:val="FFFFFF" w:themeColor="background1"/>
                <w:sz w:val="18"/>
                <w:szCs w:val="18"/>
                <w:lang w:val="en-GB"/>
              </w:rPr>
              <w:t>Dimension</w:t>
            </w:r>
          </w:p>
        </w:tc>
        <w:tc>
          <w:tcPr>
            <w:tcW w:w="7581" w:type="dxa"/>
            <w:shd w:val="clear" w:color="auto" w:fill="4F81BD" w:themeFill="accent1"/>
            <w:vAlign w:val="center"/>
          </w:tcPr>
          <w:p w:rsidR="00E8532C" w:rsidRPr="00E8532C" w:rsidRDefault="00E8532C" w:rsidP="00E8532C">
            <w:pPr>
              <w:spacing w:before="20" w:after="20" w:line="240" w:lineRule="auto"/>
              <w:jc w:val="center"/>
              <w:rPr>
                <w:rFonts w:asciiTheme="minorHAnsi" w:hAnsiTheme="minorHAnsi"/>
                <w:b/>
                <w:color w:val="FFFFFF" w:themeColor="background1"/>
                <w:sz w:val="18"/>
                <w:szCs w:val="18"/>
                <w:lang w:val="en-GB"/>
              </w:rPr>
            </w:pPr>
            <w:r w:rsidRPr="00E8532C">
              <w:rPr>
                <w:rFonts w:asciiTheme="minorHAnsi" w:hAnsiTheme="minorHAnsi"/>
                <w:b/>
                <w:color w:val="FFFFFF" w:themeColor="background1"/>
                <w:sz w:val="18"/>
                <w:szCs w:val="18"/>
                <w:lang w:val="en-GB"/>
              </w:rPr>
              <w:t>Seed security</w:t>
            </w:r>
          </w:p>
        </w:tc>
      </w:tr>
      <w:tr w:rsidR="00A43790" w:rsidRPr="00AF4F35" w:rsidTr="002B535C">
        <w:trPr>
          <w:jc w:val="center"/>
        </w:trPr>
        <w:tc>
          <w:tcPr>
            <w:tcW w:w="1191"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Availability</w:t>
            </w:r>
          </w:p>
        </w:tc>
        <w:tc>
          <w:tcPr>
            <w:tcW w:w="7581"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Sufficient quantity of seeds of desired crops is within reasonable proximity to people and available in time for critical sowing periods</w:t>
            </w:r>
          </w:p>
        </w:tc>
      </w:tr>
      <w:tr w:rsidR="00A43790" w:rsidRPr="00AF4F35" w:rsidTr="002B535C">
        <w:trPr>
          <w:jc w:val="center"/>
        </w:trPr>
        <w:tc>
          <w:tcPr>
            <w:tcW w:w="1191"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Access</w:t>
            </w:r>
          </w:p>
        </w:tc>
        <w:tc>
          <w:tcPr>
            <w:tcW w:w="7581"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 xml:space="preserve">People have adequate income or other resources to purchase or barter for appropriate seeds </w:t>
            </w:r>
          </w:p>
        </w:tc>
      </w:tr>
      <w:tr w:rsidR="00A43790" w:rsidRPr="00AF4F35" w:rsidTr="002B535C">
        <w:trPr>
          <w:jc w:val="center"/>
        </w:trPr>
        <w:tc>
          <w:tcPr>
            <w:tcW w:w="1191"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Utilization</w:t>
            </w:r>
          </w:p>
        </w:tc>
        <w:tc>
          <w:tcPr>
            <w:tcW w:w="7581"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Seed is of acceptable quality and of desired varieties (seed health, physiological quality and variety integrity)</w:t>
            </w:r>
          </w:p>
        </w:tc>
      </w:tr>
    </w:tbl>
    <w:p w:rsidR="00E8532C" w:rsidRPr="00E8532C" w:rsidRDefault="00E8532C" w:rsidP="00E8532C">
      <w:pPr>
        <w:spacing w:before="60" w:after="0" w:line="240" w:lineRule="auto"/>
        <w:jc w:val="center"/>
        <w:rPr>
          <w:rFonts w:asciiTheme="minorHAnsi" w:hAnsiTheme="minorHAnsi"/>
          <w:b/>
          <w:i/>
          <w:sz w:val="20"/>
          <w:szCs w:val="20"/>
          <w:lang w:val="en-GB"/>
        </w:rPr>
      </w:pPr>
      <w:r w:rsidRPr="00E8532C">
        <w:rPr>
          <w:rFonts w:asciiTheme="minorHAnsi" w:hAnsiTheme="minorHAnsi"/>
          <w:b/>
          <w:i/>
          <w:sz w:val="20"/>
          <w:szCs w:val="20"/>
          <w:lang w:val="en-GB"/>
        </w:rPr>
        <w:t>Adapted from Remington et al., 2002</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For many years, the most common relief intervention used to achieve seed security has been direct seed distributions. </w:t>
      </w:r>
      <w:r w:rsidR="00AF4F35">
        <w:rPr>
          <w:rFonts w:asciiTheme="minorHAnsi" w:hAnsiTheme="minorHAnsi"/>
          <w:szCs w:val="24"/>
          <w:lang w:val="en-GB"/>
        </w:rPr>
        <w:t>These</w:t>
      </w:r>
      <w:r w:rsidRPr="00E8532C">
        <w:rPr>
          <w:rFonts w:asciiTheme="minorHAnsi" w:hAnsiTheme="minorHAnsi"/>
          <w:szCs w:val="24"/>
          <w:lang w:val="en-GB"/>
        </w:rPr>
        <w:t xml:space="preserve"> have been implemented </w:t>
      </w:r>
      <w:r w:rsidR="00AF4F35">
        <w:rPr>
          <w:rFonts w:asciiTheme="minorHAnsi" w:hAnsiTheme="minorHAnsi"/>
          <w:szCs w:val="24"/>
          <w:lang w:val="en-GB"/>
        </w:rPr>
        <w:t xml:space="preserve"> based on the </w:t>
      </w:r>
      <w:r w:rsidRPr="00E8532C">
        <w:rPr>
          <w:rFonts w:asciiTheme="minorHAnsi" w:hAnsiTheme="minorHAnsi"/>
          <w:szCs w:val="24"/>
          <w:lang w:val="en-GB"/>
        </w:rPr>
        <w:t>assum</w:t>
      </w:r>
      <w:r w:rsidR="00AF4F35">
        <w:rPr>
          <w:rFonts w:asciiTheme="minorHAnsi" w:hAnsiTheme="minorHAnsi"/>
          <w:szCs w:val="24"/>
          <w:lang w:val="en-GB"/>
        </w:rPr>
        <w:t>ption</w:t>
      </w:r>
      <w:r w:rsidRPr="00E8532C">
        <w:rPr>
          <w:rFonts w:asciiTheme="minorHAnsi" w:hAnsiTheme="minorHAnsi"/>
          <w:szCs w:val="24"/>
          <w:lang w:val="en-GB"/>
        </w:rPr>
        <w:t xml:space="preserve"> that in the aftermath of a crisis, seeds were not available in</w:t>
      </w:r>
      <w:r w:rsidR="00AF4F35">
        <w:rPr>
          <w:rFonts w:asciiTheme="minorHAnsi" w:hAnsiTheme="minorHAnsi"/>
          <w:szCs w:val="24"/>
          <w:lang w:val="en-GB"/>
        </w:rPr>
        <w:t xml:space="preserve"> affected</w:t>
      </w:r>
      <w:r w:rsidRPr="00E8532C">
        <w:rPr>
          <w:rFonts w:asciiTheme="minorHAnsi" w:hAnsiTheme="minorHAnsi"/>
          <w:szCs w:val="24"/>
          <w:lang w:val="en-GB"/>
        </w:rPr>
        <w:t xml:space="preserve"> communities. However, even during or after a drought or a civil conflict, the main problem is often one of access </w:t>
      </w:r>
      <w:r w:rsidR="00AF4F35">
        <w:rPr>
          <w:rFonts w:asciiTheme="minorHAnsi" w:hAnsiTheme="minorHAnsi"/>
          <w:szCs w:val="24"/>
          <w:lang w:val="en-GB"/>
        </w:rPr>
        <w:t xml:space="preserve">to </w:t>
      </w:r>
      <w:r w:rsidRPr="00E8532C">
        <w:rPr>
          <w:rFonts w:asciiTheme="minorHAnsi" w:hAnsiTheme="minorHAnsi"/>
          <w:szCs w:val="24"/>
          <w:lang w:val="en-GB"/>
        </w:rPr>
        <w:t>rather than availability</w:t>
      </w:r>
      <w:r w:rsidR="00AF4F35">
        <w:rPr>
          <w:rFonts w:asciiTheme="minorHAnsi" w:hAnsiTheme="minorHAnsi"/>
          <w:szCs w:val="24"/>
          <w:lang w:val="en-GB"/>
        </w:rPr>
        <w:t xml:space="preserve"> of seeds</w:t>
      </w:r>
      <w:r w:rsidRPr="00E8532C">
        <w:rPr>
          <w:rStyle w:val="FootnoteReference"/>
          <w:rFonts w:asciiTheme="minorHAnsi" w:hAnsiTheme="minorHAnsi"/>
          <w:szCs w:val="24"/>
          <w:lang w:val="en-GB"/>
        </w:rPr>
        <w:footnoteReference w:id="2"/>
      </w:r>
      <w:r w:rsidRPr="00E8532C">
        <w:rPr>
          <w:rFonts w:asciiTheme="minorHAnsi" w:hAnsiTheme="minorHAnsi"/>
          <w:szCs w:val="24"/>
          <w:lang w:val="en-GB"/>
        </w:rPr>
        <w:t xml:space="preserve">. That is, farmers are constrained by limited access to inputs as a result of lack of purchasing power, loss of assets and the collapse of the social networks through which they traditionally obtained and exchanged seeds (Remington </w:t>
      </w:r>
      <w:r w:rsidRPr="00E8532C">
        <w:rPr>
          <w:rFonts w:asciiTheme="minorHAnsi" w:hAnsiTheme="minorHAnsi"/>
          <w:i/>
          <w:szCs w:val="24"/>
          <w:lang w:val="en-GB"/>
        </w:rPr>
        <w:t>et al</w:t>
      </w:r>
      <w:r w:rsidRPr="00E8532C">
        <w:rPr>
          <w:rFonts w:asciiTheme="minorHAnsi" w:hAnsiTheme="minorHAnsi"/>
          <w:szCs w:val="24"/>
          <w:lang w:val="en-GB"/>
        </w:rPr>
        <w:t>., 2002</w:t>
      </w:r>
      <w:r w:rsidRPr="00E8532C">
        <w:rPr>
          <w:rFonts w:asciiTheme="minorHAnsi" w:hAnsiTheme="minorHAnsi"/>
          <w:lang w:val="en-GB"/>
        </w:rPr>
        <w:t>;</w:t>
      </w:r>
      <w:r w:rsidRPr="00E8532C">
        <w:rPr>
          <w:rFonts w:asciiTheme="minorHAnsi" w:hAnsiTheme="minorHAnsi" w:cs="Revival 56 5 BT"/>
          <w:color w:val="231D1D"/>
          <w:lang w:val="en-GB"/>
        </w:rPr>
        <w:t xml:space="preserve"> Catholic </w:t>
      </w:r>
      <w:r w:rsidR="00AF4F35">
        <w:rPr>
          <w:rFonts w:asciiTheme="minorHAnsi" w:hAnsiTheme="minorHAnsi" w:cs="Revival 56 5 BT"/>
          <w:color w:val="231D1D"/>
          <w:lang w:val="en-GB"/>
        </w:rPr>
        <w:t>Relief Services [</w:t>
      </w:r>
      <w:r w:rsidRPr="00E8532C">
        <w:rPr>
          <w:rFonts w:asciiTheme="minorHAnsi" w:hAnsiTheme="minorHAnsi"/>
          <w:color w:val="231D1D"/>
          <w:lang w:val="en-GB"/>
        </w:rPr>
        <w:t>CRS</w:t>
      </w:r>
      <w:r w:rsidR="00AF4F35">
        <w:rPr>
          <w:rFonts w:asciiTheme="minorHAnsi" w:hAnsiTheme="minorHAnsi"/>
          <w:color w:val="231D1D"/>
          <w:lang w:val="en-GB"/>
        </w:rPr>
        <w:t>]</w:t>
      </w:r>
      <w:r w:rsidRPr="00E8532C">
        <w:rPr>
          <w:rFonts w:asciiTheme="minorHAnsi" w:hAnsiTheme="minorHAnsi"/>
          <w:color w:val="231D1D"/>
          <w:szCs w:val="24"/>
          <w:lang w:val="en-GB"/>
        </w:rPr>
        <w:t xml:space="preserve">, </w:t>
      </w:r>
      <w:r w:rsidR="004918E8">
        <w:rPr>
          <w:rFonts w:asciiTheme="minorHAnsi" w:hAnsiTheme="minorHAnsi"/>
          <w:color w:val="231D1D"/>
          <w:szCs w:val="24"/>
          <w:lang w:val="en-GB"/>
        </w:rPr>
        <w:t>International Crops Research Institute for the Semi-Arid Tropics</w:t>
      </w:r>
      <w:r w:rsidRPr="00E8532C">
        <w:rPr>
          <w:rFonts w:asciiTheme="minorHAnsi" w:hAnsiTheme="minorHAnsi"/>
          <w:color w:val="231D1D"/>
          <w:szCs w:val="24"/>
          <w:lang w:val="en-GB"/>
        </w:rPr>
        <w:t xml:space="preserve"> and</w:t>
      </w:r>
      <w:r w:rsidR="004918E8">
        <w:rPr>
          <w:rFonts w:asciiTheme="minorHAnsi" w:hAnsiTheme="minorHAnsi"/>
          <w:color w:val="231D1D"/>
          <w:szCs w:val="24"/>
          <w:lang w:val="en-GB"/>
        </w:rPr>
        <w:t xml:space="preserve"> Overseas Development Institute</w:t>
      </w:r>
      <w:r w:rsidRPr="00E8532C">
        <w:rPr>
          <w:rFonts w:asciiTheme="minorHAnsi" w:hAnsiTheme="minorHAnsi"/>
          <w:color w:val="231D1D"/>
          <w:szCs w:val="24"/>
          <w:lang w:val="en-GB"/>
        </w:rPr>
        <w:t xml:space="preserve"> </w:t>
      </w:r>
      <w:r w:rsidR="004918E8">
        <w:rPr>
          <w:rFonts w:asciiTheme="minorHAnsi" w:hAnsiTheme="minorHAnsi"/>
          <w:color w:val="231D1D"/>
          <w:szCs w:val="24"/>
          <w:lang w:val="en-GB"/>
        </w:rPr>
        <w:t>[</w:t>
      </w:r>
      <w:r w:rsidRPr="00E8532C">
        <w:rPr>
          <w:rFonts w:asciiTheme="minorHAnsi" w:hAnsiTheme="minorHAnsi"/>
          <w:color w:val="231D1D"/>
          <w:szCs w:val="24"/>
          <w:lang w:val="en-GB"/>
        </w:rPr>
        <w:t>ODI</w:t>
      </w:r>
      <w:r w:rsidR="004918E8">
        <w:rPr>
          <w:rFonts w:asciiTheme="minorHAnsi" w:hAnsiTheme="minorHAnsi"/>
          <w:color w:val="231D1D"/>
          <w:szCs w:val="24"/>
          <w:lang w:val="en-GB"/>
        </w:rPr>
        <w:t>],</w:t>
      </w:r>
      <w:r w:rsidRPr="00E8532C">
        <w:rPr>
          <w:rFonts w:asciiTheme="minorHAnsi" w:hAnsiTheme="minorHAnsi"/>
          <w:color w:val="231D1D"/>
          <w:szCs w:val="24"/>
          <w:lang w:val="en-GB"/>
        </w:rPr>
        <w:t xml:space="preserve"> 2002</w:t>
      </w:r>
      <w:r w:rsidRPr="00E8532C">
        <w:rPr>
          <w:rFonts w:asciiTheme="minorHAnsi" w:hAnsiTheme="minorHAnsi"/>
          <w:szCs w:val="24"/>
          <w:lang w:val="en-GB"/>
        </w:rPr>
        <w:t>)</w:t>
      </w:r>
      <w:r w:rsidR="004918E8">
        <w:rPr>
          <w:rFonts w:asciiTheme="minorHAnsi" w:hAnsiTheme="minorHAnsi"/>
          <w:szCs w:val="24"/>
          <w:lang w:val="en-GB"/>
        </w:rPr>
        <w:t>.</w:t>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lastRenderedPageBreak/>
        <w:t>Thus, input trade fairs and voucher schemes providing seeds are a mechanism to tackle the problem of access. In this sense they are similar to other cash-based interventions (e.g. cash</w:t>
      </w:r>
      <w:r w:rsidR="002B535C">
        <w:rPr>
          <w:rFonts w:asciiTheme="minorHAnsi" w:hAnsiTheme="minorHAnsi"/>
          <w:szCs w:val="24"/>
          <w:lang w:val="en-GB"/>
        </w:rPr>
        <w:t>-</w:t>
      </w:r>
      <w:r w:rsidRPr="00E8532C">
        <w:rPr>
          <w:rFonts w:asciiTheme="minorHAnsi" w:hAnsiTheme="minorHAnsi"/>
          <w:szCs w:val="24"/>
          <w:lang w:val="en-GB"/>
        </w:rPr>
        <w:t>for</w:t>
      </w:r>
      <w:r w:rsidR="002B535C">
        <w:rPr>
          <w:rFonts w:asciiTheme="minorHAnsi" w:hAnsiTheme="minorHAnsi"/>
          <w:szCs w:val="24"/>
          <w:lang w:val="en-GB"/>
        </w:rPr>
        <w:t>-</w:t>
      </w:r>
      <w:r w:rsidRPr="00E8532C">
        <w:rPr>
          <w:rFonts w:asciiTheme="minorHAnsi" w:hAnsiTheme="minorHAnsi"/>
          <w:szCs w:val="24"/>
          <w:lang w:val="en-GB"/>
        </w:rPr>
        <w:t xml:space="preserve">work, unconditional cash transfers) that address various </w:t>
      </w:r>
      <w:r w:rsidRPr="00E8532C">
        <w:rPr>
          <w:rFonts w:asciiTheme="minorHAnsi" w:hAnsiTheme="minorHAnsi"/>
          <w:b/>
          <w:i/>
          <w:szCs w:val="24"/>
          <w:lang w:val="en-GB"/>
        </w:rPr>
        <w:t>access</w:t>
      </w:r>
      <w:r w:rsidRPr="00E8532C">
        <w:rPr>
          <w:rFonts w:asciiTheme="minorHAnsi" w:hAnsiTheme="minorHAnsi"/>
          <w:szCs w:val="24"/>
          <w:lang w:val="en-GB"/>
        </w:rPr>
        <w:t xml:space="preserve"> issues (</w:t>
      </w:r>
      <w:r w:rsidR="002B535C">
        <w:rPr>
          <w:rFonts w:asciiTheme="minorHAnsi" w:hAnsiTheme="minorHAnsi"/>
          <w:szCs w:val="24"/>
          <w:lang w:val="en-GB"/>
        </w:rPr>
        <w:t>such as</w:t>
      </w:r>
      <w:r w:rsidRPr="00E8532C">
        <w:rPr>
          <w:rFonts w:asciiTheme="minorHAnsi" w:hAnsiTheme="minorHAnsi"/>
          <w:szCs w:val="24"/>
          <w:lang w:val="en-GB"/>
        </w:rPr>
        <w:t xml:space="preserve"> to employment</w:t>
      </w:r>
      <w:r w:rsidR="002B535C">
        <w:rPr>
          <w:rFonts w:asciiTheme="minorHAnsi" w:hAnsiTheme="minorHAnsi"/>
          <w:szCs w:val="24"/>
          <w:lang w:val="en-GB"/>
        </w:rPr>
        <w:t xml:space="preserve"> or</w:t>
      </w:r>
      <w:r w:rsidRPr="00E8532C">
        <w:rPr>
          <w:rFonts w:asciiTheme="minorHAnsi" w:hAnsiTheme="minorHAnsi"/>
          <w:szCs w:val="24"/>
          <w:lang w:val="en-GB"/>
        </w:rPr>
        <w:t xml:space="preserve"> to income)</w:t>
      </w:r>
      <w:r w:rsidR="002B535C">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 </w:t>
      </w:r>
    </w:p>
    <w:p w:rsidR="00E8532C" w:rsidRPr="00E8532C" w:rsidRDefault="002B535C" w:rsidP="00E8532C">
      <w:pPr>
        <w:spacing w:after="0" w:line="240" w:lineRule="auto"/>
        <w:jc w:val="both"/>
        <w:rPr>
          <w:rFonts w:asciiTheme="minorHAnsi" w:hAnsiTheme="minorHAnsi"/>
          <w:szCs w:val="24"/>
          <w:lang w:val="en-GB"/>
        </w:rPr>
      </w:pPr>
      <w:r>
        <w:rPr>
          <w:rFonts w:asciiTheme="minorHAnsi" w:hAnsiTheme="minorHAnsi"/>
          <w:szCs w:val="24"/>
          <w:lang w:val="en-GB"/>
        </w:rPr>
        <w:t xml:space="preserve">Input trade fairs and voucher schemes </w:t>
      </w:r>
      <w:r w:rsidR="00E8532C" w:rsidRPr="00E8532C">
        <w:rPr>
          <w:rFonts w:asciiTheme="minorHAnsi" w:hAnsiTheme="minorHAnsi"/>
          <w:szCs w:val="24"/>
          <w:lang w:val="en-GB"/>
        </w:rPr>
        <w:t>are undertaken in two different settings:</w:t>
      </w:r>
    </w:p>
    <w:p w:rsidR="00E8532C" w:rsidRPr="00E8532C" w:rsidRDefault="00E8532C" w:rsidP="00E8532C">
      <w:pPr>
        <w:spacing w:after="0" w:line="240" w:lineRule="auto"/>
        <w:jc w:val="both"/>
        <w:rPr>
          <w:rFonts w:ascii="Times New Roman" w:hAnsi="Times New Roman"/>
          <w:sz w:val="24"/>
          <w:szCs w:val="24"/>
          <w:lang w:val="en-GB"/>
        </w:rPr>
      </w:pPr>
    </w:p>
    <w:p w:rsidR="00E8532C" w:rsidRPr="00E8532C" w:rsidRDefault="002B535C" w:rsidP="00E8532C">
      <w:pPr>
        <w:pStyle w:val="ListParagraph"/>
        <w:numPr>
          <w:ilvl w:val="0"/>
          <w:numId w:val="35"/>
        </w:numPr>
        <w:autoSpaceDE w:val="0"/>
        <w:autoSpaceDN w:val="0"/>
        <w:adjustRightInd w:val="0"/>
        <w:spacing w:after="120" w:line="240" w:lineRule="auto"/>
        <w:contextualSpacing w:val="0"/>
        <w:jc w:val="both"/>
        <w:rPr>
          <w:szCs w:val="24"/>
          <w:lang w:val="en-GB"/>
        </w:rPr>
      </w:pPr>
      <w:r>
        <w:rPr>
          <w:szCs w:val="24"/>
          <w:lang w:val="en-GB"/>
        </w:rPr>
        <w:t>in</w:t>
      </w:r>
      <w:r w:rsidR="00E8532C" w:rsidRPr="00E8532C">
        <w:rPr>
          <w:szCs w:val="24"/>
          <w:lang w:val="en-GB"/>
        </w:rPr>
        <w:t xml:space="preserve"> response to natural and </w:t>
      </w:r>
      <w:r>
        <w:rPr>
          <w:szCs w:val="24"/>
          <w:lang w:val="en-GB"/>
        </w:rPr>
        <w:t xml:space="preserve">human-induced </w:t>
      </w:r>
      <w:r w:rsidR="00E8532C" w:rsidRPr="00E8532C">
        <w:rPr>
          <w:szCs w:val="24"/>
          <w:lang w:val="en-GB"/>
        </w:rPr>
        <w:t>crises (e.g. droughts, floods, civil strife, conflicts)</w:t>
      </w:r>
      <w:r>
        <w:rPr>
          <w:szCs w:val="24"/>
          <w:lang w:val="en-GB"/>
        </w:rPr>
        <w:t>; or</w:t>
      </w:r>
      <w:r w:rsidR="00E8532C" w:rsidRPr="00E8532C">
        <w:rPr>
          <w:szCs w:val="24"/>
          <w:lang w:val="en-GB"/>
        </w:rPr>
        <w:t xml:space="preserve"> </w:t>
      </w:r>
    </w:p>
    <w:p w:rsidR="00E8532C" w:rsidRPr="00E8532C" w:rsidRDefault="002B535C" w:rsidP="00E8532C">
      <w:pPr>
        <w:pStyle w:val="ListParagraph"/>
        <w:numPr>
          <w:ilvl w:val="0"/>
          <w:numId w:val="35"/>
        </w:numPr>
        <w:autoSpaceDE w:val="0"/>
        <w:autoSpaceDN w:val="0"/>
        <w:adjustRightInd w:val="0"/>
        <w:spacing w:after="0" w:line="240" w:lineRule="auto"/>
        <w:ind w:left="714" w:hanging="357"/>
        <w:contextualSpacing w:val="0"/>
        <w:jc w:val="both"/>
        <w:rPr>
          <w:szCs w:val="24"/>
          <w:lang w:val="en-GB"/>
        </w:rPr>
      </w:pPr>
      <w:r>
        <w:rPr>
          <w:szCs w:val="24"/>
          <w:lang w:val="en-GB"/>
        </w:rPr>
        <w:t>a</w:t>
      </w:r>
      <w:r w:rsidR="00E8532C" w:rsidRPr="00E8532C">
        <w:rPr>
          <w:szCs w:val="24"/>
          <w:lang w:val="en-GB"/>
        </w:rPr>
        <w:t>s a social protection instrument for poor and vulnerable households engaged in agricultural activities</w:t>
      </w:r>
      <w:r w:rsidR="00E8532C" w:rsidRPr="00E8532C">
        <w:rPr>
          <w:lang w:val="en-GB"/>
        </w:rPr>
        <w:footnoteReference w:id="3"/>
      </w:r>
      <w:r w:rsidR="00E8532C" w:rsidRPr="00E8532C">
        <w:rPr>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In the first case, </w:t>
      </w:r>
      <w:r w:rsidR="002B535C">
        <w:rPr>
          <w:rFonts w:asciiTheme="minorHAnsi" w:hAnsiTheme="minorHAnsi"/>
          <w:szCs w:val="24"/>
          <w:lang w:val="en-GB"/>
        </w:rPr>
        <w:t>input trade fairs and voucher schemes</w:t>
      </w:r>
      <w:r w:rsidRPr="00E8532C">
        <w:rPr>
          <w:rFonts w:asciiTheme="minorHAnsi" w:hAnsiTheme="minorHAnsi"/>
          <w:szCs w:val="24"/>
          <w:lang w:val="en-GB"/>
        </w:rPr>
        <w:t xml:space="preserve"> are implemented when needs assessments recognize that a rapid deterioration in rural livelihoods depends on </w:t>
      </w:r>
      <w:r w:rsidRPr="00E8532C">
        <w:rPr>
          <w:rFonts w:asciiTheme="minorHAnsi" w:hAnsiTheme="minorHAnsi"/>
          <w:b/>
          <w:i/>
          <w:szCs w:val="24"/>
          <w:lang w:val="en-GB"/>
        </w:rPr>
        <w:t>access</w:t>
      </w:r>
      <w:r w:rsidRPr="00E8532C">
        <w:rPr>
          <w:rFonts w:asciiTheme="minorHAnsi" w:hAnsiTheme="minorHAnsi"/>
          <w:szCs w:val="24"/>
          <w:lang w:val="en-GB"/>
        </w:rPr>
        <w:t xml:space="preserve"> rather than </w:t>
      </w:r>
      <w:r w:rsidRPr="00E8532C">
        <w:rPr>
          <w:rFonts w:asciiTheme="minorHAnsi" w:hAnsiTheme="minorHAnsi"/>
          <w:b/>
          <w:i/>
          <w:szCs w:val="24"/>
          <w:lang w:val="en-GB"/>
        </w:rPr>
        <w:t>availability</w:t>
      </w:r>
      <w:r w:rsidRPr="00E8532C">
        <w:rPr>
          <w:rFonts w:asciiTheme="minorHAnsi" w:hAnsiTheme="minorHAnsi"/>
          <w:szCs w:val="24"/>
          <w:lang w:val="en-GB"/>
        </w:rPr>
        <w:t xml:space="preserve"> of inputs. </w:t>
      </w:r>
      <w:r w:rsidR="00DD2722">
        <w:rPr>
          <w:rFonts w:asciiTheme="minorHAnsi" w:hAnsiTheme="minorHAnsi"/>
          <w:szCs w:val="24"/>
          <w:lang w:val="en-GB"/>
        </w:rPr>
        <w:t xml:space="preserve">Input trade fairs and voucher schemes </w:t>
      </w:r>
      <w:r w:rsidRPr="00E8532C">
        <w:rPr>
          <w:rFonts w:asciiTheme="minorHAnsi" w:hAnsiTheme="minorHAnsi"/>
          <w:szCs w:val="24"/>
          <w:lang w:val="en-GB"/>
        </w:rPr>
        <w:t xml:space="preserve">not only provide short-term relief in humanitarian crises, but can also support communities whose livelihoods are constrained by high input prices, declining soil fertility and vulnerabilities triggered by recurrent weather events </w:t>
      </w:r>
      <w:r w:rsidR="00DD2722">
        <w:rPr>
          <w:rFonts w:asciiTheme="minorHAnsi" w:hAnsiTheme="minorHAnsi"/>
          <w:szCs w:val="24"/>
          <w:lang w:val="en-GB"/>
        </w:rPr>
        <w:t xml:space="preserve">– </w:t>
      </w:r>
      <w:r w:rsidRPr="00E8532C">
        <w:rPr>
          <w:rFonts w:asciiTheme="minorHAnsi" w:hAnsiTheme="minorHAnsi"/>
          <w:szCs w:val="24"/>
          <w:lang w:val="en-GB"/>
        </w:rPr>
        <w:t xml:space="preserve">such as the lean season. </w:t>
      </w:r>
    </w:p>
    <w:p w:rsid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In the second case, </w:t>
      </w:r>
      <w:r w:rsidR="00DD2722">
        <w:rPr>
          <w:rFonts w:asciiTheme="minorHAnsi" w:hAnsiTheme="minorHAnsi"/>
          <w:szCs w:val="24"/>
          <w:lang w:val="en-GB"/>
        </w:rPr>
        <w:t xml:space="preserve">input trade fairs and voucher schemes </w:t>
      </w:r>
      <w:r w:rsidRPr="00E8532C">
        <w:rPr>
          <w:rFonts w:asciiTheme="minorHAnsi" w:hAnsiTheme="minorHAnsi"/>
          <w:szCs w:val="24"/>
          <w:lang w:val="en-GB"/>
        </w:rPr>
        <w:t>are used to increase the long-term productivity of vulnerable households. Given the strong link between economic and social development and agricultural productivity in rural area</w:t>
      </w:r>
      <w:r w:rsidR="00DD2722">
        <w:rPr>
          <w:rFonts w:asciiTheme="minorHAnsi" w:hAnsiTheme="minorHAnsi"/>
          <w:szCs w:val="24"/>
          <w:lang w:val="en-GB"/>
        </w:rPr>
        <w:t>s</w:t>
      </w:r>
      <w:r w:rsidRPr="00E8532C">
        <w:rPr>
          <w:rFonts w:asciiTheme="minorHAnsi" w:hAnsiTheme="minorHAnsi"/>
          <w:szCs w:val="24"/>
          <w:lang w:val="en-GB"/>
        </w:rPr>
        <w:t xml:space="preserve">, interventions such as </w:t>
      </w:r>
      <w:r w:rsidR="00DD2722">
        <w:rPr>
          <w:rFonts w:asciiTheme="minorHAnsi" w:hAnsiTheme="minorHAnsi"/>
          <w:szCs w:val="24"/>
          <w:lang w:val="en-GB"/>
        </w:rPr>
        <w:t xml:space="preserve">input trade fairs and voucher schemes </w:t>
      </w:r>
      <w:r w:rsidRPr="00E8532C">
        <w:rPr>
          <w:rFonts w:asciiTheme="minorHAnsi" w:hAnsiTheme="minorHAnsi"/>
          <w:szCs w:val="24"/>
          <w:lang w:val="en-GB"/>
        </w:rPr>
        <w:t>have a role to play in social protection program</w:t>
      </w:r>
      <w:r w:rsidR="00DD2722">
        <w:rPr>
          <w:rFonts w:asciiTheme="minorHAnsi" w:hAnsiTheme="minorHAnsi"/>
          <w:szCs w:val="24"/>
          <w:lang w:val="en-GB"/>
        </w:rPr>
        <w:t>me</w:t>
      </w:r>
      <w:r w:rsidRPr="00E8532C">
        <w:rPr>
          <w:rFonts w:asciiTheme="minorHAnsi" w:hAnsiTheme="minorHAnsi"/>
          <w:szCs w:val="24"/>
          <w:lang w:val="en-GB"/>
        </w:rPr>
        <w:t>s.</w:t>
      </w:r>
    </w:p>
    <w:p w:rsidR="00E8532C" w:rsidRPr="00E8532C" w:rsidRDefault="00E8532C" w:rsidP="00E8532C">
      <w:pPr>
        <w:pStyle w:val="Heading3"/>
        <w:spacing w:before="0" w:after="0" w:line="240" w:lineRule="auto"/>
        <w:jc w:val="both"/>
        <w:rPr>
          <w:rFonts w:asciiTheme="minorHAnsi" w:hAnsiTheme="minorHAnsi"/>
          <w:sz w:val="22"/>
          <w:szCs w:val="24"/>
          <w:lang w:val="en-GB"/>
        </w:rPr>
      </w:pPr>
    </w:p>
    <w:p w:rsidR="00E8532C" w:rsidRPr="00E8532C" w:rsidRDefault="00DD2722" w:rsidP="00E8532C">
      <w:pPr>
        <w:shd w:val="clear" w:color="auto" w:fill="FFFFFF"/>
        <w:spacing w:after="0" w:line="240" w:lineRule="auto"/>
        <w:jc w:val="both"/>
        <w:rPr>
          <w:rFonts w:asciiTheme="minorHAnsi" w:eastAsia="Times New Roman" w:hAnsiTheme="minorHAnsi"/>
          <w:szCs w:val="24"/>
          <w:lang w:val="en-GB"/>
        </w:rPr>
      </w:pPr>
      <w:r>
        <w:rPr>
          <w:rFonts w:asciiTheme="minorHAnsi" w:eastAsia="Times New Roman" w:hAnsiTheme="minorHAnsi"/>
          <w:szCs w:val="24"/>
          <w:lang w:val="en-GB"/>
        </w:rPr>
        <w:t>Thus</w:t>
      </w:r>
      <w:r w:rsidR="00E8532C" w:rsidRPr="00E8532C">
        <w:rPr>
          <w:rFonts w:asciiTheme="minorHAnsi" w:eastAsia="Times New Roman" w:hAnsiTheme="minorHAnsi"/>
          <w:szCs w:val="24"/>
          <w:lang w:val="en-GB"/>
        </w:rPr>
        <w:t xml:space="preserve">, </w:t>
      </w:r>
      <w:r>
        <w:rPr>
          <w:rFonts w:asciiTheme="minorHAnsi" w:eastAsia="Times New Roman" w:hAnsiTheme="minorHAnsi"/>
          <w:szCs w:val="24"/>
          <w:lang w:val="en-GB"/>
        </w:rPr>
        <w:t xml:space="preserve">input trade fairs and voucher schemes </w:t>
      </w:r>
      <w:r w:rsidR="00E8532C" w:rsidRPr="00E8532C">
        <w:rPr>
          <w:rFonts w:asciiTheme="minorHAnsi" w:eastAsia="Times New Roman" w:hAnsiTheme="minorHAnsi"/>
          <w:szCs w:val="24"/>
          <w:lang w:val="en-GB"/>
        </w:rPr>
        <w:t>can be set up as</w:t>
      </w:r>
      <w:r>
        <w:rPr>
          <w:rFonts w:asciiTheme="minorHAnsi" w:eastAsia="Times New Roman" w:hAnsiTheme="minorHAnsi"/>
          <w:szCs w:val="24"/>
          <w:lang w:val="en-GB"/>
        </w:rPr>
        <w:t>:</w:t>
      </w:r>
    </w:p>
    <w:p w:rsidR="00E8532C" w:rsidRPr="00E8532C" w:rsidRDefault="00E8532C" w:rsidP="00E8532C">
      <w:pPr>
        <w:shd w:val="clear" w:color="auto" w:fill="FFFFFF"/>
        <w:spacing w:after="0" w:line="240" w:lineRule="auto"/>
        <w:jc w:val="both"/>
        <w:rPr>
          <w:rFonts w:asciiTheme="minorHAnsi" w:eastAsia="Times New Roman" w:hAnsiTheme="minorHAnsi"/>
          <w:szCs w:val="24"/>
          <w:lang w:val="en-GB"/>
        </w:rPr>
      </w:pPr>
    </w:p>
    <w:p w:rsidR="00E8532C" w:rsidRPr="00E8532C" w:rsidRDefault="00DD2722" w:rsidP="00E8532C">
      <w:pPr>
        <w:pStyle w:val="ListParagraph"/>
        <w:numPr>
          <w:ilvl w:val="0"/>
          <w:numId w:val="35"/>
        </w:numPr>
        <w:autoSpaceDE w:val="0"/>
        <w:autoSpaceDN w:val="0"/>
        <w:adjustRightInd w:val="0"/>
        <w:spacing w:after="120" w:line="240" w:lineRule="auto"/>
        <w:contextualSpacing w:val="0"/>
        <w:jc w:val="both"/>
        <w:rPr>
          <w:szCs w:val="24"/>
          <w:lang w:val="en-GB"/>
        </w:rPr>
      </w:pPr>
      <w:r>
        <w:rPr>
          <w:b/>
          <w:szCs w:val="24"/>
          <w:lang w:val="en-GB"/>
        </w:rPr>
        <w:t>a</w:t>
      </w:r>
      <w:r w:rsidR="00E8532C" w:rsidRPr="00E8532C">
        <w:rPr>
          <w:b/>
          <w:szCs w:val="24"/>
          <w:lang w:val="en-GB"/>
        </w:rPr>
        <w:t xml:space="preserve"> response in </w:t>
      </w:r>
      <w:r>
        <w:rPr>
          <w:b/>
          <w:szCs w:val="24"/>
          <w:lang w:val="en-GB"/>
        </w:rPr>
        <w:t xml:space="preserve">an </w:t>
      </w:r>
      <w:r w:rsidR="00E8532C" w:rsidRPr="00E8532C">
        <w:rPr>
          <w:b/>
          <w:szCs w:val="24"/>
          <w:lang w:val="en-GB"/>
        </w:rPr>
        <w:t>emergency situation to address lack of agricultural inputs</w:t>
      </w:r>
      <w:r>
        <w:rPr>
          <w:b/>
          <w:szCs w:val="24"/>
          <w:lang w:val="en-GB"/>
        </w:rPr>
        <w:t xml:space="preserve"> –</w:t>
      </w:r>
      <w:r w:rsidR="00E8532C" w:rsidRPr="00E8532C">
        <w:rPr>
          <w:szCs w:val="24"/>
          <w:lang w:val="en-GB"/>
        </w:rPr>
        <w:t xml:space="preserve"> </w:t>
      </w:r>
      <w:r>
        <w:rPr>
          <w:szCs w:val="24"/>
          <w:lang w:val="en-GB"/>
        </w:rPr>
        <w:t>a</w:t>
      </w:r>
      <w:r w:rsidR="00E8532C" w:rsidRPr="00E8532C">
        <w:rPr>
          <w:szCs w:val="24"/>
          <w:lang w:val="en-GB"/>
        </w:rPr>
        <w:t>fter a disaster (e.g. drought, flood, earthquake, civil strife)</w:t>
      </w:r>
      <w:r>
        <w:rPr>
          <w:szCs w:val="24"/>
          <w:lang w:val="en-GB"/>
        </w:rPr>
        <w:t>,</w:t>
      </w:r>
      <w:r w:rsidR="00E8532C" w:rsidRPr="00E8532C">
        <w:rPr>
          <w:szCs w:val="24"/>
          <w:lang w:val="en-GB"/>
        </w:rPr>
        <w:t xml:space="preserve"> farmers’ ability to purchase agricultural inputs can be so diminished that they cannot start agricultural production</w:t>
      </w:r>
      <w:r>
        <w:rPr>
          <w:szCs w:val="24"/>
          <w:lang w:val="en-GB"/>
        </w:rPr>
        <w:t>; or</w:t>
      </w:r>
      <w:r w:rsidR="00E8532C" w:rsidRPr="00E8532C">
        <w:rPr>
          <w:szCs w:val="24"/>
          <w:lang w:val="en-GB"/>
        </w:rPr>
        <w:t xml:space="preserve">  </w:t>
      </w:r>
    </w:p>
    <w:p w:rsidR="00E8532C" w:rsidRPr="00E8532C" w:rsidRDefault="00DD2722" w:rsidP="00E8532C">
      <w:pPr>
        <w:pStyle w:val="ListParagraph"/>
        <w:numPr>
          <w:ilvl w:val="0"/>
          <w:numId w:val="35"/>
        </w:numPr>
        <w:autoSpaceDE w:val="0"/>
        <w:autoSpaceDN w:val="0"/>
        <w:adjustRightInd w:val="0"/>
        <w:spacing w:after="0" w:line="240" w:lineRule="auto"/>
        <w:ind w:left="714" w:hanging="357"/>
        <w:contextualSpacing w:val="0"/>
        <w:jc w:val="both"/>
        <w:rPr>
          <w:szCs w:val="24"/>
          <w:lang w:val="en-GB"/>
        </w:rPr>
      </w:pPr>
      <w:r>
        <w:rPr>
          <w:b/>
          <w:szCs w:val="24"/>
          <w:lang w:val="en-GB"/>
        </w:rPr>
        <w:t>a</w:t>
      </w:r>
      <w:r w:rsidR="00E8532C" w:rsidRPr="00E8532C">
        <w:rPr>
          <w:b/>
          <w:szCs w:val="24"/>
          <w:lang w:val="en-GB"/>
        </w:rPr>
        <w:t xml:space="preserve"> social protection mechanism</w:t>
      </w:r>
      <w:r>
        <w:rPr>
          <w:b/>
          <w:szCs w:val="24"/>
          <w:lang w:val="en-GB"/>
        </w:rPr>
        <w:t xml:space="preserve"> –</w:t>
      </w:r>
      <w:r w:rsidR="00E8532C" w:rsidRPr="00E8532C">
        <w:rPr>
          <w:szCs w:val="24"/>
          <w:lang w:val="en-GB"/>
        </w:rPr>
        <w:t xml:space="preserve"> </w:t>
      </w:r>
      <w:r>
        <w:rPr>
          <w:szCs w:val="24"/>
          <w:lang w:val="en-GB"/>
        </w:rPr>
        <w:t>d</w:t>
      </w:r>
      <w:r w:rsidR="00E8532C" w:rsidRPr="00E8532C">
        <w:rPr>
          <w:szCs w:val="24"/>
          <w:lang w:val="en-GB"/>
        </w:rPr>
        <w:t xml:space="preserve">epending on </w:t>
      </w:r>
      <w:proofErr w:type="spellStart"/>
      <w:r w:rsidR="00E8532C" w:rsidRPr="00E8532C">
        <w:rPr>
          <w:szCs w:val="24"/>
          <w:lang w:val="en-GB"/>
        </w:rPr>
        <w:t>rainfed</w:t>
      </w:r>
      <w:proofErr w:type="spellEnd"/>
      <w:r w:rsidR="00E8532C" w:rsidRPr="00E8532C">
        <w:rPr>
          <w:szCs w:val="24"/>
          <w:lang w:val="en-GB"/>
        </w:rPr>
        <w:t xml:space="preserve"> agriculture to sustain their livelihoods, many farmers are vulnerable to extreme natural hazards and average seasonal cycles. </w:t>
      </w:r>
      <w:r>
        <w:rPr>
          <w:szCs w:val="24"/>
          <w:lang w:val="en-GB"/>
        </w:rPr>
        <w:t xml:space="preserve">Input trade fairs and voucher schemes </w:t>
      </w:r>
      <w:r w:rsidR="00E8532C" w:rsidRPr="00E8532C">
        <w:rPr>
          <w:szCs w:val="24"/>
          <w:lang w:val="en-GB"/>
        </w:rPr>
        <w:t>can be employed to address seasonal cash-flow bottlenecks.</w:t>
      </w:r>
    </w:p>
    <w:p w:rsidR="00E8532C" w:rsidRPr="00E8532C" w:rsidRDefault="00E8532C" w:rsidP="00E8532C">
      <w:pPr>
        <w:shd w:val="clear" w:color="auto" w:fill="FFFFFF"/>
        <w:spacing w:after="0" w:line="240" w:lineRule="auto"/>
        <w:jc w:val="both"/>
        <w:rPr>
          <w:rFonts w:asciiTheme="minorHAnsi" w:eastAsia="Times New Roman" w:hAnsiTheme="minorHAnsi"/>
          <w:szCs w:val="24"/>
          <w:lang w:val="en-GB"/>
        </w:rPr>
      </w:pPr>
    </w:p>
    <w:p w:rsidR="00E8532C" w:rsidRPr="00E8532C" w:rsidRDefault="00116B42" w:rsidP="00E8532C">
      <w:pPr>
        <w:autoSpaceDE w:val="0"/>
        <w:autoSpaceDN w:val="0"/>
        <w:adjustRightInd w:val="0"/>
        <w:spacing w:after="0" w:line="240" w:lineRule="auto"/>
        <w:jc w:val="both"/>
        <w:rPr>
          <w:rFonts w:asciiTheme="minorHAnsi" w:eastAsia="Times New Roman" w:hAnsiTheme="minorHAnsi"/>
          <w:szCs w:val="24"/>
          <w:lang w:val="en-GB"/>
        </w:rPr>
      </w:pPr>
      <w:r>
        <w:rPr>
          <w:rFonts w:asciiTheme="minorHAnsi" w:eastAsia="Times New Roman" w:hAnsiTheme="minorHAnsi"/>
          <w:szCs w:val="24"/>
          <w:lang w:val="en-GB"/>
        </w:rPr>
        <w:t>Input trade fairs</w:t>
      </w:r>
      <w:r w:rsidR="00E8532C" w:rsidRPr="00E8532C">
        <w:rPr>
          <w:rFonts w:asciiTheme="minorHAnsi" w:eastAsia="Times New Roman" w:hAnsiTheme="minorHAnsi"/>
          <w:szCs w:val="24"/>
          <w:lang w:val="en-GB"/>
        </w:rPr>
        <w:t xml:space="preserve"> and, specifically</w:t>
      </w:r>
      <w:r>
        <w:rPr>
          <w:rFonts w:asciiTheme="minorHAnsi" w:eastAsia="Times New Roman" w:hAnsiTheme="minorHAnsi"/>
          <w:szCs w:val="24"/>
          <w:lang w:val="en-GB"/>
        </w:rPr>
        <w:t>,</w:t>
      </w:r>
      <w:r w:rsidR="00E8532C" w:rsidRPr="00E8532C">
        <w:rPr>
          <w:rFonts w:asciiTheme="minorHAnsi" w:eastAsia="Times New Roman" w:hAnsiTheme="minorHAnsi"/>
          <w:szCs w:val="24"/>
          <w:lang w:val="en-GB"/>
        </w:rPr>
        <w:t xml:space="preserve"> seed fairs have</w:t>
      </w:r>
      <w:r>
        <w:rPr>
          <w:rFonts w:asciiTheme="minorHAnsi" w:eastAsia="Times New Roman" w:hAnsiTheme="minorHAnsi"/>
          <w:szCs w:val="24"/>
          <w:lang w:val="en-GB"/>
        </w:rPr>
        <w:t xml:space="preserve"> also</w:t>
      </w:r>
      <w:r w:rsidR="00E8532C" w:rsidRPr="00E8532C">
        <w:rPr>
          <w:rFonts w:asciiTheme="minorHAnsi" w:eastAsia="Times New Roman" w:hAnsiTheme="minorHAnsi"/>
          <w:szCs w:val="24"/>
          <w:lang w:val="en-GB"/>
        </w:rPr>
        <w:t xml:space="preserve"> been set up as a mechanism to protect crop and varietal diversity</w:t>
      </w:r>
      <w:r w:rsidR="00E8532C" w:rsidRPr="00E8532C">
        <w:rPr>
          <w:rStyle w:val="FootnoteReference"/>
          <w:rFonts w:asciiTheme="minorHAnsi" w:eastAsia="Times New Roman" w:hAnsiTheme="minorHAnsi"/>
          <w:szCs w:val="24"/>
          <w:lang w:val="en-GB"/>
        </w:rPr>
        <w:footnoteReference w:id="4"/>
      </w:r>
      <w:r w:rsidR="00E8532C" w:rsidRPr="00E8532C">
        <w:rPr>
          <w:rFonts w:asciiTheme="minorHAnsi" w:eastAsia="Times New Roman" w:hAnsiTheme="minorHAnsi"/>
          <w:szCs w:val="24"/>
          <w:lang w:val="en-GB"/>
        </w:rPr>
        <w:t xml:space="preserve">. These fairs are organized with the explicit objective </w:t>
      </w:r>
      <w:r>
        <w:rPr>
          <w:rFonts w:asciiTheme="minorHAnsi" w:eastAsia="Times New Roman" w:hAnsiTheme="minorHAnsi"/>
          <w:szCs w:val="24"/>
          <w:lang w:val="en-GB"/>
        </w:rPr>
        <w:t>of</w:t>
      </w:r>
      <w:r w:rsidR="00E8532C" w:rsidRPr="00E8532C">
        <w:rPr>
          <w:rFonts w:asciiTheme="minorHAnsi" w:eastAsia="Times New Roman" w:hAnsiTheme="minorHAnsi"/>
          <w:szCs w:val="24"/>
          <w:lang w:val="en-GB"/>
        </w:rPr>
        <w:t xml:space="preserve"> facilitat</w:t>
      </w:r>
      <w:r>
        <w:rPr>
          <w:rFonts w:asciiTheme="minorHAnsi" w:eastAsia="Times New Roman" w:hAnsiTheme="minorHAnsi"/>
          <w:szCs w:val="24"/>
          <w:lang w:val="en-GB"/>
        </w:rPr>
        <w:t>ing</w:t>
      </w:r>
      <w:r w:rsidR="00E8532C" w:rsidRPr="00E8532C">
        <w:rPr>
          <w:rFonts w:asciiTheme="minorHAnsi" w:eastAsia="Times New Roman" w:hAnsiTheme="minorHAnsi"/>
          <w:szCs w:val="24"/>
          <w:lang w:val="en-GB"/>
        </w:rPr>
        <w:t xml:space="preserve"> exchange among farmers and consequently support</w:t>
      </w:r>
      <w:r>
        <w:rPr>
          <w:rFonts w:asciiTheme="minorHAnsi" w:eastAsia="Times New Roman" w:hAnsiTheme="minorHAnsi"/>
          <w:szCs w:val="24"/>
          <w:lang w:val="en-GB"/>
        </w:rPr>
        <w:t>ing</w:t>
      </w:r>
      <w:r w:rsidR="00E8532C" w:rsidRPr="00E8532C">
        <w:rPr>
          <w:rFonts w:asciiTheme="minorHAnsi" w:eastAsia="Times New Roman" w:hAnsiTheme="minorHAnsi"/>
          <w:szCs w:val="24"/>
          <w:lang w:val="en-GB"/>
        </w:rPr>
        <w:t xml:space="preserve"> seed diversity and seed system resilience (FAO, 2006). </w:t>
      </w:r>
    </w:p>
    <w:p w:rsidR="00E8532C" w:rsidRPr="00E8532C" w:rsidRDefault="00E8532C" w:rsidP="00E8532C">
      <w:pPr>
        <w:autoSpaceDE w:val="0"/>
        <w:autoSpaceDN w:val="0"/>
        <w:adjustRightInd w:val="0"/>
        <w:spacing w:after="0" w:line="240" w:lineRule="auto"/>
        <w:jc w:val="both"/>
        <w:rPr>
          <w:rFonts w:asciiTheme="minorHAnsi" w:eastAsia="Times New Roman" w:hAnsiTheme="minorHAnsi"/>
          <w:szCs w:val="24"/>
          <w:lang w:val="en-GB"/>
        </w:rPr>
      </w:pPr>
    </w:p>
    <w:p w:rsidR="00116B42" w:rsidRDefault="00116B42">
      <w:pPr>
        <w:spacing w:after="0" w:line="240" w:lineRule="auto"/>
        <w:rPr>
          <w:rFonts w:asciiTheme="minorHAnsi" w:eastAsia="Times New Roman" w:hAnsiTheme="minorHAnsi"/>
          <w:szCs w:val="24"/>
          <w:lang w:val="en-GB"/>
        </w:rPr>
      </w:pPr>
      <w:r>
        <w:rPr>
          <w:rFonts w:asciiTheme="minorHAnsi" w:eastAsia="Times New Roman" w:hAnsiTheme="minorHAnsi"/>
          <w:szCs w:val="24"/>
          <w:lang w:val="en-GB"/>
        </w:rPr>
        <w:br w:type="page"/>
      </w:r>
    </w:p>
    <w:p w:rsidR="00E8532C" w:rsidRPr="00E8532C" w:rsidRDefault="00E8532C" w:rsidP="00E8532C">
      <w:pPr>
        <w:autoSpaceDE w:val="0"/>
        <w:autoSpaceDN w:val="0"/>
        <w:adjustRightInd w:val="0"/>
        <w:spacing w:after="0" w:line="240" w:lineRule="auto"/>
        <w:jc w:val="both"/>
        <w:rPr>
          <w:rFonts w:asciiTheme="minorHAnsi" w:eastAsia="Times New Roman" w:hAnsiTheme="minorHAnsi"/>
          <w:szCs w:val="24"/>
          <w:lang w:val="en-GB"/>
        </w:rPr>
      </w:pPr>
      <w:r w:rsidRPr="00E8532C">
        <w:rPr>
          <w:rFonts w:asciiTheme="minorHAnsi" w:eastAsia="Times New Roman" w:hAnsiTheme="minorHAnsi"/>
          <w:szCs w:val="24"/>
          <w:lang w:val="en-GB"/>
        </w:rPr>
        <w:lastRenderedPageBreak/>
        <w:t>Even when there is no humanitarian crisis, seed fairs can achieve the following objectives:</w:t>
      </w:r>
    </w:p>
    <w:p w:rsidR="00E8532C" w:rsidRPr="00E8532C" w:rsidRDefault="00E8532C" w:rsidP="00E8532C">
      <w:pPr>
        <w:autoSpaceDE w:val="0"/>
        <w:autoSpaceDN w:val="0"/>
        <w:adjustRightInd w:val="0"/>
        <w:spacing w:after="0" w:line="240" w:lineRule="auto"/>
        <w:jc w:val="both"/>
        <w:rPr>
          <w:rFonts w:asciiTheme="minorHAnsi" w:eastAsia="Times New Roman" w:hAnsiTheme="minorHAnsi"/>
          <w:szCs w:val="24"/>
          <w:lang w:val="en-GB"/>
        </w:rPr>
      </w:pPr>
    </w:p>
    <w:p w:rsidR="00E8532C" w:rsidRPr="00E8532C" w:rsidRDefault="003766C6" w:rsidP="00E8532C">
      <w:pPr>
        <w:numPr>
          <w:ilvl w:val="0"/>
          <w:numId w:val="25"/>
        </w:numPr>
        <w:shd w:val="clear" w:color="auto" w:fill="FFFFFF"/>
        <w:spacing w:after="120" w:line="240" w:lineRule="auto"/>
        <w:jc w:val="both"/>
        <w:rPr>
          <w:rFonts w:asciiTheme="minorHAnsi" w:eastAsia="Times New Roman" w:hAnsiTheme="minorHAnsi"/>
          <w:szCs w:val="24"/>
          <w:lang w:val="en-GB"/>
        </w:rPr>
      </w:pPr>
      <w:r>
        <w:rPr>
          <w:rFonts w:asciiTheme="minorHAnsi" w:eastAsia="Times New Roman" w:hAnsiTheme="minorHAnsi"/>
          <w:szCs w:val="24"/>
          <w:lang w:val="en-GB"/>
        </w:rPr>
        <w:t>f</w:t>
      </w:r>
      <w:r w:rsidR="00E8532C" w:rsidRPr="00E8532C">
        <w:rPr>
          <w:rFonts w:asciiTheme="minorHAnsi" w:eastAsia="Times New Roman" w:hAnsiTheme="minorHAnsi"/>
          <w:szCs w:val="24"/>
          <w:lang w:val="en-GB"/>
        </w:rPr>
        <w:t>acilitate information</w:t>
      </w:r>
      <w:r w:rsidR="00E513A2">
        <w:rPr>
          <w:rFonts w:asciiTheme="minorHAnsi" w:eastAsia="Times New Roman" w:hAnsiTheme="minorHAnsi"/>
          <w:szCs w:val="24"/>
          <w:lang w:val="en-GB"/>
        </w:rPr>
        <w:t xml:space="preserve"> </w:t>
      </w:r>
      <w:r w:rsidR="00E8532C" w:rsidRPr="00E8532C">
        <w:rPr>
          <w:rFonts w:asciiTheme="minorHAnsi" w:eastAsia="Times New Roman" w:hAnsiTheme="minorHAnsi"/>
          <w:szCs w:val="24"/>
          <w:lang w:val="en-GB"/>
        </w:rPr>
        <w:t>sharing among farmers regarding performance of different varieties</w:t>
      </w:r>
      <w:r w:rsidR="00E513A2">
        <w:rPr>
          <w:rFonts w:asciiTheme="minorHAnsi" w:eastAsia="Times New Roman" w:hAnsiTheme="minorHAnsi"/>
          <w:szCs w:val="24"/>
          <w:lang w:val="en-GB"/>
        </w:rPr>
        <w:t>; and</w:t>
      </w:r>
    </w:p>
    <w:p w:rsidR="00E8532C" w:rsidRDefault="00E513A2" w:rsidP="00E8532C">
      <w:pPr>
        <w:numPr>
          <w:ilvl w:val="0"/>
          <w:numId w:val="25"/>
        </w:numPr>
        <w:shd w:val="clear" w:color="auto" w:fill="FFFFFF"/>
        <w:spacing w:after="0" w:line="240" w:lineRule="auto"/>
        <w:ind w:left="714" w:hanging="357"/>
        <w:jc w:val="both"/>
        <w:rPr>
          <w:rFonts w:asciiTheme="minorHAnsi" w:eastAsia="Times New Roman" w:hAnsiTheme="minorHAnsi"/>
          <w:szCs w:val="24"/>
          <w:lang w:val="en-GB"/>
        </w:rPr>
      </w:pPr>
      <w:r>
        <w:rPr>
          <w:rFonts w:asciiTheme="minorHAnsi" w:eastAsia="Times New Roman" w:hAnsiTheme="minorHAnsi"/>
          <w:szCs w:val="24"/>
          <w:lang w:val="en-GB"/>
        </w:rPr>
        <w:t>p</w:t>
      </w:r>
      <w:r w:rsidR="00E8532C" w:rsidRPr="00E8532C">
        <w:rPr>
          <w:rFonts w:asciiTheme="minorHAnsi" w:eastAsia="Times New Roman" w:hAnsiTheme="minorHAnsi"/>
          <w:szCs w:val="24"/>
          <w:lang w:val="en-GB"/>
        </w:rPr>
        <w:t>rovide farmers with access to a wider range of crops and varieties that better addresses their needs</w:t>
      </w:r>
      <w:r>
        <w:rPr>
          <w:rFonts w:asciiTheme="minorHAnsi" w:eastAsia="Times New Roman" w:hAnsiTheme="minorHAnsi"/>
          <w:szCs w:val="24"/>
          <w:lang w:val="en-GB"/>
        </w:rPr>
        <w:t>.</w:t>
      </w:r>
    </w:p>
    <w:p w:rsidR="00E8532C" w:rsidRPr="00E8532C" w:rsidRDefault="00E8532C" w:rsidP="00E8532C">
      <w:pPr>
        <w:shd w:val="clear" w:color="auto" w:fill="FFFFFF"/>
        <w:spacing w:after="0" w:line="240" w:lineRule="auto"/>
        <w:ind w:left="714"/>
        <w:jc w:val="both"/>
        <w:rPr>
          <w:rFonts w:asciiTheme="minorHAnsi" w:eastAsia="Times New Roman" w:hAnsiTheme="minorHAnsi"/>
          <w:szCs w:val="24"/>
          <w:lang w:val="en-GB"/>
        </w:rPr>
      </w:pPr>
    </w:p>
    <w:p w:rsidR="00E8532C" w:rsidRDefault="00F8096F" w:rsidP="00E8532C">
      <w:pPr>
        <w:pStyle w:val="FAOheading2"/>
      </w:pPr>
      <w:bookmarkStart w:id="27" w:name="_Toc328128827"/>
      <w:bookmarkStart w:id="28" w:name="_Toc328128887"/>
      <w:bookmarkStart w:id="29" w:name="_Toc328129084"/>
      <w:bookmarkStart w:id="30" w:name="_Toc328129186"/>
      <w:bookmarkStart w:id="31" w:name="_Toc340221761"/>
      <w:bookmarkStart w:id="32" w:name="_Toc343154849"/>
      <w:r w:rsidRPr="00AF4F35">
        <w:t>1.3</w:t>
      </w:r>
      <w:r w:rsidR="00BC4A3C" w:rsidRPr="00AF4F35">
        <w:tab/>
      </w:r>
      <w:r w:rsidR="00A43790" w:rsidRPr="00AF4F35">
        <w:t>FAO’s comparative advantage</w:t>
      </w:r>
      <w:bookmarkEnd w:id="27"/>
      <w:bookmarkEnd w:id="28"/>
      <w:bookmarkEnd w:id="29"/>
      <w:bookmarkEnd w:id="30"/>
      <w:bookmarkEnd w:id="31"/>
      <w:bookmarkEnd w:id="32"/>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FAO’s comparative advantage for engaging in </w:t>
      </w:r>
      <w:r w:rsidR="00E513A2">
        <w:rPr>
          <w:rFonts w:asciiTheme="minorHAnsi" w:hAnsiTheme="minorHAnsi"/>
          <w:szCs w:val="24"/>
          <w:lang w:val="en-GB"/>
        </w:rPr>
        <w:t>input trade fairs and voucher schemes</w:t>
      </w:r>
      <w:r w:rsidRPr="00E8532C">
        <w:rPr>
          <w:rFonts w:asciiTheme="minorHAnsi" w:hAnsiTheme="minorHAnsi"/>
          <w:szCs w:val="24"/>
          <w:lang w:val="en-GB"/>
        </w:rPr>
        <w:t xml:space="preserve"> lies in its ability to work in a range of different agro-ecological settings bringing technical expertise in areas such as seed security, seed assessment, seed quality standards and quality requirements for agricultural hand</w:t>
      </w:r>
      <w:r w:rsidR="00E513A2">
        <w:rPr>
          <w:rFonts w:asciiTheme="minorHAnsi" w:hAnsiTheme="minorHAnsi"/>
          <w:szCs w:val="24"/>
          <w:lang w:val="en-GB"/>
        </w:rPr>
        <w:t xml:space="preserve"> </w:t>
      </w:r>
      <w:r w:rsidRPr="00E8532C">
        <w:rPr>
          <w:rFonts w:asciiTheme="minorHAnsi" w:hAnsiTheme="minorHAnsi"/>
          <w:szCs w:val="24"/>
          <w:lang w:val="en-GB"/>
        </w:rPr>
        <w:t>tools, fertilizers and pesticides. In addition, FAO has the technical capacity and experience to design and undertake both needs and market assessments at varying intervention levels, from individual households to the national scale. More specifically, FAO is equipped to carry out assessment of seeds, hand</w:t>
      </w:r>
      <w:r w:rsidR="00E513A2">
        <w:rPr>
          <w:rFonts w:asciiTheme="minorHAnsi" w:hAnsiTheme="minorHAnsi"/>
          <w:szCs w:val="24"/>
          <w:lang w:val="en-GB"/>
        </w:rPr>
        <w:t xml:space="preserve"> </w:t>
      </w:r>
      <w:r w:rsidRPr="00E8532C">
        <w:rPr>
          <w:rFonts w:asciiTheme="minorHAnsi" w:hAnsiTheme="minorHAnsi"/>
          <w:szCs w:val="24"/>
          <w:lang w:val="en-GB"/>
        </w:rPr>
        <w:t>tools, and the other implements used by smallholder farmers that are usually available in voucher schemes and input trade fairs. Therefore</w:t>
      </w:r>
      <w:r w:rsidR="00E513A2">
        <w:rPr>
          <w:rFonts w:asciiTheme="minorHAnsi" w:hAnsiTheme="minorHAnsi"/>
          <w:szCs w:val="24"/>
          <w:lang w:val="en-GB"/>
        </w:rPr>
        <w:t>,</w:t>
      </w:r>
      <w:r w:rsidRPr="00E8532C">
        <w:rPr>
          <w:rFonts w:asciiTheme="minorHAnsi" w:hAnsiTheme="minorHAnsi"/>
          <w:szCs w:val="24"/>
          <w:lang w:val="en-GB"/>
        </w:rPr>
        <w:t xml:space="preserve"> FAO can verify whether the socio-economic preconditions required to implement </w:t>
      </w:r>
      <w:r w:rsidR="00E513A2">
        <w:rPr>
          <w:rFonts w:asciiTheme="minorHAnsi" w:hAnsiTheme="minorHAnsi"/>
          <w:szCs w:val="24"/>
          <w:lang w:val="en-GB"/>
        </w:rPr>
        <w:t>voucher schemes</w:t>
      </w:r>
      <w:r w:rsidRPr="00E8532C">
        <w:rPr>
          <w:rFonts w:asciiTheme="minorHAnsi" w:hAnsiTheme="minorHAnsi"/>
          <w:szCs w:val="24"/>
          <w:lang w:val="en-GB"/>
        </w:rPr>
        <w:t xml:space="preserve"> and</w:t>
      </w:r>
      <w:r w:rsidR="00E513A2">
        <w:rPr>
          <w:rFonts w:asciiTheme="minorHAnsi" w:hAnsiTheme="minorHAnsi"/>
          <w:szCs w:val="24"/>
          <w:lang w:val="en-GB"/>
        </w:rPr>
        <w:t xml:space="preserve"> input trade fair</w:t>
      </w:r>
      <w:r w:rsidRPr="00E8532C">
        <w:rPr>
          <w:rFonts w:asciiTheme="minorHAnsi" w:hAnsiTheme="minorHAnsi"/>
          <w:szCs w:val="24"/>
          <w:lang w:val="en-GB"/>
        </w:rPr>
        <w:t xml:space="preserve"> program</w:t>
      </w:r>
      <w:r w:rsidR="00E513A2">
        <w:rPr>
          <w:rFonts w:asciiTheme="minorHAnsi" w:hAnsiTheme="minorHAnsi"/>
          <w:szCs w:val="24"/>
          <w:lang w:val="en-GB"/>
        </w:rPr>
        <w:t>me</w:t>
      </w:r>
      <w:r w:rsidRPr="00E8532C">
        <w:rPr>
          <w:rFonts w:asciiTheme="minorHAnsi" w:hAnsiTheme="minorHAnsi"/>
          <w:szCs w:val="24"/>
          <w:lang w:val="en-GB"/>
        </w:rPr>
        <w:t xml:space="preserve">s can be met. </w:t>
      </w:r>
    </w:p>
    <w:p w:rsidR="00E8532C" w:rsidRPr="00E8532C" w:rsidRDefault="00E8532C" w:rsidP="00E8532C">
      <w:pPr>
        <w:shd w:val="clear" w:color="auto" w:fill="FFFFFF"/>
        <w:spacing w:after="0" w:line="240" w:lineRule="auto"/>
        <w:jc w:val="both"/>
        <w:rPr>
          <w:rFonts w:asciiTheme="minorHAnsi" w:hAnsiTheme="minorHAnsi"/>
          <w:szCs w:val="24"/>
          <w:lang w:val="en-GB"/>
        </w:rPr>
      </w:pPr>
    </w:p>
    <w:p w:rsidR="00E8532C" w:rsidRPr="00E8532C" w:rsidRDefault="00E8532C" w:rsidP="00E8532C">
      <w:pPr>
        <w:pStyle w:val="FAOheading2"/>
        <w:rPr>
          <w:rFonts w:asciiTheme="majorHAnsi" w:hAnsiTheme="majorHAnsi"/>
        </w:rPr>
      </w:pPr>
      <w:bookmarkStart w:id="33" w:name="_Toc328128831"/>
      <w:bookmarkStart w:id="34" w:name="_Toc328128891"/>
      <w:bookmarkStart w:id="35" w:name="_Toc328129088"/>
      <w:bookmarkStart w:id="36" w:name="_Toc328129190"/>
      <w:bookmarkStart w:id="37" w:name="_Toc340221762"/>
      <w:bookmarkStart w:id="38" w:name="_Toc343154850"/>
      <w:r w:rsidRPr="00E8532C">
        <w:rPr>
          <w:rFonts w:asciiTheme="majorHAnsi" w:eastAsia="Times New Roman" w:hAnsiTheme="majorHAnsi"/>
        </w:rPr>
        <w:t>1.4</w:t>
      </w:r>
      <w:r w:rsidRPr="00E8532C">
        <w:rPr>
          <w:rFonts w:asciiTheme="majorHAnsi" w:eastAsia="Times New Roman" w:hAnsiTheme="majorHAnsi"/>
        </w:rPr>
        <w:tab/>
        <w:t>Appropriateness and feasibility</w:t>
      </w:r>
      <w:bookmarkEnd w:id="33"/>
      <w:bookmarkEnd w:id="34"/>
      <w:bookmarkEnd w:id="35"/>
      <w:bookmarkEnd w:id="36"/>
      <w:bookmarkEnd w:id="37"/>
      <w:bookmarkEnd w:id="38"/>
    </w:p>
    <w:p w:rsidR="00E8532C" w:rsidRPr="00E8532C" w:rsidRDefault="00E513A2" w:rsidP="00E8532C">
      <w:pPr>
        <w:shd w:val="clear" w:color="auto" w:fill="FFFFFF"/>
        <w:spacing w:after="0" w:line="240" w:lineRule="auto"/>
        <w:jc w:val="both"/>
        <w:rPr>
          <w:rFonts w:asciiTheme="minorHAnsi" w:eastAsia="Times New Roman" w:hAnsiTheme="minorHAnsi"/>
          <w:szCs w:val="24"/>
          <w:lang w:val="en-GB"/>
        </w:rPr>
      </w:pPr>
      <w:r>
        <w:rPr>
          <w:rFonts w:asciiTheme="minorHAnsi" w:eastAsia="Times New Roman" w:hAnsiTheme="minorHAnsi"/>
          <w:szCs w:val="24"/>
          <w:lang w:val="en-GB"/>
        </w:rPr>
        <w:t>Voucher scheme and input trade fair</w:t>
      </w:r>
      <w:r w:rsidR="00E8532C" w:rsidRPr="00E8532C">
        <w:rPr>
          <w:rFonts w:asciiTheme="minorHAnsi" w:eastAsia="Times New Roman" w:hAnsiTheme="minorHAnsi"/>
          <w:szCs w:val="24"/>
          <w:lang w:val="en-GB"/>
        </w:rPr>
        <w:t xml:space="preserve"> program</w:t>
      </w:r>
      <w:r>
        <w:rPr>
          <w:rFonts w:asciiTheme="minorHAnsi" w:eastAsia="Times New Roman" w:hAnsiTheme="minorHAnsi"/>
          <w:szCs w:val="24"/>
          <w:lang w:val="en-GB"/>
        </w:rPr>
        <w:t>me</w:t>
      </w:r>
      <w:r w:rsidR="00E8532C" w:rsidRPr="00E8532C">
        <w:rPr>
          <w:rFonts w:asciiTheme="minorHAnsi" w:eastAsia="Times New Roman" w:hAnsiTheme="minorHAnsi"/>
          <w:szCs w:val="24"/>
          <w:lang w:val="en-GB"/>
        </w:rPr>
        <w:t xml:space="preserve">s must be based on a needs analysis and a feasibility assessment. </w:t>
      </w:r>
      <w:r>
        <w:rPr>
          <w:rFonts w:asciiTheme="minorHAnsi" w:eastAsia="Times New Roman" w:hAnsiTheme="minorHAnsi"/>
          <w:szCs w:val="24"/>
          <w:lang w:val="en-GB"/>
        </w:rPr>
        <w:t xml:space="preserve">These </w:t>
      </w:r>
      <w:r w:rsidR="00E8532C" w:rsidRPr="00E8532C">
        <w:rPr>
          <w:rFonts w:asciiTheme="minorHAnsi" w:eastAsia="Times New Roman" w:hAnsiTheme="minorHAnsi"/>
          <w:szCs w:val="24"/>
          <w:lang w:val="en-GB"/>
        </w:rPr>
        <w:t>program</w:t>
      </w:r>
      <w:r>
        <w:rPr>
          <w:rFonts w:asciiTheme="minorHAnsi" w:eastAsia="Times New Roman" w:hAnsiTheme="minorHAnsi"/>
          <w:szCs w:val="24"/>
          <w:lang w:val="en-GB"/>
        </w:rPr>
        <w:t>mes</w:t>
      </w:r>
      <w:r w:rsidR="00E8532C" w:rsidRPr="00E8532C">
        <w:rPr>
          <w:rFonts w:asciiTheme="minorHAnsi" w:eastAsia="Times New Roman" w:hAnsiTheme="minorHAnsi"/>
          <w:szCs w:val="24"/>
          <w:lang w:val="en-GB"/>
        </w:rPr>
        <w:t xml:space="preserve"> should be planned and implemented only after it has been assessed that certain needs exist and that </w:t>
      </w:r>
      <w:r>
        <w:rPr>
          <w:rFonts w:asciiTheme="minorHAnsi" w:eastAsia="Times New Roman" w:hAnsiTheme="minorHAnsi"/>
          <w:szCs w:val="24"/>
          <w:lang w:val="en-GB"/>
        </w:rPr>
        <w:t xml:space="preserve">input trade fair and voucher scheme </w:t>
      </w:r>
      <w:r w:rsidR="00E8532C" w:rsidRPr="00E8532C">
        <w:rPr>
          <w:rFonts w:asciiTheme="minorHAnsi" w:eastAsia="Times New Roman" w:hAnsiTheme="minorHAnsi"/>
          <w:szCs w:val="24"/>
          <w:lang w:val="en-GB"/>
        </w:rPr>
        <w:t xml:space="preserve">interventions are the most appropriate instrument to meet those needs in a timely, efficient and effective manner. </w:t>
      </w:r>
    </w:p>
    <w:p w:rsidR="00E8532C" w:rsidRPr="00E8532C" w:rsidRDefault="00E8532C" w:rsidP="00E8532C">
      <w:pPr>
        <w:shd w:val="clear" w:color="auto" w:fill="FFFFFF"/>
        <w:spacing w:after="0" w:line="240" w:lineRule="auto"/>
        <w:jc w:val="both"/>
        <w:rPr>
          <w:rFonts w:asciiTheme="minorHAnsi" w:eastAsia="Times New Roman" w:hAnsiTheme="minorHAnsi"/>
          <w:szCs w:val="24"/>
          <w:lang w:val="en-GB"/>
        </w:rPr>
      </w:pPr>
    </w:p>
    <w:p w:rsidR="00E8532C" w:rsidRDefault="00E513A2" w:rsidP="00E8532C">
      <w:pPr>
        <w:spacing w:after="0" w:line="240" w:lineRule="auto"/>
        <w:jc w:val="both"/>
        <w:rPr>
          <w:rFonts w:asciiTheme="minorHAnsi" w:hAnsiTheme="minorHAnsi"/>
          <w:szCs w:val="24"/>
          <w:lang w:val="en-GB"/>
        </w:rPr>
      </w:pPr>
      <w:r>
        <w:rPr>
          <w:rFonts w:asciiTheme="minorHAnsi" w:hAnsiTheme="minorHAnsi"/>
          <w:szCs w:val="24"/>
          <w:lang w:val="en-GB"/>
        </w:rPr>
        <w:t>As is the case for</w:t>
      </w:r>
      <w:r w:rsidR="00E8532C" w:rsidRPr="00E8532C">
        <w:rPr>
          <w:rFonts w:asciiTheme="minorHAnsi" w:hAnsiTheme="minorHAnsi"/>
          <w:szCs w:val="24"/>
          <w:lang w:val="en-GB"/>
        </w:rPr>
        <w:t xml:space="preserve"> any other transfer program</w:t>
      </w:r>
      <w:r>
        <w:rPr>
          <w:rFonts w:asciiTheme="minorHAnsi" w:hAnsiTheme="minorHAnsi"/>
          <w:szCs w:val="24"/>
          <w:lang w:val="en-GB"/>
        </w:rPr>
        <w:t>me</w:t>
      </w:r>
      <w:r w:rsidR="00E8532C" w:rsidRPr="00E8532C">
        <w:rPr>
          <w:rFonts w:asciiTheme="minorHAnsi" w:hAnsiTheme="minorHAnsi"/>
          <w:szCs w:val="24"/>
          <w:lang w:val="en-GB"/>
        </w:rPr>
        <w:t xml:space="preserve">, </w:t>
      </w:r>
      <w:r>
        <w:rPr>
          <w:rFonts w:asciiTheme="minorHAnsi" w:hAnsiTheme="minorHAnsi"/>
          <w:szCs w:val="24"/>
          <w:lang w:val="en-GB"/>
        </w:rPr>
        <w:t xml:space="preserve">voucher scheme and input trade fair </w:t>
      </w:r>
      <w:r w:rsidR="00E8532C" w:rsidRPr="00E8532C">
        <w:rPr>
          <w:rFonts w:asciiTheme="minorHAnsi" w:hAnsiTheme="minorHAnsi"/>
          <w:szCs w:val="24"/>
          <w:lang w:val="en-GB"/>
        </w:rPr>
        <w:t>interventions have an impact on local markets and econom</w:t>
      </w:r>
      <w:r>
        <w:rPr>
          <w:rFonts w:asciiTheme="minorHAnsi" w:hAnsiTheme="minorHAnsi"/>
          <w:szCs w:val="24"/>
          <w:lang w:val="en-GB"/>
        </w:rPr>
        <w:t>ies</w:t>
      </w:r>
      <w:r w:rsidR="00E8532C" w:rsidRPr="00E8532C">
        <w:rPr>
          <w:rFonts w:asciiTheme="minorHAnsi" w:hAnsiTheme="minorHAnsi"/>
          <w:szCs w:val="24"/>
          <w:lang w:val="en-GB"/>
        </w:rPr>
        <w:t>. Therefore</w:t>
      </w:r>
      <w:r>
        <w:rPr>
          <w:rFonts w:asciiTheme="minorHAnsi" w:hAnsiTheme="minorHAnsi"/>
          <w:szCs w:val="24"/>
          <w:lang w:val="en-GB"/>
        </w:rPr>
        <w:t>,</w:t>
      </w:r>
      <w:r w:rsidR="00E8532C" w:rsidRPr="00E8532C">
        <w:rPr>
          <w:rFonts w:asciiTheme="minorHAnsi" w:hAnsiTheme="minorHAnsi"/>
          <w:szCs w:val="24"/>
          <w:lang w:val="en-GB"/>
        </w:rPr>
        <w:t xml:space="preserve"> the main prerequisite for implementing a </w:t>
      </w:r>
      <w:r w:rsidR="00D877E5">
        <w:rPr>
          <w:rFonts w:asciiTheme="minorHAnsi" w:hAnsiTheme="minorHAnsi"/>
          <w:szCs w:val="24"/>
          <w:lang w:val="en-GB"/>
        </w:rPr>
        <w:t>voucher scheme/input trade fair</w:t>
      </w:r>
      <w:r w:rsidR="00E8532C" w:rsidRPr="00E8532C">
        <w:rPr>
          <w:rFonts w:asciiTheme="minorHAnsi" w:hAnsiTheme="minorHAnsi"/>
          <w:szCs w:val="24"/>
          <w:lang w:val="en-GB"/>
        </w:rPr>
        <w:t xml:space="preserve"> program</w:t>
      </w:r>
      <w:r w:rsidR="00D877E5">
        <w:rPr>
          <w:rFonts w:asciiTheme="minorHAnsi" w:hAnsiTheme="minorHAnsi"/>
          <w:szCs w:val="24"/>
          <w:lang w:val="en-GB"/>
        </w:rPr>
        <w:t>me</w:t>
      </w:r>
      <w:r w:rsidR="00E8532C" w:rsidRPr="00E8532C">
        <w:rPr>
          <w:rFonts w:asciiTheme="minorHAnsi" w:hAnsiTheme="minorHAnsi"/>
          <w:szCs w:val="24"/>
          <w:lang w:val="en-GB"/>
        </w:rPr>
        <w:t xml:space="preserve"> is to assess/confirm that markets are functioning and that any inflationary effect will be minimal</w:t>
      </w:r>
      <w:r w:rsidR="00E8532C" w:rsidRPr="00E8532C">
        <w:rPr>
          <w:rStyle w:val="FootnoteReference"/>
          <w:rFonts w:asciiTheme="minorHAnsi" w:hAnsiTheme="minorHAnsi"/>
          <w:szCs w:val="24"/>
          <w:lang w:val="en-GB"/>
        </w:rPr>
        <w:footnoteReference w:id="5"/>
      </w:r>
      <w:r w:rsidR="00E8532C"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next step in determining the appropriateness of a </w:t>
      </w:r>
      <w:r w:rsidR="00D877E5">
        <w:rPr>
          <w:rFonts w:asciiTheme="minorHAnsi" w:hAnsiTheme="minorHAnsi"/>
          <w:szCs w:val="24"/>
          <w:lang w:val="en-GB"/>
        </w:rPr>
        <w:t>voucher scheme</w:t>
      </w:r>
      <w:r w:rsidRPr="00E8532C">
        <w:rPr>
          <w:rFonts w:asciiTheme="minorHAnsi" w:hAnsiTheme="minorHAnsi"/>
          <w:szCs w:val="24"/>
          <w:lang w:val="en-GB"/>
        </w:rPr>
        <w:t>/</w:t>
      </w:r>
      <w:r w:rsidR="00D877E5">
        <w:rPr>
          <w:rFonts w:asciiTheme="minorHAnsi" w:hAnsiTheme="minorHAnsi"/>
          <w:szCs w:val="24"/>
          <w:lang w:val="en-GB"/>
        </w:rPr>
        <w:t>input trade fair</w:t>
      </w:r>
      <w:r w:rsidRPr="00E8532C">
        <w:rPr>
          <w:rFonts w:asciiTheme="minorHAnsi" w:hAnsiTheme="minorHAnsi"/>
          <w:szCs w:val="24"/>
          <w:lang w:val="en-GB"/>
        </w:rPr>
        <w:t xml:space="preserve"> program</w:t>
      </w:r>
      <w:r w:rsidR="00D877E5">
        <w:rPr>
          <w:rFonts w:asciiTheme="minorHAnsi" w:hAnsiTheme="minorHAnsi"/>
          <w:szCs w:val="24"/>
          <w:lang w:val="en-GB"/>
        </w:rPr>
        <w:t>me</w:t>
      </w:r>
      <w:r w:rsidRPr="00E8532C">
        <w:rPr>
          <w:rFonts w:asciiTheme="minorHAnsi" w:hAnsiTheme="minorHAnsi"/>
          <w:szCs w:val="24"/>
          <w:lang w:val="en-GB"/>
        </w:rPr>
        <w:t xml:space="preserve"> is to ascertain whether the target groups will actually benefit from the intervention. </w:t>
      </w:r>
    </w:p>
    <w:p w:rsidR="00E8532C" w:rsidRPr="00E8532C" w:rsidRDefault="00E8532C" w:rsidP="00E8532C">
      <w:pPr>
        <w:spacing w:after="0" w:line="240" w:lineRule="auto"/>
        <w:jc w:val="both"/>
        <w:rPr>
          <w:rFonts w:asciiTheme="minorHAnsi" w:hAnsiTheme="minorHAnsi"/>
          <w:szCs w:val="24"/>
          <w:lang w:val="en-GB"/>
        </w:rPr>
      </w:pPr>
    </w:p>
    <w:p w:rsidR="00D877E5" w:rsidRDefault="00D877E5">
      <w:pPr>
        <w:spacing w:after="0" w:line="240" w:lineRule="auto"/>
        <w:rPr>
          <w:rFonts w:ascii="Cambria" w:eastAsia="Times New Roman" w:hAnsi="Cambria"/>
          <w:b/>
          <w:bCs/>
          <w:caps/>
          <w:sz w:val="24"/>
          <w:szCs w:val="28"/>
          <w:lang w:val="en-GB"/>
        </w:rPr>
      </w:pPr>
      <w:bookmarkStart w:id="39" w:name="_Toc328128832"/>
      <w:bookmarkStart w:id="40" w:name="_Toc328128892"/>
      <w:bookmarkStart w:id="41" w:name="_Toc328129089"/>
      <w:bookmarkStart w:id="42" w:name="_Toc328129191"/>
      <w:bookmarkStart w:id="43" w:name="_Toc340221763"/>
      <w:r>
        <w:br w:type="page"/>
      </w:r>
    </w:p>
    <w:p w:rsidR="00E8532C" w:rsidRDefault="000176A7" w:rsidP="00E8532C">
      <w:pPr>
        <w:pStyle w:val="FAOheading1"/>
      </w:pPr>
      <w:bookmarkStart w:id="44" w:name="_Toc343154851"/>
      <w:r w:rsidRPr="00AF4F35">
        <w:lastRenderedPageBreak/>
        <w:t>2.</w:t>
      </w:r>
      <w:r w:rsidR="00BC4A3C" w:rsidRPr="00AF4F35">
        <w:tab/>
      </w:r>
      <w:r w:rsidR="00032288" w:rsidRPr="00AF4F35">
        <w:t>Key differences between input trade fairs and voucher schemes</w:t>
      </w:r>
      <w:bookmarkEnd w:id="39"/>
      <w:bookmarkEnd w:id="40"/>
      <w:bookmarkEnd w:id="41"/>
      <w:bookmarkEnd w:id="42"/>
      <w:bookmarkEnd w:id="43"/>
      <w:bookmarkEnd w:id="44"/>
      <w:r w:rsidR="00032288" w:rsidRPr="00AF4F35">
        <w:t xml:space="preserve"> </w:t>
      </w:r>
    </w:p>
    <w:p w:rsidR="00E8532C" w:rsidRPr="00E8532C" w:rsidRDefault="00E43D23" w:rsidP="00E8532C">
      <w:pPr>
        <w:spacing w:after="0" w:line="240" w:lineRule="auto"/>
        <w:jc w:val="both"/>
        <w:rPr>
          <w:rFonts w:asciiTheme="minorHAnsi" w:hAnsiTheme="minorHAnsi"/>
          <w:szCs w:val="24"/>
          <w:lang w:val="en-GB"/>
        </w:rPr>
      </w:pPr>
      <w:r>
        <w:rPr>
          <w:rFonts w:asciiTheme="minorHAnsi" w:hAnsiTheme="minorHAnsi"/>
          <w:szCs w:val="24"/>
          <w:lang w:val="en-GB"/>
        </w:rPr>
        <w:t xml:space="preserve">Input trade fairs and voucher schemes </w:t>
      </w:r>
      <w:r w:rsidR="00E8532C" w:rsidRPr="00E8532C">
        <w:rPr>
          <w:rFonts w:asciiTheme="minorHAnsi" w:hAnsiTheme="minorHAnsi"/>
          <w:szCs w:val="24"/>
          <w:lang w:val="en-GB"/>
        </w:rPr>
        <w:t xml:space="preserve">both use vouchers and, as </w:t>
      </w:r>
      <w:r>
        <w:rPr>
          <w:rFonts w:asciiTheme="minorHAnsi" w:hAnsiTheme="minorHAnsi"/>
          <w:szCs w:val="24"/>
          <w:lang w:val="en-GB"/>
        </w:rPr>
        <w:t xml:space="preserve">demonstrated </w:t>
      </w:r>
      <w:r w:rsidR="00E8532C" w:rsidRPr="00E8532C">
        <w:rPr>
          <w:rFonts w:asciiTheme="minorHAnsi" w:hAnsiTheme="minorHAnsi"/>
          <w:szCs w:val="24"/>
          <w:lang w:val="en-GB"/>
        </w:rPr>
        <w:t xml:space="preserve">in </w:t>
      </w:r>
      <w:r w:rsidR="00E8532C" w:rsidRPr="00E8532C">
        <w:rPr>
          <w:rFonts w:asciiTheme="minorHAnsi" w:hAnsiTheme="minorHAnsi"/>
          <w:b/>
          <w:szCs w:val="24"/>
          <w:lang w:val="en-GB"/>
        </w:rPr>
        <w:t>Section 1</w:t>
      </w:r>
      <w:r w:rsidR="00E8532C" w:rsidRPr="00E8532C">
        <w:rPr>
          <w:rFonts w:asciiTheme="minorHAnsi" w:hAnsiTheme="minorHAnsi"/>
          <w:szCs w:val="24"/>
          <w:lang w:val="en-GB"/>
        </w:rPr>
        <w:t>, share the same basic rationale. However, although there are many similarities between the two interventions, there are also significant differences</w:t>
      </w:r>
      <w:r w:rsidR="00E8532C" w:rsidRPr="00E8532C">
        <w:rPr>
          <w:rStyle w:val="FootnoteReference"/>
          <w:rFonts w:asciiTheme="minorHAnsi" w:hAnsiTheme="minorHAnsi"/>
          <w:szCs w:val="24"/>
          <w:lang w:val="en-GB"/>
        </w:rPr>
        <w:footnoteReference w:id="6"/>
      </w:r>
      <w:r w:rsidR="00E8532C" w:rsidRPr="00E8532C">
        <w:rPr>
          <w:rFonts w:asciiTheme="minorHAnsi" w:hAnsiTheme="minorHAnsi"/>
          <w:szCs w:val="24"/>
          <w:lang w:val="en-GB"/>
        </w:rPr>
        <w:t xml:space="preserve">. The main </w:t>
      </w:r>
      <w:r>
        <w:rPr>
          <w:rFonts w:asciiTheme="minorHAnsi" w:hAnsiTheme="minorHAnsi"/>
          <w:szCs w:val="24"/>
          <w:lang w:val="en-GB"/>
        </w:rPr>
        <w:t xml:space="preserve">differences </w:t>
      </w:r>
      <w:r w:rsidR="00E8532C" w:rsidRPr="00E8532C">
        <w:rPr>
          <w:rFonts w:asciiTheme="minorHAnsi" w:hAnsiTheme="minorHAnsi"/>
          <w:szCs w:val="24"/>
          <w:lang w:val="en-GB"/>
        </w:rPr>
        <w:t>are described below.</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numPr>
          <w:ilvl w:val="0"/>
          <w:numId w:val="23"/>
        </w:numPr>
        <w:spacing w:after="60" w:line="240" w:lineRule="auto"/>
        <w:ind w:left="714" w:hanging="357"/>
        <w:jc w:val="both"/>
        <w:rPr>
          <w:rFonts w:asciiTheme="minorHAnsi" w:hAnsiTheme="minorHAnsi"/>
          <w:b/>
          <w:i/>
          <w:szCs w:val="24"/>
          <w:lang w:val="en-GB"/>
        </w:rPr>
      </w:pPr>
      <w:r w:rsidRPr="00E8532C">
        <w:rPr>
          <w:rFonts w:asciiTheme="minorHAnsi" w:hAnsiTheme="minorHAnsi"/>
          <w:b/>
          <w:i/>
          <w:szCs w:val="24"/>
          <w:lang w:val="en-GB"/>
        </w:rPr>
        <w:t>Organization</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The most obvious difference between voucher schemes and </w:t>
      </w:r>
      <w:r w:rsidR="00E43D23">
        <w:rPr>
          <w:rFonts w:asciiTheme="minorHAnsi" w:hAnsiTheme="minorHAnsi"/>
          <w:lang w:val="en-GB"/>
        </w:rPr>
        <w:t>input trade fairs</w:t>
      </w:r>
      <w:r w:rsidRPr="00E8532C">
        <w:rPr>
          <w:rFonts w:asciiTheme="minorHAnsi" w:hAnsiTheme="minorHAnsi"/>
          <w:lang w:val="en-GB"/>
        </w:rPr>
        <w:t xml:space="preserve"> is that </w:t>
      </w:r>
      <w:r w:rsidR="00E43D23">
        <w:rPr>
          <w:rFonts w:asciiTheme="minorHAnsi" w:hAnsiTheme="minorHAnsi"/>
          <w:lang w:val="en-GB"/>
        </w:rPr>
        <w:t>voucher schemes</w:t>
      </w:r>
      <w:r w:rsidRPr="00E8532C">
        <w:rPr>
          <w:rFonts w:asciiTheme="minorHAnsi" w:hAnsiTheme="minorHAnsi"/>
          <w:lang w:val="en-GB"/>
        </w:rPr>
        <w:t xml:space="preserve"> rely on an existing market system: beneficiaries redeem their vouchers at existing retail shops that they know and trust</w:t>
      </w:r>
      <w:r w:rsidRPr="00E8532C">
        <w:rPr>
          <w:rStyle w:val="FootnoteReference"/>
          <w:rFonts w:asciiTheme="minorHAnsi" w:hAnsiTheme="minorHAnsi"/>
          <w:lang w:val="en-GB"/>
        </w:rPr>
        <w:footnoteReference w:id="7"/>
      </w:r>
      <w:r w:rsidRPr="00E8532C">
        <w:rPr>
          <w:rFonts w:asciiTheme="minorHAnsi" w:hAnsiTheme="minorHAnsi"/>
          <w:lang w:val="en-GB"/>
        </w:rPr>
        <w:t>. On the other hand, a one</w:t>
      </w:r>
      <w:r w:rsidR="00E43D23">
        <w:rPr>
          <w:rFonts w:asciiTheme="minorHAnsi" w:hAnsiTheme="minorHAnsi"/>
          <w:lang w:val="en-GB"/>
        </w:rPr>
        <w:t>-</w:t>
      </w:r>
      <w:r w:rsidRPr="00E8532C">
        <w:rPr>
          <w:rFonts w:asciiTheme="minorHAnsi" w:hAnsiTheme="minorHAnsi"/>
          <w:lang w:val="en-GB"/>
        </w:rPr>
        <w:t xml:space="preserve">day market must be created for an </w:t>
      </w:r>
      <w:r w:rsidR="00E43D23">
        <w:rPr>
          <w:rFonts w:asciiTheme="minorHAnsi" w:hAnsiTheme="minorHAnsi"/>
          <w:lang w:val="en-GB"/>
        </w:rPr>
        <w:t>input trade fair</w:t>
      </w:r>
      <w:r w:rsidRPr="00E8532C">
        <w:rPr>
          <w:rFonts w:asciiTheme="minorHAnsi" w:hAnsiTheme="minorHAnsi"/>
          <w:lang w:val="en-GB"/>
        </w:rPr>
        <w:t>.</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Duration</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Seed and input trade fairs usually take place in one day. A voucher scheme can last several weeks and up to five months.</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Scale</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An </w:t>
      </w:r>
      <w:r w:rsidR="00E43D23">
        <w:rPr>
          <w:rFonts w:asciiTheme="minorHAnsi" w:hAnsiTheme="minorHAnsi"/>
          <w:lang w:val="en-GB"/>
        </w:rPr>
        <w:t>input trade fair</w:t>
      </w:r>
      <w:r w:rsidRPr="00E8532C">
        <w:rPr>
          <w:rFonts w:asciiTheme="minorHAnsi" w:hAnsiTheme="minorHAnsi"/>
          <w:lang w:val="en-GB"/>
        </w:rPr>
        <w:t xml:space="preserve"> is a small</w:t>
      </w:r>
      <w:r w:rsidR="00E43D23">
        <w:rPr>
          <w:rFonts w:asciiTheme="minorHAnsi" w:hAnsiTheme="minorHAnsi"/>
          <w:lang w:val="en-GB"/>
        </w:rPr>
        <w:t>-</w:t>
      </w:r>
      <w:r w:rsidRPr="00E8532C">
        <w:rPr>
          <w:rFonts w:asciiTheme="minorHAnsi" w:hAnsiTheme="minorHAnsi"/>
          <w:lang w:val="en-GB"/>
        </w:rPr>
        <w:t>scale event, usually targeting several hundred beneficiaries at a time, with an upper limit of about 1</w:t>
      </w:r>
      <w:r w:rsidR="00E43D23">
        <w:rPr>
          <w:rFonts w:asciiTheme="minorHAnsi" w:hAnsiTheme="minorHAnsi"/>
          <w:lang w:val="en-GB"/>
        </w:rPr>
        <w:t> </w:t>
      </w:r>
      <w:r w:rsidRPr="00E8532C">
        <w:rPr>
          <w:rFonts w:asciiTheme="minorHAnsi" w:hAnsiTheme="minorHAnsi"/>
          <w:lang w:val="en-GB"/>
        </w:rPr>
        <w:t>500 beneficiaries</w:t>
      </w:r>
      <w:r w:rsidRPr="00E8532C">
        <w:rPr>
          <w:rStyle w:val="FootnoteReference"/>
          <w:rFonts w:asciiTheme="minorHAnsi" w:hAnsiTheme="minorHAnsi"/>
          <w:lang w:val="en-GB"/>
        </w:rPr>
        <w:footnoteReference w:id="8"/>
      </w:r>
      <w:r w:rsidRPr="00E8532C">
        <w:rPr>
          <w:rFonts w:asciiTheme="minorHAnsi" w:hAnsiTheme="minorHAnsi"/>
          <w:lang w:val="en-GB"/>
        </w:rPr>
        <w:t xml:space="preserve">. </w:t>
      </w:r>
      <w:r w:rsidR="00E43D23">
        <w:rPr>
          <w:rFonts w:asciiTheme="minorHAnsi" w:hAnsiTheme="minorHAnsi"/>
          <w:lang w:val="en-GB"/>
        </w:rPr>
        <w:t>Seve</w:t>
      </w:r>
      <w:r w:rsidRPr="00E8532C">
        <w:rPr>
          <w:rFonts w:asciiTheme="minorHAnsi" w:hAnsiTheme="minorHAnsi"/>
          <w:lang w:val="en-GB"/>
        </w:rPr>
        <w:t xml:space="preserve">ral </w:t>
      </w:r>
      <w:r w:rsidR="00E43D23">
        <w:rPr>
          <w:rFonts w:asciiTheme="minorHAnsi" w:hAnsiTheme="minorHAnsi"/>
          <w:lang w:val="en-GB"/>
        </w:rPr>
        <w:t xml:space="preserve">input trade fairs </w:t>
      </w:r>
      <w:r w:rsidRPr="00E8532C">
        <w:rPr>
          <w:rFonts w:asciiTheme="minorHAnsi" w:hAnsiTheme="minorHAnsi"/>
          <w:lang w:val="en-GB"/>
        </w:rPr>
        <w:t>can be set up in the same intervention area to reach thousands of beneficiaries. Voucher schemes can reach tens of thousands of beneficiaries.</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Conditions</w:t>
      </w:r>
    </w:p>
    <w:p w:rsidR="00E8532C" w:rsidRPr="00E8532C" w:rsidRDefault="00E43D23" w:rsidP="00E8532C">
      <w:pPr>
        <w:spacing w:after="120" w:line="240" w:lineRule="auto"/>
        <w:ind w:left="720"/>
        <w:jc w:val="both"/>
        <w:rPr>
          <w:rFonts w:asciiTheme="minorHAnsi" w:hAnsiTheme="minorHAnsi"/>
          <w:lang w:val="en-GB"/>
        </w:rPr>
      </w:pPr>
      <w:r>
        <w:rPr>
          <w:rFonts w:asciiTheme="minorHAnsi" w:hAnsiTheme="minorHAnsi"/>
          <w:lang w:val="en-GB"/>
        </w:rPr>
        <w:t xml:space="preserve">Because </w:t>
      </w:r>
      <w:r w:rsidR="00E8532C" w:rsidRPr="00E8532C">
        <w:rPr>
          <w:rFonts w:asciiTheme="minorHAnsi" w:hAnsiTheme="minorHAnsi"/>
          <w:lang w:val="en-GB"/>
        </w:rPr>
        <w:t xml:space="preserve">they can last several months and can involve a large number of beneficiaries, </w:t>
      </w:r>
      <w:r>
        <w:rPr>
          <w:rFonts w:asciiTheme="minorHAnsi" w:hAnsiTheme="minorHAnsi"/>
          <w:lang w:val="en-GB"/>
        </w:rPr>
        <w:t xml:space="preserve">voucher schemes </w:t>
      </w:r>
      <w:r w:rsidR="00E8532C" w:rsidRPr="00E8532C">
        <w:rPr>
          <w:rFonts w:asciiTheme="minorHAnsi" w:hAnsiTheme="minorHAnsi"/>
          <w:lang w:val="en-GB"/>
        </w:rPr>
        <w:t>require a network of suppliers who are able to offer agricultural inputs (e.g. seeds, hand</w:t>
      </w:r>
      <w:r>
        <w:rPr>
          <w:rFonts w:asciiTheme="minorHAnsi" w:hAnsiTheme="minorHAnsi"/>
          <w:lang w:val="en-GB"/>
        </w:rPr>
        <w:t xml:space="preserve"> </w:t>
      </w:r>
      <w:r w:rsidR="00E8532C" w:rsidRPr="00E8532C">
        <w:rPr>
          <w:rFonts w:asciiTheme="minorHAnsi" w:hAnsiTheme="minorHAnsi"/>
          <w:lang w:val="en-GB"/>
        </w:rPr>
        <w:t>tools and fertilizers) for the entire duration of the program</w:t>
      </w:r>
      <w:r>
        <w:rPr>
          <w:rFonts w:asciiTheme="minorHAnsi" w:hAnsiTheme="minorHAnsi"/>
          <w:lang w:val="en-GB"/>
        </w:rPr>
        <w:t>me</w:t>
      </w:r>
      <w:r w:rsidR="00E8532C" w:rsidRPr="00E8532C">
        <w:rPr>
          <w:rFonts w:asciiTheme="minorHAnsi" w:hAnsiTheme="minorHAnsi"/>
          <w:lang w:val="en-GB"/>
        </w:rPr>
        <w:t xml:space="preserve"> at reasonable prices. I</w:t>
      </w:r>
      <w:r>
        <w:rPr>
          <w:rFonts w:asciiTheme="minorHAnsi" w:hAnsiTheme="minorHAnsi"/>
          <w:lang w:val="en-GB"/>
        </w:rPr>
        <w:t>nput trade fairs</w:t>
      </w:r>
      <w:r w:rsidR="00E8532C" w:rsidRPr="00E8532C">
        <w:rPr>
          <w:rFonts w:asciiTheme="minorHAnsi" w:hAnsiTheme="minorHAnsi"/>
          <w:lang w:val="en-GB"/>
        </w:rPr>
        <w:t xml:space="preserve"> do not need to meet such large volume requirements because they are short in duration and generally involve a smaller number of beneficiaries</w:t>
      </w:r>
      <w:r w:rsidR="00E8532C" w:rsidRPr="00E8532C">
        <w:rPr>
          <w:rStyle w:val="FootnoteReference"/>
          <w:rFonts w:asciiTheme="minorHAnsi" w:hAnsiTheme="minorHAnsi"/>
          <w:lang w:val="en-GB"/>
        </w:rPr>
        <w:footnoteReference w:id="9"/>
      </w:r>
      <w:r w:rsidR="00E8532C" w:rsidRPr="00E8532C">
        <w:rPr>
          <w:rFonts w:asciiTheme="minorHAnsi" w:hAnsiTheme="minorHAnsi"/>
          <w:lang w:val="en-GB"/>
        </w:rPr>
        <w:t>.</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Labour intensity</w:t>
      </w:r>
    </w:p>
    <w:p w:rsidR="00E8532C" w:rsidRPr="00E8532C" w:rsidRDefault="00E43D23" w:rsidP="00E8532C">
      <w:pPr>
        <w:spacing w:after="120" w:line="240" w:lineRule="auto"/>
        <w:ind w:left="720"/>
        <w:jc w:val="both"/>
        <w:rPr>
          <w:rFonts w:asciiTheme="minorHAnsi" w:hAnsiTheme="minorHAnsi"/>
          <w:lang w:val="en-GB"/>
        </w:rPr>
      </w:pPr>
      <w:r>
        <w:rPr>
          <w:rFonts w:asciiTheme="minorHAnsi" w:hAnsiTheme="minorHAnsi"/>
          <w:lang w:val="en-GB"/>
        </w:rPr>
        <w:t>Input trade fairs are labour</w:t>
      </w:r>
      <w:r w:rsidR="00E8532C" w:rsidRPr="00E8532C">
        <w:rPr>
          <w:rFonts w:asciiTheme="minorHAnsi" w:hAnsiTheme="minorHAnsi"/>
          <w:lang w:val="en-GB"/>
        </w:rPr>
        <w:t xml:space="preserve"> intensive. FAO must mobilize all of its partners (M</w:t>
      </w:r>
      <w:r>
        <w:rPr>
          <w:rFonts w:asciiTheme="minorHAnsi" w:hAnsiTheme="minorHAnsi"/>
          <w:lang w:val="en-GB"/>
        </w:rPr>
        <w:t xml:space="preserve">inistry </w:t>
      </w:r>
      <w:r w:rsidR="00E8532C" w:rsidRPr="00E8532C">
        <w:rPr>
          <w:rFonts w:asciiTheme="minorHAnsi" w:hAnsiTheme="minorHAnsi"/>
          <w:lang w:val="en-GB"/>
        </w:rPr>
        <w:t>o</w:t>
      </w:r>
      <w:r>
        <w:rPr>
          <w:rFonts w:asciiTheme="minorHAnsi" w:hAnsiTheme="minorHAnsi"/>
          <w:lang w:val="en-GB"/>
        </w:rPr>
        <w:t xml:space="preserve">f </w:t>
      </w:r>
      <w:r w:rsidR="00E8532C" w:rsidRPr="00E8532C">
        <w:rPr>
          <w:rFonts w:asciiTheme="minorHAnsi" w:hAnsiTheme="minorHAnsi"/>
          <w:lang w:val="en-GB"/>
        </w:rPr>
        <w:t>A</w:t>
      </w:r>
      <w:r>
        <w:rPr>
          <w:rFonts w:asciiTheme="minorHAnsi" w:hAnsiTheme="minorHAnsi"/>
          <w:lang w:val="en-GB"/>
        </w:rPr>
        <w:t>griculture</w:t>
      </w:r>
      <w:r w:rsidR="00E8532C" w:rsidRPr="00E8532C">
        <w:rPr>
          <w:rFonts w:asciiTheme="minorHAnsi" w:hAnsiTheme="minorHAnsi"/>
          <w:lang w:val="en-GB"/>
        </w:rPr>
        <w:t>, local authorities, Service Providers, suppliers and beneficiaries) on the same day. Voucher schemes are less labo</w:t>
      </w:r>
      <w:r>
        <w:rPr>
          <w:rFonts w:asciiTheme="minorHAnsi" w:hAnsiTheme="minorHAnsi"/>
          <w:lang w:val="en-GB"/>
        </w:rPr>
        <w:t>u</w:t>
      </w:r>
      <w:r w:rsidR="00E8532C" w:rsidRPr="00E8532C">
        <w:rPr>
          <w:rFonts w:asciiTheme="minorHAnsi" w:hAnsiTheme="minorHAnsi"/>
          <w:lang w:val="en-GB"/>
        </w:rPr>
        <w:t>r intensive as the schemes rely on existing market infrastructure.</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Control and quality assurance</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An </w:t>
      </w:r>
      <w:r w:rsidR="00E43D23">
        <w:rPr>
          <w:rFonts w:asciiTheme="minorHAnsi" w:hAnsiTheme="minorHAnsi"/>
          <w:lang w:val="en-GB"/>
        </w:rPr>
        <w:t xml:space="preserve">input trade fair </w:t>
      </w:r>
      <w:r w:rsidRPr="00E8532C">
        <w:rPr>
          <w:rFonts w:asciiTheme="minorHAnsi" w:hAnsiTheme="minorHAnsi"/>
          <w:lang w:val="en-GB"/>
        </w:rPr>
        <w:t xml:space="preserve">takes place in one venue (usually an enclosed space) on a set day. Therefore it is easy to monitor </w:t>
      </w:r>
      <w:r w:rsidR="00E43D23">
        <w:rPr>
          <w:rFonts w:asciiTheme="minorHAnsi" w:hAnsiTheme="minorHAnsi"/>
          <w:lang w:val="en-GB"/>
        </w:rPr>
        <w:t>the fair</w:t>
      </w:r>
      <w:r w:rsidRPr="00E8532C">
        <w:rPr>
          <w:rFonts w:asciiTheme="minorHAnsi" w:hAnsiTheme="minorHAnsi"/>
          <w:lang w:val="en-GB"/>
        </w:rPr>
        <w:t xml:space="preserve">. Monitoring is typically </w:t>
      </w:r>
      <w:r w:rsidR="00E43D23">
        <w:rPr>
          <w:rFonts w:asciiTheme="minorHAnsi" w:hAnsiTheme="minorHAnsi"/>
          <w:lang w:val="en-GB"/>
        </w:rPr>
        <w:t xml:space="preserve">done </w:t>
      </w:r>
      <w:r w:rsidRPr="00E8532C">
        <w:rPr>
          <w:rFonts w:asciiTheme="minorHAnsi" w:hAnsiTheme="minorHAnsi"/>
          <w:lang w:val="en-GB"/>
        </w:rPr>
        <w:t xml:space="preserve">by FAO staff together with staff from a Service Provider or the Ministry of Agriculture. Furthermore, at an </w:t>
      </w:r>
      <w:r w:rsidR="00E43D23">
        <w:rPr>
          <w:rFonts w:asciiTheme="minorHAnsi" w:hAnsiTheme="minorHAnsi"/>
          <w:lang w:val="en-GB"/>
        </w:rPr>
        <w:t>input trade fair</w:t>
      </w:r>
      <w:r w:rsidRPr="00E8532C">
        <w:rPr>
          <w:rFonts w:asciiTheme="minorHAnsi" w:hAnsiTheme="minorHAnsi"/>
          <w:lang w:val="en-GB"/>
        </w:rPr>
        <w:t xml:space="preserve">, inputs can be inspected visually and prices can be monitored to inhibit/reveal collusion or price fixing. </w:t>
      </w:r>
    </w:p>
    <w:p w:rsidR="00E43D23" w:rsidRDefault="00E43D23">
      <w:pPr>
        <w:spacing w:after="0" w:line="240" w:lineRule="auto"/>
        <w:rPr>
          <w:rFonts w:asciiTheme="minorHAnsi" w:hAnsiTheme="minorHAnsi"/>
          <w:lang w:val="en-GB"/>
        </w:rPr>
      </w:pPr>
      <w:r>
        <w:rPr>
          <w:rFonts w:asciiTheme="minorHAnsi" w:hAnsiTheme="minorHAnsi"/>
          <w:lang w:val="en-GB"/>
        </w:rPr>
        <w:br w:type="page"/>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lastRenderedPageBreak/>
        <w:t xml:space="preserve">Voucher schemes do not allow for such detailed and immediate control. </w:t>
      </w:r>
      <w:r w:rsidR="00E43D23">
        <w:rPr>
          <w:rFonts w:asciiTheme="minorHAnsi" w:hAnsiTheme="minorHAnsi"/>
          <w:lang w:val="en-GB"/>
        </w:rPr>
        <w:t>Because</w:t>
      </w:r>
      <w:r w:rsidRPr="00E8532C">
        <w:rPr>
          <w:rFonts w:asciiTheme="minorHAnsi" w:hAnsiTheme="minorHAnsi"/>
          <w:lang w:val="en-GB"/>
        </w:rPr>
        <w:t xml:space="preserve"> FAO and its partners cannot be present for the entire duration of the voucher scheme, only random inspections and occasional spot</w:t>
      </w:r>
      <w:r w:rsidR="00E43D23">
        <w:rPr>
          <w:rFonts w:asciiTheme="minorHAnsi" w:hAnsiTheme="minorHAnsi"/>
          <w:lang w:val="en-GB"/>
        </w:rPr>
        <w:t>-</w:t>
      </w:r>
      <w:r w:rsidRPr="00E8532C">
        <w:rPr>
          <w:rFonts w:asciiTheme="minorHAnsi" w:hAnsiTheme="minorHAnsi"/>
          <w:lang w:val="en-GB"/>
        </w:rPr>
        <w:t>checks are possible. However, if a sampling frame is established and well monitored, even in voucher schemes, control measures (for quality, prices, counterfeiting, collusion and corruption) can yield reliable results.</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Flexibility</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At an </w:t>
      </w:r>
      <w:r w:rsidR="00E43D23">
        <w:rPr>
          <w:rFonts w:asciiTheme="minorHAnsi" w:hAnsiTheme="minorHAnsi"/>
          <w:lang w:val="en-GB"/>
        </w:rPr>
        <w:t>input trade fair</w:t>
      </w:r>
      <w:r w:rsidRPr="00E8532C">
        <w:rPr>
          <w:rFonts w:asciiTheme="minorHAnsi" w:hAnsiTheme="minorHAnsi"/>
          <w:lang w:val="en-GB"/>
        </w:rPr>
        <w:t xml:space="preserve">, farmers redeem vouchers for inputs (e.g. seeds) on a set day. If the </w:t>
      </w:r>
      <w:r w:rsidR="00E43D23">
        <w:rPr>
          <w:rFonts w:asciiTheme="minorHAnsi" w:hAnsiTheme="minorHAnsi"/>
          <w:lang w:val="en-GB"/>
        </w:rPr>
        <w:t>fair</w:t>
      </w:r>
      <w:r w:rsidRPr="00E8532C">
        <w:rPr>
          <w:rFonts w:asciiTheme="minorHAnsi" w:hAnsiTheme="minorHAnsi"/>
          <w:lang w:val="en-GB"/>
        </w:rPr>
        <w:t xml:space="preserve"> </w:t>
      </w:r>
      <w:r w:rsidR="00E43D23">
        <w:rPr>
          <w:rFonts w:asciiTheme="minorHAnsi" w:hAnsiTheme="minorHAnsi"/>
          <w:lang w:val="en-GB"/>
        </w:rPr>
        <w:t>i</w:t>
      </w:r>
      <w:r w:rsidRPr="00E8532C">
        <w:rPr>
          <w:rFonts w:asciiTheme="minorHAnsi" w:hAnsiTheme="minorHAnsi"/>
          <w:lang w:val="en-GB"/>
        </w:rPr>
        <w:t>s not well synchronized with the planting season, farmers cannot plant seeds immediately. They must store the seeds, thereby risking losses. In a voucher scheme</w:t>
      </w:r>
      <w:r w:rsidR="00E43D23">
        <w:rPr>
          <w:rFonts w:asciiTheme="minorHAnsi" w:hAnsiTheme="minorHAnsi"/>
          <w:lang w:val="en-GB"/>
        </w:rPr>
        <w:t>,</w:t>
      </w:r>
      <w:r w:rsidRPr="00E8532C">
        <w:rPr>
          <w:rFonts w:asciiTheme="minorHAnsi" w:hAnsiTheme="minorHAnsi"/>
          <w:lang w:val="en-GB"/>
        </w:rPr>
        <w:t xml:space="preserve"> farmers can redeem their voucher whenever is most convenient for them </w:t>
      </w:r>
      <w:r w:rsidR="00E43D23">
        <w:rPr>
          <w:rFonts w:asciiTheme="minorHAnsi" w:hAnsiTheme="minorHAnsi"/>
          <w:lang w:val="en-GB"/>
        </w:rPr>
        <w:t xml:space="preserve">throughout </w:t>
      </w:r>
      <w:r w:rsidRPr="00E8532C">
        <w:rPr>
          <w:rFonts w:asciiTheme="minorHAnsi" w:hAnsiTheme="minorHAnsi"/>
          <w:lang w:val="en-GB"/>
        </w:rPr>
        <w:t xml:space="preserve">the duration of the scheme (usually between 4 and 12 weeks). Thus, voucher schemes provide farmers with </w:t>
      </w:r>
      <w:r w:rsidR="00E43D23">
        <w:rPr>
          <w:rFonts w:asciiTheme="minorHAnsi" w:hAnsiTheme="minorHAnsi"/>
          <w:lang w:val="en-GB"/>
        </w:rPr>
        <w:t>greater</w:t>
      </w:r>
      <w:r w:rsidRPr="00E8532C">
        <w:rPr>
          <w:rFonts w:asciiTheme="minorHAnsi" w:hAnsiTheme="minorHAnsi"/>
          <w:lang w:val="en-GB"/>
        </w:rPr>
        <w:t xml:space="preserve"> flexibility. </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Relationships</w:t>
      </w:r>
    </w:p>
    <w:p w:rsidR="00E8532C" w:rsidRPr="00E8532C" w:rsidRDefault="00E8532C" w:rsidP="00E8532C">
      <w:pPr>
        <w:pStyle w:val="FootnoteText"/>
        <w:spacing w:after="120" w:line="240" w:lineRule="auto"/>
        <w:ind w:left="720"/>
        <w:jc w:val="both"/>
        <w:rPr>
          <w:rFonts w:asciiTheme="minorHAnsi" w:hAnsiTheme="minorHAnsi"/>
          <w:sz w:val="22"/>
          <w:szCs w:val="22"/>
          <w:lang w:val="en-GB"/>
        </w:rPr>
      </w:pPr>
      <w:r w:rsidRPr="00E8532C">
        <w:rPr>
          <w:rFonts w:asciiTheme="minorHAnsi" w:hAnsiTheme="minorHAnsi"/>
          <w:sz w:val="22"/>
          <w:szCs w:val="22"/>
          <w:lang w:val="en-GB"/>
        </w:rPr>
        <w:t>Voucher schemes work well in settings where long</w:t>
      </w:r>
      <w:r w:rsidR="00E43D23">
        <w:rPr>
          <w:rFonts w:asciiTheme="minorHAnsi" w:hAnsiTheme="minorHAnsi"/>
          <w:sz w:val="22"/>
          <w:szCs w:val="22"/>
          <w:lang w:val="en-GB"/>
        </w:rPr>
        <w:t>-</w:t>
      </w:r>
      <w:r w:rsidRPr="00E8532C">
        <w:rPr>
          <w:rFonts w:asciiTheme="minorHAnsi" w:hAnsiTheme="minorHAnsi"/>
          <w:sz w:val="22"/>
          <w:szCs w:val="22"/>
          <w:lang w:val="en-GB"/>
        </w:rPr>
        <w:t xml:space="preserve">term relationships and mutual trust already exist between farmers and vendors/traders. Voucher schemes can be more difficult to implement for displaced people who have had no previous contact with the participating vendors. Despite this challenge, several </w:t>
      </w:r>
      <w:r w:rsidR="00E43D23">
        <w:rPr>
          <w:rFonts w:asciiTheme="minorHAnsi" w:hAnsiTheme="minorHAnsi"/>
          <w:sz w:val="22"/>
          <w:szCs w:val="22"/>
          <w:lang w:val="en-GB"/>
        </w:rPr>
        <w:t>Non-governmental Organizations (</w:t>
      </w:r>
      <w:r w:rsidRPr="00E8532C">
        <w:rPr>
          <w:rFonts w:asciiTheme="minorHAnsi" w:hAnsiTheme="minorHAnsi"/>
          <w:sz w:val="22"/>
          <w:szCs w:val="22"/>
          <w:lang w:val="en-GB"/>
        </w:rPr>
        <w:t>NGOs</w:t>
      </w:r>
      <w:r w:rsidR="00E43D23">
        <w:rPr>
          <w:rFonts w:asciiTheme="minorHAnsi" w:hAnsiTheme="minorHAnsi"/>
          <w:sz w:val="22"/>
          <w:szCs w:val="22"/>
          <w:lang w:val="en-GB"/>
        </w:rPr>
        <w:t>)</w:t>
      </w:r>
      <w:r w:rsidRPr="00E8532C">
        <w:rPr>
          <w:rFonts w:asciiTheme="minorHAnsi" w:hAnsiTheme="minorHAnsi"/>
          <w:sz w:val="22"/>
          <w:szCs w:val="22"/>
          <w:lang w:val="en-GB"/>
        </w:rPr>
        <w:t xml:space="preserve"> and</w:t>
      </w:r>
      <w:r w:rsidR="00E43D23">
        <w:rPr>
          <w:rFonts w:asciiTheme="minorHAnsi" w:hAnsiTheme="minorHAnsi"/>
          <w:sz w:val="22"/>
          <w:szCs w:val="22"/>
          <w:lang w:val="en-GB"/>
        </w:rPr>
        <w:t xml:space="preserve"> United Nations</w:t>
      </w:r>
      <w:r w:rsidRPr="00E8532C">
        <w:rPr>
          <w:rFonts w:asciiTheme="minorHAnsi" w:hAnsiTheme="minorHAnsi"/>
          <w:sz w:val="22"/>
          <w:szCs w:val="22"/>
          <w:lang w:val="en-GB"/>
        </w:rPr>
        <w:t xml:space="preserve"> </w:t>
      </w:r>
      <w:r w:rsidR="00E43D23">
        <w:rPr>
          <w:rFonts w:asciiTheme="minorHAnsi" w:hAnsiTheme="minorHAnsi"/>
          <w:sz w:val="22"/>
          <w:szCs w:val="22"/>
          <w:lang w:val="en-GB"/>
        </w:rPr>
        <w:t>(</w:t>
      </w:r>
      <w:r w:rsidRPr="00E8532C">
        <w:rPr>
          <w:rFonts w:asciiTheme="minorHAnsi" w:hAnsiTheme="minorHAnsi"/>
          <w:sz w:val="22"/>
          <w:szCs w:val="22"/>
          <w:lang w:val="en-GB"/>
        </w:rPr>
        <w:t>UN</w:t>
      </w:r>
      <w:r w:rsidR="00E43D23">
        <w:rPr>
          <w:rFonts w:asciiTheme="minorHAnsi" w:hAnsiTheme="minorHAnsi"/>
          <w:sz w:val="22"/>
          <w:szCs w:val="22"/>
          <w:lang w:val="en-GB"/>
        </w:rPr>
        <w:t>)</w:t>
      </w:r>
      <w:r w:rsidRPr="00E8532C">
        <w:rPr>
          <w:rFonts w:asciiTheme="minorHAnsi" w:hAnsiTheme="minorHAnsi"/>
          <w:sz w:val="22"/>
          <w:szCs w:val="22"/>
          <w:lang w:val="en-GB"/>
        </w:rPr>
        <w:t xml:space="preserve"> agencies have successfully implemented voucher schemes for displaced populations in difficult environments (</w:t>
      </w:r>
      <w:r w:rsidR="00E43D23">
        <w:rPr>
          <w:rFonts w:asciiTheme="minorHAnsi" w:hAnsiTheme="minorHAnsi"/>
          <w:sz w:val="22"/>
          <w:szCs w:val="22"/>
          <w:lang w:val="en-GB"/>
        </w:rPr>
        <w:t>i.e. United Nations Children’s Fund [</w:t>
      </w:r>
      <w:r w:rsidRPr="00E8532C">
        <w:rPr>
          <w:rFonts w:asciiTheme="minorHAnsi" w:hAnsiTheme="minorHAnsi"/>
          <w:sz w:val="22"/>
          <w:szCs w:val="22"/>
          <w:lang w:val="en-GB"/>
        </w:rPr>
        <w:t>UNICEF</w:t>
      </w:r>
      <w:r w:rsidR="00E43D23">
        <w:rPr>
          <w:rFonts w:asciiTheme="minorHAnsi" w:hAnsiTheme="minorHAnsi"/>
          <w:sz w:val="22"/>
          <w:szCs w:val="22"/>
          <w:lang w:val="en-GB"/>
        </w:rPr>
        <w:t>]</w:t>
      </w:r>
      <w:r w:rsidRPr="00E8532C">
        <w:rPr>
          <w:rFonts w:asciiTheme="minorHAnsi" w:hAnsiTheme="minorHAnsi"/>
          <w:sz w:val="22"/>
          <w:szCs w:val="22"/>
          <w:lang w:val="en-GB"/>
        </w:rPr>
        <w:t>/</w:t>
      </w:r>
      <w:proofErr w:type="spellStart"/>
      <w:r w:rsidRPr="00E8532C">
        <w:rPr>
          <w:rFonts w:asciiTheme="minorHAnsi" w:hAnsiTheme="minorHAnsi"/>
          <w:i/>
          <w:sz w:val="22"/>
          <w:szCs w:val="22"/>
          <w:lang w:val="en-GB"/>
        </w:rPr>
        <w:t>Solidarités</w:t>
      </w:r>
      <w:proofErr w:type="spellEnd"/>
      <w:r w:rsidRPr="00E8532C">
        <w:rPr>
          <w:rFonts w:asciiTheme="minorHAnsi" w:hAnsiTheme="minorHAnsi"/>
          <w:sz w:val="22"/>
          <w:szCs w:val="22"/>
          <w:lang w:val="en-GB"/>
        </w:rPr>
        <w:t xml:space="preserve"> and Concern’s voucher schemes for internally displaced people in North Kivu, </w:t>
      </w:r>
      <w:r w:rsidR="00E43D23">
        <w:rPr>
          <w:rFonts w:asciiTheme="minorHAnsi" w:hAnsiTheme="minorHAnsi"/>
          <w:sz w:val="22"/>
          <w:szCs w:val="22"/>
          <w:lang w:val="en-GB"/>
        </w:rPr>
        <w:t xml:space="preserve">Democratic Republic of the Congo </w:t>
      </w:r>
      <w:r w:rsidR="00A1188C">
        <w:rPr>
          <w:rFonts w:asciiTheme="minorHAnsi" w:hAnsiTheme="minorHAnsi"/>
          <w:sz w:val="22"/>
          <w:szCs w:val="22"/>
          <w:lang w:val="en-GB"/>
        </w:rPr>
        <w:t>[</w:t>
      </w:r>
      <w:r w:rsidRPr="00E8532C">
        <w:rPr>
          <w:rFonts w:asciiTheme="minorHAnsi" w:hAnsiTheme="minorHAnsi"/>
          <w:sz w:val="22"/>
          <w:szCs w:val="22"/>
          <w:lang w:val="en-GB"/>
        </w:rPr>
        <w:t>Bailey, 2009; Ca</w:t>
      </w:r>
      <w:r w:rsidR="00E43D23">
        <w:rPr>
          <w:rFonts w:asciiTheme="minorHAnsi" w:hAnsiTheme="minorHAnsi"/>
          <w:sz w:val="22"/>
          <w:szCs w:val="22"/>
          <w:lang w:val="en-GB"/>
        </w:rPr>
        <w:t xml:space="preserve">sh Learning Partnership </w:t>
      </w:r>
      <w:r w:rsidR="00A1188C">
        <w:rPr>
          <w:rFonts w:asciiTheme="minorHAnsi" w:hAnsiTheme="minorHAnsi"/>
          <w:sz w:val="22"/>
          <w:szCs w:val="22"/>
          <w:lang w:val="en-GB"/>
        </w:rPr>
        <w:t>{</w:t>
      </w:r>
      <w:proofErr w:type="spellStart"/>
      <w:r w:rsidR="00E43D23">
        <w:rPr>
          <w:rFonts w:asciiTheme="minorHAnsi" w:hAnsiTheme="minorHAnsi"/>
          <w:sz w:val="22"/>
          <w:szCs w:val="22"/>
          <w:lang w:val="en-GB"/>
        </w:rPr>
        <w:t>Ca</w:t>
      </w:r>
      <w:r w:rsidRPr="00E8532C">
        <w:rPr>
          <w:rFonts w:asciiTheme="minorHAnsi" w:hAnsiTheme="minorHAnsi"/>
          <w:sz w:val="22"/>
          <w:szCs w:val="22"/>
          <w:lang w:val="en-GB"/>
        </w:rPr>
        <w:t>LP</w:t>
      </w:r>
      <w:proofErr w:type="spellEnd"/>
      <w:r w:rsidR="00A1188C">
        <w:rPr>
          <w:rFonts w:asciiTheme="minorHAnsi" w:hAnsiTheme="minorHAnsi"/>
          <w:sz w:val="22"/>
          <w:szCs w:val="22"/>
          <w:lang w:val="en-GB"/>
        </w:rPr>
        <w:t>}</w:t>
      </w:r>
      <w:r w:rsidRPr="00E8532C">
        <w:rPr>
          <w:rFonts w:asciiTheme="minorHAnsi" w:hAnsiTheme="minorHAnsi"/>
          <w:sz w:val="22"/>
          <w:szCs w:val="22"/>
          <w:lang w:val="en-GB"/>
        </w:rPr>
        <w:t>, 2012</w:t>
      </w:r>
      <w:r w:rsidR="00A1188C">
        <w:rPr>
          <w:rFonts w:asciiTheme="minorHAnsi" w:hAnsiTheme="minorHAnsi"/>
          <w:sz w:val="22"/>
          <w:szCs w:val="22"/>
          <w:lang w:val="en-GB"/>
        </w:rPr>
        <w:t>]</w:t>
      </w:r>
      <w:r w:rsidRPr="00E8532C">
        <w:rPr>
          <w:rFonts w:asciiTheme="minorHAnsi" w:hAnsiTheme="minorHAnsi"/>
          <w:sz w:val="22"/>
          <w:szCs w:val="22"/>
          <w:lang w:val="en-GB"/>
        </w:rPr>
        <w:t xml:space="preserve">. </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Prices</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Prices are relatively easy to check during </w:t>
      </w:r>
      <w:r w:rsidR="00A1188C">
        <w:rPr>
          <w:rFonts w:asciiTheme="minorHAnsi" w:hAnsiTheme="minorHAnsi"/>
          <w:lang w:val="en-GB"/>
        </w:rPr>
        <w:t>input trade fairs</w:t>
      </w:r>
      <w:r w:rsidRPr="00E8532C">
        <w:rPr>
          <w:rFonts w:asciiTheme="minorHAnsi" w:hAnsiTheme="minorHAnsi"/>
          <w:lang w:val="en-GB"/>
        </w:rPr>
        <w:t xml:space="preserve">, but more difficult to monitor during the implementation of voucher schemes given their long duration and the fact that FAO and its partners cannot monitor the transactions (voucher for inputs) at each retail shop over the course of several weeks/months. </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Prices are determined by many factors (e.g. season, efficiency, transportation cost from supplier’s warehouse/stockroom to </w:t>
      </w:r>
      <w:r w:rsidR="00A1188C">
        <w:rPr>
          <w:rFonts w:asciiTheme="minorHAnsi" w:hAnsiTheme="minorHAnsi"/>
          <w:lang w:val="en-GB"/>
        </w:rPr>
        <w:t xml:space="preserve">fair/voucher scheme </w:t>
      </w:r>
      <w:r w:rsidRPr="00E8532C">
        <w:rPr>
          <w:rFonts w:asciiTheme="minorHAnsi" w:hAnsiTheme="minorHAnsi"/>
          <w:lang w:val="en-GB"/>
        </w:rPr>
        <w:t xml:space="preserve">location and length of the supply chain) which change from one </w:t>
      </w:r>
      <w:r w:rsidR="00A1188C">
        <w:rPr>
          <w:rFonts w:asciiTheme="minorHAnsi" w:hAnsiTheme="minorHAnsi"/>
          <w:lang w:val="en-GB"/>
        </w:rPr>
        <w:t>scheme or fair</w:t>
      </w:r>
      <w:r w:rsidRPr="00E8532C">
        <w:rPr>
          <w:rFonts w:asciiTheme="minorHAnsi" w:hAnsiTheme="minorHAnsi"/>
          <w:lang w:val="en-GB"/>
        </w:rPr>
        <w:t xml:space="preserve"> to another. Therefore, there is no reason to expect large differences between the prices at </w:t>
      </w:r>
      <w:r w:rsidR="00A1188C">
        <w:rPr>
          <w:rFonts w:asciiTheme="minorHAnsi" w:hAnsiTheme="minorHAnsi"/>
          <w:lang w:val="en-GB"/>
        </w:rPr>
        <w:t>input trade fairs</w:t>
      </w:r>
      <w:r w:rsidRPr="00E8532C">
        <w:rPr>
          <w:rFonts w:asciiTheme="minorHAnsi" w:hAnsiTheme="minorHAnsi"/>
          <w:lang w:val="en-GB"/>
        </w:rPr>
        <w:t xml:space="preserve"> and those in </w:t>
      </w:r>
      <w:r w:rsidR="00A1188C">
        <w:rPr>
          <w:rFonts w:asciiTheme="minorHAnsi" w:hAnsiTheme="minorHAnsi"/>
          <w:lang w:val="en-GB"/>
        </w:rPr>
        <w:t>voucher schemes</w:t>
      </w:r>
      <w:r w:rsidRPr="00E8532C">
        <w:rPr>
          <w:rStyle w:val="FootnoteReference"/>
          <w:rFonts w:asciiTheme="minorHAnsi" w:hAnsiTheme="minorHAnsi"/>
          <w:lang w:val="en-GB"/>
        </w:rPr>
        <w:footnoteReference w:id="10"/>
      </w:r>
      <w:r w:rsidRPr="00E8532C">
        <w:rPr>
          <w:rFonts w:asciiTheme="minorHAnsi" w:hAnsiTheme="minorHAnsi"/>
          <w:lang w:val="en-GB"/>
        </w:rPr>
        <w:t xml:space="preserve">. </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Diversity of inputs</w:t>
      </w:r>
    </w:p>
    <w:p w:rsidR="00E8532C" w:rsidRPr="00E8532C" w:rsidRDefault="00A1188C" w:rsidP="00E8532C">
      <w:pPr>
        <w:spacing w:after="120" w:line="240" w:lineRule="auto"/>
        <w:ind w:left="720"/>
        <w:jc w:val="both"/>
        <w:rPr>
          <w:rFonts w:asciiTheme="minorHAnsi" w:hAnsiTheme="minorHAnsi"/>
          <w:lang w:val="en-GB"/>
        </w:rPr>
      </w:pPr>
      <w:r>
        <w:rPr>
          <w:rFonts w:asciiTheme="minorHAnsi" w:hAnsiTheme="minorHAnsi"/>
          <w:lang w:val="en-GB"/>
        </w:rPr>
        <w:t>Input trade fairs</w:t>
      </w:r>
      <w:r w:rsidR="00E8532C" w:rsidRPr="00E8532C">
        <w:rPr>
          <w:rFonts w:asciiTheme="minorHAnsi" w:hAnsiTheme="minorHAnsi"/>
          <w:lang w:val="en-GB"/>
        </w:rPr>
        <w:t xml:space="preserve"> are relatively inflexible, </w:t>
      </w:r>
      <w:r>
        <w:rPr>
          <w:rFonts w:asciiTheme="minorHAnsi" w:hAnsiTheme="minorHAnsi"/>
          <w:lang w:val="en-GB"/>
        </w:rPr>
        <w:t>i.e.</w:t>
      </w:r>
      <w:r w:rsidR="00E8532C" w:rsidRPr="00E8532C">
        <w:rPr>
          <w:rFonts w:asciiTheme="minorHAnsi" w:hAnsiTheme="minorHAnsi"/>
          <w:lang w:val="en-GB"/>
        </w:rPr>
        <w:t xml:space="preserve"> what you see is what you get. In contrast, a voucher scheme allow</w:t>
      </w:r>
      <w:r>
        <w:rPr>
          <w:rFonts w:asciiTheme="minorHAnsi" w:hAnsiTheme="minorHAnsi"/>
          <w:lang w:val="en-GB"/>
        </w:rPr>
        <w:t>s</w:t>
      </w:r>
      <w:r w:rsidR="00E8532C" w:rsidRPr="00E8532C">
        <w:rPr>
          <w:rFonts w:asciiTheme="minorHAnsi" w:hAnsiTheme="minorHAnsi"/>
          <w:lang w:val="en-GB"/>
        </w:rPr>
        <w:t xml:space="preserve"> for greater diversity of inputs (which in the long term leads to greater resilience) </w:t>
      </w:r>
      <w:r>
        <w:rPr>
          <w:rFonts w:asciiTheme="minorHAnsi" w:hAnsiTheme="minorHAnsi"/>
          <w:lang w:val="en-GB"/>
        </w:rPr>
        <w:t>a</w:t>
      </w:r>
      <w:r w:rsidR="00E8532C" w:rsidRPr="00E8532C">
        <w:rPr>
          <w:rFonts w:asciiTheme="minorHAnsi" w:hAnsiTheme="minorHAnsi"/>
          <w:lang w:val="en-GB"/>
        </w:rPr>
        <w:t xml:space="preserve">s traders/vendors have time to respond to market signals. </w:t>
      </w:r>
      <w:r>
        <w:rPr>
          <w:rFonts w:asciiTheme="minorHAnsi" w:hAnsiTheme="minorHAnsi"/>
          <w:lang w:val="en-GB"/>
        </w:rPr>
        <w:t>I</w:t>
      </w:r>
      <w:r w:rsidR="00E8532C" w:rsidRPr="00E8532C">
        <w:rPr>
          <w:rFonts w:asciiTheme="minorHAnsi" w:hAnsiTheme="minorHAnsi"/>
          <w:lang w:val="en-GB"/>
        </w:rPr>
        <w:t>f</w:t>
      </w:r>
      <w:r>
        <w:rPr>
          <w:rFonts w:asciiTheme="minorHAnsi" w:hAnsiTheme="minorHAnsi"/>
          <w:lang w:val="en-GB"/>
        </w:rPr>
        <w:t>,</w:t>
      </w:r>
      <w:r w:rsidR="00E8532C" w:rsidRPr="00E8532C">
        <w:rPr>
          <w:rFonts w:asciiTheme="minorHAnsi" w:hAnsiTheme="minorHAnsi"/>
          <w:lang w:val="en-GB"/>
        </w:rPr>
        <w:t xml:space="preserve"> during a </w:t>
      </w:r>
      <w:r>
        <w:rPr>
          <w:rFonts w:asciiTheme="minorHAnsi" w:hAnsiTheme="minorHAnsi"/>
          <w:lang w:val="en-GB"/>
        </w:rPr>
        <w:t>voucher scheme</w:t>
      </w:r>
      <w:r w:rsidR="00E8532C" w:rsidRPr="00E8532C">
        <w:rPr>
          <w:rFonts w:asciiTheme="minorHAnsi" w:hAnsiTheme="minorHAnsi"/>
          <w:lang w:val="en-GB"/>
        </w:rPr>
        <w:t xml:space="preserve">, farmers signal that they would like a certain variety of sorghum, traders have the time to track it down and supply it. Such a supply response is not possible during a one-day </w:t>
      </w:r>
      <w:r>
        <w:rPr>
          <w:rFonts w:asciiTheme="minorHAnsi" w:hAnsiTheme="minorHAnsi"/>
          <w:lang w:val="en-GB"/>
        </w:rPr>
        <w:t>input trade fair</w:t>
      </w:r>
      <w:r w:rsidR="00E8532C" w:rsidRPr="00E8532C">
        <w:rPr>
          <w:rStyle w:val="FootnoteReference"/>
          <w:rFonts w:asciiTheme="minorHAnsi" w:hAnsiTheme="minorHAnsi"/>
          <w:lang w:val="en-GB"/>
        </w:rPr>
        <w:footnoteReference w:id="11"/>
      </w:r>
      <w:r w:rsidR="00E8532C" w:rsidRPr="00E8532C">
        <w:rPr>
          <w:rFonts w:asciiTheme="minorHAnsi" w:hAnsiTheme="minorHAnsi"/>
          <w:lang w:val="en-GB"/>
        </w:rPr>
        <w:t xml:space="preserve">. </w:t>
      </w:r>
    </w:p>
    <w:p w:rsidR="006F2E54" w:rsidRDefault="006F2E54">
      <w:pPr>
        <w:spacing w:after="0" w:line="240" w:lineRule="auto"/>
        <w:rPr>
          <w:rFonts w:asciiTheme="minorHAnsi" w:hAnsiTheme="minorHAnsi"/>
          <w:b/>
          <w:i/>
          <w:lang w:val="en-GB"/>
        </w:rPr>
      </w:pPr>
      <w:r>
        <w:rPr>
          <w:rFonts w:asciiTheme="minorHAnsi" w:hAnsiTheme="minorHAnsi"/>
          <w:b/>
          <w:i/>
          <w:lang w:val="en-GB"/>
        </w:rPr>
        <w:br w:type="page"/>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lastRenderedPageBreak/>
        <w:t>Population density</w:t>
      </w:r>
    </w:p>
    <w:p w:rsidR="00E8532C" w:rsidRPr="00E8532C" w:rsidRDefault="00E8532C" w:rsidP="00E8532C">
      <w:pPr>
        <w:spacing w:after="120" w:line="240" w:lineRule="auto"/>
        <w:ind w:left="720"/>
        <w:jc w:val="both"/>
        <w:rPr>
          <w:rFonts w:asciiTheme="minorHAnsi" w:hAnsiTheme="minorHAnsi"/>
          <w:spacing w:val="-4"/>
          <w:lang w:val="en-GB"/>
        </w:rPr>
      </w:pPr>
      <w:r w:rsidRPr="00E8532C">
        <w:rPr>
          <w:rFonts w:asciiTheme="minorHAnsi" w:hAnsiTheme="minorHAnsi"/>
          <w:spacing w:val="-4"/>
          <w:lang w:val="en-GB"/>
        </w:rPr>
        <w:t xml:space="preserve">When beneficiaries are dispersed throughout the intervention area, a fair can be more appropriate than a voucher scheme as it provides a unique opportunity for farmers in the area to meet and interact (assuming that transport to and from the fair exists or can be made available). </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Suppliers</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There is no </w:t>
      </w:r>
      <w:r w:rsidR="00A1188C">
        <w:rPr>
          <w:rFonts w:asciiTheme="minorHAnsi" w:hAnsiTheme="minorHAnsi"/>
          <w:lang w:val="en-GB"/>
        </w:rPr>
        <w:t>major</w:t>
      </w:r>
      <w:r w:rsidRPr="00E8532C">
        <w:rPr>
          <w:rFonts w:asciiTheme="minorHAnsi" w:hAnsiTheme="minorHAnsi"/>
          <w:lang w:val="en-GB"/>
        </w:rPr>
        <w:t xml:space="preserve"> difference between </w:t>
      </w:r>
      <w:r w:rsidR="00A1188C">
        <w:rPr>
          <w:rFonts w:asciiTheme="minorHAnsi" w:hAnsiTheme="minorHAnsi"/>
          <w:lang w:val="en-GB"/>
        </w:rPr>
        <w:t>voucher schemes</w:t>
      </w:r>
      <w:r w:rsidRPr="00E8532C">
        <w:rPr>
          <w:rFonts w:asciiTheme="minorHAnsi" w:hAnsiTheme="minorHAnsi"/>
          <w:lang w:val="en-GB"/>
        </w:rPr>
        <w:t xml:space="preserve"> and</w:t>
      </w:r>
      <w:r w:rsidR="00A1188C">
        <w:rPr>
          <w:rFonts w:asciiTheme="minorHAnsi" w:hAnsiTheme="minorHAnsi"/>
          <w:lang w:val="en-GB"/>
        </w:rPr>
        <w:t xml:space="preserve"> input trade fairs</w:t>
      </w:r>
      <w:r w:rsidRPr="00E8532C">
        <w:rPr>
          <w:rFonts w:asciiTheme="minorHAnsi" w:hAnsiTheme="minorHAnsi"/>
          <w:lang w:val="en-GB"/>
        </w:rPr>
        <w:t xml:space="preserve"> regarding the type of suppliers invited to participate. Whether a </w:t>
      </w:r>
      <w:r w:rsidR="00A1188C">
        <w:rPr>
          <w:rFonts w:asciiTheme="minorHAnsi" w:hAnsiTheme="minorHAnsi"/>
          <w:lang w:val="en-GB"/>
        </w:rPr>
        <w:t>voucher scheme</w:t>
      </w:r>
      <w:r w:rsidRPr="00E8532C">
        <w:rPr>
          <w:rFonts w:asciiTheme="minorHAnsi" w:hAnsiTheme="minorHAnsi"/>
          <w:lang w:val="en-GB"/>
        </w:rPr>
        <w:t xml:space="preserve"> or an </w:t>
      </w:r>
      <w:r w:rsidR="00A1188C">
        <w:rPr>
          <w:rFonts w:asciiTheme="minorHAnsi" w:hAnsiTheme="minorHAnsi"/>
          <w:lang w:val="en-GB"/>
        </w:rPr>
        <w:t>input trade fair</w:t>
      </w:r>
      <w:r w:rsidRPr="00E8532C">
        <w:rPr>
          <w:rFonts w:asciiTheme="minorHAnsi" w:hAnsiTheme="minorHAnsi"/>
          <w:lang w:val="en-GB"/>
        </w:rPr>
        <w:t xml:space="preserve"> program</w:t>
      </w:r>
      <w:r w:rsidR="00A1188C">
        <w:rPr>
          <w:rFonts w:asciiTheme="minorHAnsi" w:hAnsiTheme="minorHAnsi"/>
          <w:lang w:val="en-GB"/>
        </w:rPr>
        <w:t>me</w:t>
      </w:r>
      <w:r w:rsidRPr="00E8532C">
        <w:rPr>
          <w:rFonts w:asciiTheme="minorHAnsi" w:hAnsiTheme="minorHAnsi"/>
          <w:lang w:val="en-GB"/>
        </w:rPr>
        <w:t xml:space="preserve"> targets small-scale suppliers from the informal sector or commercial traders from the formal sector depends chiefly on program</w:t>
      </w:r>
      <w:r w:rsidR="00A1188C">
        <w:rPr>
          <w:rFonts w:asciiTheme="minorHAnsi" w:hAnsiTheme="minorHAnsi"/>
          <w:lang w:val="en-GB"/>
        </w:rPr>
        <w:t>me</w:t>
      </w:r>
      <w:r w:rsidRPr="00E8532C">
        <w:rPr>
          <w:rFonts w:asciiTheme="minorHAnsi" w:hAnsiTheme="minorHAnsi"/>
          <w:lang w:val="en-GB"/>
        </w:rPr>
        <w:t xml:space="preserve"> design and the presence of both types of vendors in the area of intervention. In many circumstances, given the large volume requirements, </w:t>
      </w:r>
      <w:r w:rsidR="00A1188C">
        <w:rPr>
          <w:rFonts w:asciiTheme="minorHAnsi" w:hAnsiTheme="minorHAnsi"/>
          <w:lang w:val="en-GB"/>
        </w:rPr>
        <w:t>voucher schemes</w:t>
      </w:r>
      <w:r w:rsidRPr="00E8532C">
        <w:rPr>
          <w:rFonts w:asciiTheme="minorHAnsi" w:hAnsiTheme="minorHAnsi"/>
          <w:lang w:val="en-GB"/>
        </w:rPr>
        <w:t xml:space="preserve"> are organized with commercial traders</w:t>
      </w:r>
      <w:r w:rsidR="00A1188C">
        <w:rPr>
          <w:rFonts w:asciiTheme="minorHAnsi" w:hAnsiTheme="minorHAnsi"/>
          <w:lang w:val="en-GB"/>
        </w:rPr>
        <w:t>,</w:t>
      </w:r>
      <w:r w:rsidRPr="00E8532C">
        <w:rPr>
          <w:rFonts w:asciiTheme="minorHAnsi" w:hAnsiTheme="minorHAnsi"/>
          <w:lang w:val="en-GB"/>
        </w:rPr>
        <w:t xml:space="preserve"> whereas </w:t>
      </w:r>
      <w:r w:rsidR="00A1188C">
        <w:rPr>
          <w:rFonts w:asciiTheme="minorHAnsi" w:hAnsiTheme="minorHAnsi"/>
          <w:lang w:val="en-GB"/>
        </w:rPr>
        <w:t>input trade fairs</w:t>
      </w:r>
      <w:r w:rsidRPr="00E8532C">
        <w:rPr>
          <w:rFonts w:asciiTheme="minorHAnsi" w:hAnsiTheme="minorHAnsi"/>
          <w:lang w:val="en-GB"/>
        </w:rPr>
        <w:t xml:space="preserve"> involve many suppliers from the local, informal sector</w:t>
      </w:r>
      <w:r w:rsidRPr="00E8532C">
        <w:rPr>
          <w:rStyle w:val="FootnoteReference"/>
          <w:rFonts w:asciiTheme="minorHAnsi" w:hAnsiTheme="minorHAnsi"/>
          <w:lang w:val="en-GB"/>
        </w:rPr>
        <w:footnoteReference w:id="12"/>
      </w:r>
      <w:r w:rsidRPr="00E8532C">
        <w:rPr>
          <w:rFonts w:asciiTheme="minorHAnsi" w:hAnsiTheme="minorHAnsi"/>
          <w:lang w:val="en-GB"/>
        </w:rPr>
        <w:t xml:space="preserve">. </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 xml:space="preserve">Contractual </w:t>
      </w:r>
      <w:r w:rsidR="00A1188C">
        <w:rPr>
          <w:rFonts w:asciiTheme="minorHAnsi" w:hAnsiTheme="minorHAnsi"/>
          <w:b/>
          <w:i/>
          <w:lang w:val="en-GB"/>
        </w:rPr>
        <w:t>i</w:t>
      </w:r>
      <w:r w:rsidRPr="00E8532C">
        <w:rPr>
          <w:rFonts w:asciiTheme="minorHAnsi" w:hAnsiTheme="minorHAnsi"/>
          <w:b/>
          <w:i/>
          <w:lang w:val="en-GB"/>
        </w:rPr>
        <w:t>nstruments</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From point </w:t>
      </w:r>
      <w:r w:rsidR="006F2E54">
        <w:rPr>
          <w:rFonts w:asciiTheme="minorHAnsi" w:hAnsiTheme="minorHAnsi"/>
          <w:lang w:val="en-GB"/>
        </w:rPr>
        <w:t>xii</w:t>
      </w:r>
      <w:r w:rsidRPr="00E8532C">
        <w:rPr>
          <w:rFonts w:asciiTheme="minorHAnsi" w:hAnsiTheme="minorHAnsi"/>
          <w:lang w:val="en-GB"/>
        </w:rPr>
        <w:t xml:space="preserve"> it follows that there are no significant differences between </w:t>
      </w:r>
      <w:r w:rsidR="006F2E54">
        <w:rPr>
          <w:rFonts w:asciiTheme="minorHAnsi" w:hAnsiTheme="minorHAnsi"/>
          <w:lang w:val="en-GB"/>
        </w:rPr>
        <w:t>input trade fairs and voucher schemes</w:t>
      </w:r>
      <w:r w:rsidRPr="00E8532C">
        <w:rPr>
          <w:rFonts w:asciiTheme="minorHAnsi" w:hAnsiTheme="minorHAnsi"/>
          <w:lang w:val="en-GB"/>
        </w:rPr>
        <w:t xml:space="preserve"> regarding the contractual instruments needed to establish relationships between FAO and the partners: private sector (e.g. vendors) and not-for-profit (e.g. NGOs).</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Type of inputs</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When </w:t>
      </w:r>
      <w:r w:rsidR="00F7517D">
        <w:rPr>
          <w:rFonts w:asciiTheme="minorHAnsi" w:hAnsiTheme="minorHAnsi"/>
          <w:lang w:val="en-GB"/>
        </w:rPr>
        <w:t>voucher schemes</w:t>
      </w:r>
      <w:r w:rsidRPr="00E8532C">
        <w:rPr>
          <w:rFonts w:asciiTheme="minorHAnsi" w:hAnsiTheme="minorHAnsi"/>
          <w:lang w:val="en-GB"/>
        </w:rPr>
        <w:t xml:space="preserve"> and </w:t>
      </w:r>
      <w:r w:rsidR="00F7517D">
        <w:rPr>
          <w:rFonts w:asciiTheme="minorHAnsi" w:hAnsiTheme="minorHAnsi"/>
          <w:lang w:val="en-GB"/>
        </w:rPr>
        <w:t>input trade fairs</w:t>
      </w:r>
      <w:r w:rsidRPr="00E8532C">
        <w:rPr>
          <w:rFonts w:asciiTheme="minorHAnsi" w:hAnsiTheme="minorHAnsi"/>
          <w:lang w:val="en-GB"/>
        </w:rPr>
        <w:t xml:space="preserve"> involve large traders from the commercial sector, inputs may come from few selected sources (for instance, certified seeds produced by big seed companies). I</w:t>
      </w:r>
      <w:r w:rsidR="00F7517D">
        <w:rPr>
          <w:rFonts w:asciiTheme="minorHAnsi" w:hAnsiTheme="minorHAnsi"/>
          <w:lang w:val="en-GB"/>
        </w:rPr>
        <w:t>nput trade fairs</w:t>
      </w:r>
      <w:r w:rsidRPr="00E8532C">
        <w:rPr>
          <w:rFonts w:asciiTheme="minorHAnsi" w:hAnsiTheme="minorHAnsi"/>
          <w:lang w:val="en-GB"/>
        </w:rPr>
        <w:t xml:space="preserve"> often include</w:t>
      </w:r>
      <w:r w:rsidRPr="00E8532C">
        <w:rPr>
          <w:rFonts w:asciiTheme="minorHAnsi" w:hAnsiTheme="minorHAnsi"/>
          <w:b/>
          <w:lang w:val="en-GB"/>
        </w:rPr>
        <w:t xml:space="preserve"> </w:t>
      </w:r>
      <w:r w:rsidRPr="00E8532C">
        <w:rPr>
          <w:rFonts w:asciiTheme="minorHAnsi" w:hAnsiTheme="minorHAnsi"/>
          <w:lang w:val="en-GB"/>
        </w:rPr>
        <w:t>small suppliers and traders from the informal sector. In the case of seeds, this usually means that a wider range of varieties (including traditional ones) will be available at a fair</w:t>
      </w:r>
      <w:r w:rsidRPr="00E8532C">
        <w:rPr>
          <w:rStyle w:val="FootnoteReference"/>
          <w:rFonts w:asciiTheme="minorHAnsi" w:hAnsiTheme="minorHAnsi"/>
          <w:lang w:val="en-GB"/>
        </w:rPr>
        <w:footnoteReference w:id="13"/>
      </w:r>
      <w:r w:rsidRPr="00E8532C">
        <w:rPr>
          <w:rFonts w:asciiTheme="minorHAnsi" w:hAnsiTheme="minorHAnsi"/>
          <w:lang w:val="en-GB"/>
        </w:rPr>
        <w:t>. For other agricultural inputs (e.g. hand</w:t>
      </w:r>
      <w:r w:rsidR="00F7517D">
        <w:rPr>
          <w:rFonts w:asciiTheme="minorHAnsi" w:hAnsiTheme="minorHAnsi"/>
          <w:lang w:val="en-GB"/>
        </w:rPr>
        <w:t xml:space="preserve"> </w:t>
      </w:r>
      <w:r w:rsidRPr="00E8532C">
        <w:rPr>
          <w:rFonts w:asciiTheme="minorHAnsi" w:hAnsiTheme="minorHAnsi"/>
          <w:lang w:val="en-GB"/>
        </w:rPr>
        <w:t xml:space="preserve">tools and fertilizers) which are rarely manufactured in areas that need </w:t>
      </w:r>
      <w:r w:rsidR="00F7517D">
        <w:rPr>
          <w:rFonts w:asciiTheme="minorHAnsi" w:hAnsiTheme="minorHAnsi"/>
          <w:lang w:val="en-GB"/>
        </w:rPr>
        <w:t>voucher schemes</w:t>
      </w:r>
      <w:r w:rsidRPr="00E8532C">
        <w:rPr>
          <w:rFonts w:asciiTheme="minorHAnsi" w:hAnsiTheme="minorHAnsi"/>
          <w:lang w:val="en-GB"/>
        </w:rPr>
        <w:t xml:space="preserve"> and </w:t>
      </w:r>
      <w:r w:rsidR="00F7517D">
        <w:rPr>
          <w:rFonts w:asciiTheme="minorHAnsi" w:hAnsiTheme="minorHAnsi"/>
          <w:lang w:val="en-GB"/>
        </w:rPr>
        <w:t>input trade fairs</w:t>
      </w:r>
      <w:r w:rsidRPr="00E8532C">
        <w:rPr>
          <w:rFonts w:asciiTheme="minorHAnsi" w:hAnsiTheme="minorHAnsi"/>
          <w:lang w:val="en-GB"/>
        </w:rPr>
        <w:t xml:space="preserve">, the assortment of inputs may be wider in </w:t>
      </w:r>
      <w:r w:rsidR="00F7517D">
        <w:rPr>
          <w:rFonts w:asciiTheme="minorHAnsi" w:hAnsiTheme="minorHAnsi"/>
          <w:lang w:val="en-GB"/>
        </w:rPr>
        <w:t>voucher schemes</w:t>
      </w:r>
      <w:r w:rsidRPr="00E8532C">
        <w:rPr>
          <w:rStyle w:val="FootnoteReference"/>
          <w:rFonts w:asciiTheme="minorHAnsi" w:hAnsiTheme="minorHAnsi"/>
          <w:lang w:val="en-GB"/>
        </w:rPr>
        <w:footnoteReference w:id="14"/>
      </w:r>
      <w:r w:rsidRPr="00E8532C">
        <w:rPr>
          <w:rFonts w:asciiTheme="minorHAnsi" w:hAnsiTheme="minorHAnsi"/>
          <w:lang w:val="en-GB"/>
        </w:rPr>
        <w:t xml:space="preserve">. </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Payment</w:t>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 xml:space="preserve">In a fair, payment to suppliers (whereby suppliers bring the vouchers to FAO or to the </w:t>
      </w:r>
      <w:r w:rsidR="00F7517D">
        <w:rPr>
          <w:rFonts w:asciiTheme="minorHAnsi" w:hAnsiTheme="minorHAnsi"/>
          <w:lang w:val="en-GB"/>
        </w:rPr>
        <w:t xml:space="preserve">Service Provider </w:t>
      </w:r>
      <w:r w:rsidRPr="00E8532C">
        <w:rPr>
          <w:rFonts w:asciiTheme="minorHAnsi" w:hAnsiTheme="minorHAnsi"/>
          <w:lang w:val="en-GB"/>
        </w:rPr>
        <w:t>in exchange for cash) is done immediately after the event. In voucher schemes, payment will take place over the course of many weeks/month</w:t>
      </w:r>
      <w:r w:rsidR="00F7517D">
        <w:rPr>
          <w:rFonts w:asciiTheme="minorHAnsi" w:hAnsiTheme="minorHAnsi"/>
          <w:lang w:val="en-GB"/>
        </w:rPr>
        <w:t>s</w:t>
      </w:r>
      <w:r w:rsidRPr="00E8532C">
        <w:rPr>
          <w:rFonts w:asciiTheme="minorHAnsi" w:hAnsiTheme="minorHAnsi"/>
          <w:lang w:val="en-GB"/>
        </w:rPr>
        <w:t xml:space="preserve"> and may involve financial institutions</w:t>
      </w:r>
      <w:r w:rsidR="00F7517D">
        <w:rPr>
          <w:rFonts w:asciiTheme="minorHAnsi" w:hAnsiTheme="minorHAnsi"/>
          <w:lang w:val="en-GB"/>
        </w:rPr>
        <w:t xml:space="preserve"> and </w:t>
      </w:r>
      <w:r w:rsidRPr="00E8532C">
        <w:rPr>
          <w:rFonts w:asciiTheme="minorHAnsi" w:hAnsiTheme="minorHAnsi"/>
          <w:lang w:val="en-GB"/>
        </w:rPr>
        <w:t>mobile phone companies, depending on how the program</w:t>
      </w:r>
      <w:r w:rsidR="00F7517D">
        <w:rPr>
          <w:rFonts w:asciiTheme="minorHAnsi" w:hAnsiTheme="minorHAnsi"/>
          <w:lang w:val="en-GB"/>
        </w:rPr>
        <w:t>me</w:t>
      </w:r>
      <w:r w:rsidRPr="00E8532C">
        <w:rPr>
          <w:rFonts w:asciiTheme="minorHAnsi" w:hAnsiTheme="minorHAnsi"/>
          <w:lang w:val="en-GB"/>
        </w:rPr>
        <w:t xml:space="preserve"> is designed (e.g. voucher</w:t>
      </w:r>
      <w:r w:rsidR="00F7517D">
        <w:rPr>
          <w:rFonts w:asciiTheme="minorHAnsi" w:hAnsiTheme="minorHAnsi"/>
          <w:lang w:val="en-GB"/>
        </w:rPr>
        <w:t>s</w:t>
      </w:r>
      <w:r w:rsidRPr="00E8532C">
        <w:rPr>
          <w:rFonts w:asciiTheme="minorHAnsi" w:hAnsiTheme="minorHAnsi"/>
          <w:lang w:val="en-GB"/>
        </w:rPr>
        <w:t xml:space="preserve"> are electronic, cash is delivered to a mobile phone, etc.).</w:t>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t>Impact</w:t>
      </w:r>
    </w:p>
    <w:p w:rsidR="00E8532C" w:rsidRPr="00E8532C" w:rsidRDefault="00E8532C" w:rsidP="00E8532C">
      <w:pPr>
        <w:spacing w:after="120" w:line="240" w:lineRule="auto"/>
        <w:ind w:left="720"/>
        <w:jc w:val="both"/>
        <w:rPr>
          <w:rFonts w:asciiTheme="minorHAnsi" w:hAnsiTheme="minorHAnsi"/>
          <w:bCs/>
          <w:lang w:val="en-GB"/>
        </w:rPr>
      </w:pPr>
      <w:r w:rsidRPr="00E8532C">
        <w:rPr>
          <w:rFonts w:asciiTheme="minorHAnsi" w:hAnsiTheme="minorHAnsi"/>
          <w:bCs/>
          <w:lang w:val="en-GB"/>
        </w:rPr>
        <w:t xml:space="preserve">By virtue of their long duration, </w:t>
      </w:r>
      <w:r w:rsidR="00F7517D">
        <w:rPr>
          <w:rFonts w:asciiTheme="minorHAnsi" w:hAnsiTheme="minorHAnsi"/>
          <w:bCs/>
          <w:lang w:val="en-GB"/>
        </w:rPr>
        <w:t>voucher schemes</w:t>
      </w:r>
      <w:r w:rsidRPr="00E8532C">
        <w:rPr>
          <w:rFonts w:asciiTheme="minorHAnsi" w:hAnsiTheme="minorHAnsi"/>
          <w:bCs/>
          <w:lang w:val="en-GB"/>
        </w:rPr>
        <w:t xml:space="preserve"> have the potential to have a positive and lasting effect on both the community of suppliers and beneficiaries. This is because they strengthen the network of suppliers and contribute to building long-lasting relationships between suppliers and beneficiaries. </w:t>
      </w:r>
      <w:r w:rsidR="00F7517D">
        <w:rPr>
          <w:rFonts w:asciiTheme="minorHAnsi" w:hAnsiTheme="minorHAnsi"/>
          <w:bCs/>
          <w:lang w:val="en-GB"/>
        </w:rPr>
        <w:t>Input trade fairs</w:t>
      </w:r>
      <w:r w:rsidRPr="00E8532C">
        <w:rPr>
          <w:rFonts w:asciiTheme="minorHAnsi" w:hAnsiTheme="minorHAnsi"/>
          <w:bCs/>
          <w:lang w:val="en-GB"/>
        </w:rPr>
        <w:t xml:space="preserve"> are designed as short-term projects and, as such, are less likely to have long-term impact unless they are set up repeatedly and involve local producers supported by FAO rural production program</w:t>
      </w:r>
      <w:r w:rsidR="00F7517D">
        <w:rPr>
          <w:rFonts w:asciiTheme="minorHAnsi" w:hAnsiTheme="minorHAnsi"/>
          <w:bCs/>
          <w:lang w:val="en-GB"/>
        </w:rPr>
        <w:t>me</w:t>
      </w:r>
      <w:r w:rsidRPr="00E8532C">
        <w:rPr>
          <w:rFonts w:asciiTheme="minorHAnsi" w:hAnsiTheme="minorHAnsi"/>
          <w:bCs/>
          <w:lang w:val="en-GB"/>
        </w:rPr>
        <w:t>s (</w:t>
      </w:r>
      <w:r w:rsidR="00F7517D">
        <w:rPr>
          <w:rFonts w:asciiTheme="minorHAnsi" w:hAnsiTheme="minorHAnsi"/>
          <w:bCs/>
          <w:lang w:val="en-GB"/>
        </w:rPr>
        <w:t>see</w:t>
      </w:r>
      <w:r w:rsidRPr="00E8532C">
        <w:rPr>
          <w:rFonts w:asciiTheme="minorHAnsi" w:hAnsiTheme="minorHAnsi"/>
          <w:bCs/>
          <w:lang w:val="en-GB"/>
        </w:rPr>
        <w:t xml:space="preserve"> </w:t>
      </w:r>
      <w:r w:rsidRPr="00E8532C">
        <w:rPr>
          <w:rFonts w:asciiTheme="minorHAnsi" w:hAnsiTheme="minorHAnsi"/>
          <w:b/>
          <w:bCs/>
          <w:lang w:val="en-GB"/>
        </w:rPr>
        <w:t>Section 9</w:t>
      </w:r>
      <w:r w:rsidRPr="00E8532C">
        <w:rPr>
          <w:rFonts w:asciiTheme="minorHAnsi" w:hAnsiTheme="minorHAnsi"/>
          <w:bCs/>
          <w:lang w:val="en-GB"/>
        </w:rPr>
        <w:t xml:space="preserve"> on the linkages between seed fair program</w:t>
      </w:r>
      <w:r w:rsidR="00F7517D">
        <w:rPr>
          <w:rFonts w:asciiTheme="minorHAnsi" w:hAnsiTheme="minorHAnsi"/>
          <w:bCs/>
          <w:lang w:val="en-GB"/>
        </w:rPr>
        <w:t>me</w:t>
      </w:r>
      <w:r w:rsidRPr="00E8532C">
        <w:rPr>
          <w:rFonts w:asciiTheme="minorHAnsi" w:hAnsiTheme="minorHAnsi"/>
          <w:bCs/>
          <w:lang w:val="en-GB"/>
        </w:rPr>
        <w:t>s and seed multiplication schemes in Haiti or program</w:t>
      </w:r>
      <w:r w:rsidR="00F7517D">
        <w:rPr>
          <w:rFonts w:asciiTheme="minorHAnsi" w:hAnsiTheme="minorHAnsi"/>
          <w:bCs/>
          <w:lang w:val="en-GB"/>
        </w:rPr>
        <w:t>me</w:t>
      </w:r>
      <w:r w:rsidRPr="00E8532C">
        <w:rPr>
          <w:rFonts w:asciiTheme="minorHAnsi" w:hAnsiTheme="minorHAnsi"/>
          <w:bCs/>
          <w:lang w:val="en-GB"/>
        </w:rPr>
        <w:t>s to support production of local hand</w:t>
      </w:r>
      <w:r w:rsidR="00F7517D">
        <w:rPr>
          <w:rFonts w:asciiTheme="minorHAnsi" w:hAnsiTheme="minorHAnsi"/>
          <w:bCs/>
          <w:lang w:val="en-GB"/>
        </w:rPr>
        <w:t xml:space="preserve"> </w:t>
      </w:r>
      <w:r w:rsidRPr="00E8532C">
        <w:rPr>
          <w:rFonts w:asciiTheme="minorHAnsi" w:hAnsiTheme="minorHAnsi"/>
          <w:bCs/>
          <w:lang w:val="en-GB"/>
        </w:rPr>
        <w:t>tools in South Sudan).</w:t>
      </w:r>
    </w:p>
    <w:p w:rsidR="00F7517D" w:rsidRDefault="00F7517D">
      <w:pPr>
        <w:spacing w:after="0" w:line="240" w:lineRule="auto"/>
        <w:rPr>
          <w:rFonts w:asciiTheme="minorHAnsi" w:hAnsiTheme="minorHAnsi"/>
          <w:b/>
          <w:i/>
          <w:lang w:val="en-GB"/>
        </w:rPr>
      </w:pPr>
      <w:r>
        <w:rPr>
          <w:rFonts w:asciiTheme="minorHAnsi" w:hAnsiTheme="minorHAnsi"/>
          <w:b/>
          <w:i/>
          <w:lang w:val="en-GB"/>
        </w:rPr>
        <w:br w:type="page"/>
      </w:r>
    </w:p>
    <w:p w:rsidR="00E8532C" w:rsidRPr="00E8532C" w:rsidRDefault="00E8532C" w:rsidP="00E8532C">
      <w:pPr>
        <w:numPr>
          <w:ilvl w:val="0"/>
          <w:numId w:val="23"/>
        </w:numPr>
        <w:spacing w:after="60" w:line="240" w:lineRule="auto"/>
        <w:ind w:left="714" w:hanging="357"/>
        <w:jc w:val="both"/>
        <w:rPr>
          <w:rFonts w:asciiTheme="minorHAnsi" w:hAnsiTheme="minorHAnsi"/>
          <w:b/>
          <w:i/>
          <w:lang w:val="en-GB"/>
        </w:rPr>
      </w:pPr>
      <w:r w:rsidRPr="00E8532C">
        <w:rPr>
          <w:rFonts w:asciiTheme="minorHAnsi" w:hAnsiTheme="minorHAnsi"/>
          <w:b/>
          <w:i/>
          <w:lang w:val="en-GB"/>
        </w:rPr>
        <w:lastRenderedPageBreak/>
        <w:t xml:space="preserve">Social </w:t>
      </w:r>
      <w:r w:rsidR="00F7517D">
        <w:rPr>
          <w:rFonts w:asciiTheme="minorHAnsi" w:hAnsiTheme="minorHAnsi"/>
          <w:b/>
          <w:i/>
          <w:lang w:val="en-GB"/>
        </w:rPr>
        <w:t>c</w:t>
      </w:r>
      <w:r w:rsidRPr="00E8532C">
        <w:rPr>
          <w:rFonts w:asciiTheme="minorHAnsi" w:hAnsiTheme="minorHAnsi"/>
          <w:b/>
          <w:i/>
          <w:lang w:val="en-GB"/>
        </w:rPr>
        <w:t>apital</w:t>
      </w:r>
      <w:r w:rsidRPr="00E8532C">
        <w:rPr>
          <w:i/>
        </w:rPr>
        <w:footnoteReference w:id="15"/>
      </w:r>
    </w:p>
    <w:p w:rsidR="00E8532C" w:rsidRPr="00E8532C" w:rsidRDefault="00E8532C" w:rsidP="00E8532C">
      <w:pPr>
        <w:spacing w:after="120" w:line="240" w:lineRule="auto"/>
        <w:ind w:left="720"/>
        <w:jc w:val="both"/>
        <w:rPr>
          <w:rFonts w:asciiTheme="minorHAnsi" w:hAnsiTheme="minorHAnsi"/>
          <w:lang w:val="en-GB"/>
        </w:rPr>
      </w:pPr>
      <w:r w:rsidRPr="00E8532C">
        <w:rPr>
          <w:rFonts w:asciiTheme="minorHAnsi" w:hAnsiTheme="minorHAnsi"/>
          <w:lang w:val="en-GB"/>
        </w:rPr>
        <w:t>By definition</w:t>
      </w:r>
      <w:r w:rsidR="00F7517D">
        <w:rPr>
          <w:rFonts w:asciiTheme="minorHAnsi" w:hAnsiTheme="minorHAnsi"/>
          <w:lang w:val="en-GB"/>
        </w:rPr>
        <w:t>, input trade fairs</w:t>
      </w:r>
      <w:r w:rsidRPr="00E8532C">
        <w:rPr>
          <w:rFonts w:asciiTheme="minorHAnsi" w:hAnsiTheme="minorHAnsi"/>
          <w:lang w:val="en-GB"/>
        </w:rPr>
        <w:t xml:space="preserve"> bring together suppliers, beneficiaries and other individuals</w:t>
      </w:r>
      <w:r w:rsidRPr="00E8532C">
        <w:rPr>
          <w:rStyle w:val="FootnoteReference"/>
          <w:rFonts w:asciiTheme="minorHAnsi" w:hAnsiTheme="minorHAnsi"/>
          <w:lang w:val="en-GB"/>
        </w:rPr>
        <w:footnoteReference w:id="16"/>
      </w:r>
      <w:r w:rsidRPr="00E8532C">
        <w:rPr>
          <w:rFonts w:asciiTheme="minorHAnsi" w:hAnsiTheme="minorHAnsi"/>
          <w:lang w:val="en-GB"/>
        </w:rPr>
        <w:t xml:space="preserve">. The increased social interaction and exchange of information about prices, inputs, brands, varieties, etc. strengthen the social capital of the community participating in the fair. For </w:t>
      </w:r>
      <w:r w:rsidR="00F7517D">
        <w:rPr>
          <w:rFonts w:asciiTheme="minorHAnsi" w:hAnsiTheme="minorHAnsi"/>
          <w:lang w:val="en-GB"/>
        </w:rPr>
        <w:t>voucher schemes</w:t>
      </w:r>
      <w:r w:rsidRPr="00E8532C">
        <w:rPr>
          <w:rFonts w:asciiTheme="minorHAnsi" w:hAnsiTheme="minorHAnsi"/>
          <w:lang w:val="en-GB"/>
        </w:rPr>
        <w:t>, the benefit of enhanced social capital is limited because the exchange of vouchers for inputs occurs over the course of several weeks or months and beneficiaries have fewer opportunities to meet and interact when they go to the retail shops</w:t>
      </w:r>
      <w:r w:rsidRPr="00E8532C">
        <w:rPr>
          <w:rStyle w:val="FootnoteReference"/>
          <w:rFonts w:asciiTheme="minorHAnsi" w:hAnsiTheme="minorHAnsi"/>
          <w:lang w:val="en-GB"/>
        </w:rPr>
        <w:footnoteReference w:id="17"/>
      </w:r>
      <w:r w:rsidRPr="00E8532C">
        <w:rPr>
          <w:rFonts w:asciiTheme="minorHAnsi" w:hAnsiTheme="minorHAnsi"/>
          <w:lang w:val="en-GB"/>
        </w:rPr>
        <w:t xml:space="preserve">. </w:t>
      </w:r>
    </w:p>
    <w:p w:rsidR="007A6A6E" w:rsidRPr="00AF4F35" w:rsidRDefault="007A6A6E" w:rsidP="007A6A6E">
      <w:pPr>
        <w:spacing w:after="0" w:line="360" w:lineRule="auto"/>
        <w:ind w:left="720"/>
        <w:jc w:val="both"/>
        <w:rPr>
          <w:rFonts w:ascii="Times New Roman" w:hAnsi="Times New Roman"/>
          <w:sz w:val="24"/>
          <w:szCs w:val="24"/>
          <w:lang w:val="en-GB"/>
        </w:rPr>
      </w:pPr>
    </w:p>
    <w:p w:rsidR="00E8532C" w:rsidRDefault="00032288" w:rsidP="00E8532C">
      <w:pPr>
        <w:pStyle w:val="FAOheading1"/>
      </w:pPr>
      <w:bookmarkStart w:id="45" w:name="_Toc343154852"/>
      <w:bookmarkStart w:id="46" w:name="_Toc328128833"/>
      <w:bookmarkStart w:id="47" w:name="_Toc328128893"/>
      <w:bookmarkStart w:id="48" w:name="_Toc328129090"/>
      <w:bookmarkStart w:id="49" w:name="_Toc328129192"/>
      <w:bookmarkStart w:id="50" w:name="_Toc340221764"/>
      <w:r w:rsidRPr="00AF4F35">
        <w:t>3</w:t>
      </w:r>
      <w:r w:rsidR="006072F4" w:rsidRPr="00AF4F35">
        <w:t xml:space="preserve">.  </w:t>
      </w:r>
      <w:r w:rsidR="0060291B" w:rsidRPr="00AF4F35">
        <w:tab/>
      </w:r>
      <w:r w:rsidR="00D57BD6" w:rsidRPr="00AF4F35">
        <w:t xml:space="preserve">Designing a </w:t>
      </w:r>
      <w:r w:rsidR="000B249A" w:rsidRPr="00AF4F35">
        <w:t>V</w:t>
      </w:r>
      <w:r w:rsidR="00D22107">
        <w:t>oucher scheme/input trade fair</w:t>
      </w:r>
      <w:bookmarkEnd w:id="45"/>
      <w:bookmarkEnd w:id="46"/>
      <w:bookmarkEnd w:id="47"/>
      <w:bookmarkEnd w:id="48"/>
      <w:bookmarkEnd w:id="49"/>
      <w:bookmarkEnd w:id="50"/>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detailed design of </w:t>
      </w:r>
      <w:r w:rsidR="00D22107">
        <w:rPr>
          <w:rFonts w:asciiTheme="minorHAnsi" w:hAnsiTheme="minorHAnsi"/>
          <w:szCs w:val="24"/>
          <w:lang w:val="en-GB"/>
        </w:rPr>
        <w:t xml:space="preserve">an input trade fair/voucher scheme </w:t>
      </w:r>
      <w:r w:rsidRPr="00E8532C">
        <w:rPr>
          <w:rFonts w:asciiTheme="minorHAnsi" w:hAnsiTheme="minorHAnsi"/>
          <w:szCs w:val="24"/>
          <w:lang w:val="en-GB"/>
        </w:rPr>
        <w:t>program</w:t>
      </w:r>
      <w:r w:rsidR="00D22107">
        <w:rPr>
          <w:rFonts w:asciiTheme="minorHAnsi" w:hAnsiTheme="minorHAnsi"/>
          <w:szCs w:val="24"/>
          <w:lang w:val="en-GB"/>
        </w:rPr>
        <w:t>me</w:t>
      </w:r>
      <w:r w:rsidRPr="00E8532C">
        <w:rPr>
          <w:rFonts w:asciiTheme="minorHAnsi" w:hAnsiTheme="minorHAnsi"/>
          <w:szCs w:val="24"/>
          <w:lang w:val="en-GB"/>
        </w:rPr>
        <w:t xml:space="preserve"> depends on its objectives, the socio-economic environment in which it is implemented and on other factors. However</w:t>
      </w:r>
      <w:r w:rsidR="00D22107">
        <w:rPr>
          <w:rFonts w:asciiTheme="minorHAnsi" w:hAnsiTheme="minorHAnsi"/>
          <w:szCs w:val="24"/>
          <w:lang w:val="en-GB"/>
        </w:rPr>
        <w:t>,</w:t>
      </w:r>
      <w:r w:rsidRPr="00E8532C">
        <w:rPr>
          <w:rFonts w:asciiTheme="minorHAnsi" w:hAnsiTheme="minorHAnsi"/>
          <w:szCs w:val="24"/>
          <w:lang w:val="en-GB"/>
        </w:rPr>
        <w:t xml:space="preserve"> for any </w:t>
      </w:r>
      <w:r w:rsidR="00D22107">
        <w:rPr>
          <w:rFonts w:asciiTheme="minorHAnsi" w:hAnsiTheme="minorHAnsi"/>
          <w:szCs w:val="24"/>
          <w:lang w:val="en-GB"/>
        </w:rPr>
        <w:t xml:space="preserve">input trade fair/voucher scheme </w:t>
      </w:r>
      <w:r w:rsidRPr="00E8532C">
        <w:rPr>
          <w:rFonts w:asciiTheme="minorHAnsi" w:hAnsiTheme="minorHAnsi"/>
          <w:szCs w:val="24"/>
          <w:lang w:val="en-GB"/>
        </w:rPr>
        <w:t>program</w:t>
      </w:r>
      <w:r w:rsidR="00D22107">
        <w:rPr>
          <w:rFonts w:asciiTheme="minorHAnsi" w:hAnsiTheme="minorHAnsi"/>
          <w:szCs w:val="24"/>
          <w:lang w:val="en-GB"/>
        </w:rPr>
        <w:t>me</w:t>
      </w:r>
      <w:r w:rsidRPr="00E8532C">
        <w:rPr>
          <w:rFonts w:asciiTheme="minorHAnsi" w:hAnsiTheme="minorHAnsi"/>
          <w:szCs w:val="24"/>
          <w:lang w:val="en-GB"/>
        </w:rPr>
        <w:t xml:space="preserve"> there are several key elements that must always be considered</w:t>
      </w:r>
      <w:r w:rsidR="00D22107">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D22107" w:rsidP="00E8532C">
      <w:pPr>
        <w:numPr>
          <w:ilvl w:val="0"/>
          <w:numId w:val="25"/>
        </w:numPr>
        <w:shd w:val="clear" w:color="auto" w:fill="FFFFFF"/>
        <w:spacing w:after="120" w:line="240" w:lineRule="auto"/>
        <w:jc w:val="both"/>
        <w:rPr>
          <w:rFonts w:asciiTheme="minorHAnsi" w:eastAsia="Times New Roman" w:hAnsiTheme="minorHAnsi"/>
          <w:szCs w:val="24"/>
          <w:lang w:val="en-GB"/>
        </w:rPr>
      </w:pPr>
      <w:r>
        <w:rPr>
          <w:rFonts w:asciiTheme="minorHAnsi" w:eastAsia="Times New Roman" w:hAnsiTheme="minorHAnsi"/>
          <w:szCs w:val="24"/>
          <w:lang w:val="en-GB"/>
        </w:rPr>
        <w:t>m</w:t>
      </w:r>
      <w:r w:rsidR="00E8532C" w:rsidRPr="00E8532C">
        <w:rPr>
          <w:rFonts w:asciiTheme="minorHAnsi" w:eastAsia="Times New Roman" w:hAnsiTheme="minorHAnsi"/>
          <w:szCs w:val="24"/>
          <w:lang w:val="en-GB"/>
        </w:rPr>
        <w:t xml:space="preserve">eet with local authorities to plan </w:t>
      </w:r>
      <w:r>
        <w:rPr>
          <w:rFonts w:asciiTheme="minorHAnsi" w:eastAsia="Times New Roman" w:hAnsiTheme="minorHAnsi"/>
          <w:szCs w:val="24"/>
          <w:lang w:val="en-GB"/>
        </w:rPr>
        <w:t>the input trade fair/voucher scheme;</w:t>
      </w:r>
    </w:p>
    <w:p w:rsidR="00E8532C" w:rsidRPr="00E8532C" w:rsidRDefault="00D22107" w:rsidP="00E8532C">
      <w:pPr>
        <w:numPr>
          <w:ilvl w:val="0"/>
          <w:numId w:val="25"/>
        </w:numPr>
        <w:shd w:val="clear" w:color="auto" w:fill="FFFFFF"/>
        <w:spacing w:after="120" w:line="240" w:lineRule="auto"/>
        <w:jc w:val="both"/>
        <w:rPr>
          <w:rFonts w:asciiTheme="minorHAnsi" w:eastAsia="Times New Roman" w:hAnsiTheme="minorHAnsi"/>
          <w:szCs w:val="24"/>
          <w:lang w:val="en-GB"/>
        </w:rPr>
      </w:pPr>
      <w:r>
        <w:rPr>
          <w:rFonts w:asciiTheme="minorHAnsi" w:eastAsia="Times New Roman" w:hAnsiTheme="minorHAnsi"/>
          <w:szCs w:val="24"/>
          <w:lang w:val="en-GB"/>
        </w:rPr>
        <w:t>conduct a s</w:t>
      </w:r>
      <w:r w:rsidR="00E8532C" w:rsidRPr="00E8532C">
        <w:rPr>
          <w:rFonts w:asciiTheme="minorHAnsi" w:eastAsia="Times New Roman" w:hAnsiTheme="minorHAnsi"/>
          <w:szCs w:val="24"/>
          <w:lang w:val="en-GB"/>
        </w:rPr>
        <w:t>eed security assessment</w:t>
      </w:r>
      <w:r>
        <w:rPr>
          <w:rFonts w:asciiTheme="minorHAnsi" w:eastAsia="Times New Roman" w:hAnsiTheme="minorHAnsi"/>
          <w:szCs w:val="24"/>
          <w:lang w:val="en-GB"/>
        </w:rPr>
        <w:t>;</w:t>
      </w:r>
    </w:p>
    <w:p w:rsidR="00E8532C" w:rsidRPr="00E8532C" w:rsidRDefault="00D22107" w:rsidP="00E8532C">
      <w:pPr>
        <w:numPr>
          <w:ilvl w:val="0"/>
          <w:numId w:val="25"/>
        </w:numPr>
        <w:shd w:val="clear" w:color="auto" w:fill="FFFFFF"/>
        <w:spacing w:after="120" w:line="240" w:lineRule="auto"/>
        <w:jc w:val="both"/>
        <w:rPr>
          <w:rFonts w:asciiTheme="minorHAnsi" w:eastAsia="Times New Roman" w:hAnsiTheme="minorHAnsi"/>
          <w:szCs w:val="24"/>
          <w:lang w:val="en-GB"/>
        </w:rPr>
      </w:pPr>
      <w:r>
        <w:rPr>
          <w:rFonts w:asciiTheme="minorHAnsi" w:eastAsia="Times New Roman" w:hAnsiTheme="minorHAnsi"/>
          <w:szCs w:val="24"/>
          <w:lang w:val="en-GB"/>
        </w:rPr>
        <w:t>s</w:t>
      </w:r>
      <w:r w:rsidR="00E8532C" w:rsidRPr="00E8532C">
        <w:rPr>
          <w:rFonts w:asciiTheme="minorHAnsi" w:eastAsia="Times New Roman" w:hAnsiTheme="minorHAnsi"/>
          <w:szCs w:val="24"/>
          <w:lang w:val="en-GB"/>
        </w:rPr>
        <w:t>elect beneficiaries</w:t>
      </w:r>
      <w:r>
        <w:rPr>
          <w:rFonts w:asciiTheme="minorHAnsi" w:eastAsia="Times New Roman" w:hAnsiTheme="minorHAnsi"/>
          <w:szCs w:val="24"/>
          <w:lang w:val="en-GB"/>
        </w:rPr>
        <w:t>;</w:t>
      </w:r>
    </w:p>
    <w:p w:rsidR="00E8532C" w:rsidRPr="00E8532C" w:rsidRDefault="00D22107" w:rsidP="00E8532C">
      <w:pPr>
        <w:numPr>
          <w:ilvl w:val="0"/>
          <w:numId w:val="25"/>
        </w:numPr>
        <w:shd w:val="clear" w:color="auto" w:fill="FFFFFF"/>
        <w:spacing w:after="120" w:line="240" w:lineRule="auto"/>
        <w:jc w:val="both"/>
        <w:rPr>
          <w:rFonts w:asciiTheme="minorHAnsi" w:eastAsia="Times New Roman" w:hAnsiTheme="minorHAnsi"/>
          <w:szCs w:val="24"/>
          <w:lang w:val="en-GB"/>
        </w:rPr>
      </w:pPr>
      <w:r>
        <w:rPr>
          <w:rFonts w:asciiTheme="minorHAnsi" w:eastAsia="Times New Roman" w:hAnsiTheme="minorHAnsi"/>
          <w:szCs w:val="24"/>
          <w:lang w:val="en-GB"/>
        </w:rPr>
        <w:t>s</w:t>
      </w:r>
      <w:r w:rsidR="00E8532C" w:rsidRPr="00E8532C">
        <w:rPr>
          <w:rFonts w:asciiTheme="minorHAnsi" w:eastAsia="Times New Roman" w:hAnsiTheme="minorHAnsi"/>
          <w:szCs w:val="24"/>
          <w:lang w:val="en-GB"/>
        </w:rPr>
        <w:t>elect the agricultural inputs</w:t>
      </w:r>
      <w:r>
        <w:rPr>
          <w:rFonts w:asciiTheme="minorHAnsi" w:eastAsia="Times New Roman" w:hAnsiTheme="minorHAnsi"/>
          <w:szCs w:val="24"/>
          <w:lang w:val="en-GB"/>
        </w:rPr>
        <w:t>;</w:t>
      </w:r>
    </w:p>
    <w:p w:rsidR="00E8532C" w:rsidRPr="00E8532C" w:rsidRDefault="00D22107" w:rsidP="00E8532C">
      <w:pPr>
        <w:numPr>
          <w:ilvl w:val="0"/>
          <w:numId w:val="25"/>
        </w:numPr>
        <w:shd w:val="clear" w:color="auto" w:fill="FFFFFF"/>
        <w:spacing w:after="120" w:line="240" w:lineRule="auto"/>
        <w:jc w:val="both"/>
        <w:rPr>
          <w:rFonts w:asciiTheme="minorHAnsi" w:eastAsia="Times New Roman" w:hAnsiTheme="minorHAnsi"/>
          <w:szCs w:val="24"/>
          <w:lang w:val="en-GB"/>
        </w:rPr>
      </w:pPr>
      <w:r>
        <w:rPr>
          <w:rFonts w:asciiTheme="minorHAnsi" w:eastAsia="Times New Roman" w:hAnsiTheme="minorHAnsi"/>
          <w:szCs w:val="24"/>
          <w:lang w:val="en-GB"/>
        </w:rPr>
        <w:t>conduct q</w:t>
      </w:r>
      <w:r w:rsidR="00E8532C" w:rsidRPr="00E8532C">
        <w:rPr>
          <w:rFonts w:asciiTheme="minorHAnsi" w:eastAsia="Times New Roman" w:hAnsiTheme="minorHAnsi"/>
          <w:szCs w:val="24"/>
          <w:lang w:val="en-GB"/>
        </w:rPr>
        <w:t xml:space="preserve">uality control </w:t>
      </w:r>
      <w:r>
        <w:rPr>
          <w:rFonts w:asciiTheme="minorHAnsi" w:eastAsia="Times New Roman" w:hAnsiTheme="minorHAnsi"/>
          <w:szCs w:val="24"/>
          <w:lang w:val="en-GB"/>
        </w:rPr>
        <w:t xml:space="preserve"> –</w:t>
      </w:r>
      <w:r w:rsidR="00E8532C" w:rsidRPr="00E8532C">
        <w:rPr>
          <w:rFonts w:asciiTheme="minorHAnsi" w:eastAsia="Times New Roman" w:hAnsiTheme="minorHAnsi"/>
          <w:szCs w:val="24"/>
          <w:lang w:val="en-GB"/>
        </w:rPr>
        <w:t xml:space="preserve"> </w:t>
      </w:r>
      <w:r>
        <w:rPr>
          <w:rFonts w:asciiTheme="minorHAnsi" w:eastAsia="Times New Roman" w:hAnsiTheme="minorHAnsi"/>
          <w:szCs w:val="24"/>
          <w:lang w:val="en-GB"/>
        </w:rPr>
        <w:t>e</w:t>
      </w:r>
      <w:r w:rsidR="00E8532C" w:rsidRPr="00E8532C">
        <w:rPr>
          <w:rFonts w:asciiTheme="minorHAnsi" w:eastAsia="Times New Roman" w:hAnsiTheme="minorHAnsi"/>
          <w:szCs w:val="24"/>
          <w:lang w:val="en-GB"/>
        </w:rPr>
        <w:t>nsuring that the inputs meet certain quality requirements</w:t>
      </w:r>
      <w:r>
        <w:rPr>
          <w:rFonts w:asciiTheme="minorHAnsi" w:eastAsia="Times New Roman" w:hAnsiTheme="minorHAnsi"/>
          <w:szCs w:val="24"/>
          <w:lang w:val="en-GB"/>
        </w:rPr>
        <w:t>;</w:t>
      </w:r>
    </w:p>
    <w:p w:rsidR="00E8532C" w:rsidRPr="00E8532C" w:rsidRDefault="00D22107" w:rsidP="00E8532C">
      <w:pPr>
        <w:numPr>
          <w:ilvl w:val="0"/>
          <w:numId w:val="25"/>
        </w:numPr>
        <w:shd w:val="clear" w:color="auto" w:fill="FFFFFF"/>
        <w:spacing w:after="120" w:line="240" w:lineRule="auto"/>
        <w:jc w:val="both"/>
        <w:rPr>
          <w:rFonts w:asciiTheme="minorHAnsi" w:eastAsia="Times New Roman" w:hAnsiTheme="minorHAnsi"/>
          <w:szCs w:val="24"/>
          <w:lang w:val="en-GB"/>
        </w:rPr>
      </w:pPr>
      <w:r>
        <w:rPr>
          <w:rFonts w:asciiTheme="minorHAnsi" w:eastAsia="Times New Roman" w:hAnsiTheme="minorHAnsi"/>
          <w:szCs w:val="24"/>
          <w:lang w:val="en-GB"/>
        </w:rPr>
        <w:t>s</w:t>
      </w:r>
      <w:r w:rsidR="00E8532C" w:rsidRPr="00E8532C">
        <w:rPr>
          <w:rFonts w:asciiTheme="minorHAnsi" w:eastAsia="Times New Roman" w:hAnsiTheme="minorHAnsi"/>
          <w:szCs w:val="24"/>
          <w:lang w:val="en-GB"/>
        </w:rPr>
        <w:t>elect</w:t>
      </w:r>
      <w:r>
        <w:rPr>
          <w:rFonts w:asciiTheme="minorHAnsi" w:eastAsia="Times New Roman" w:hAnsiTheme="minorHAnsi"/>
          <w:szCs w:val="24"/>
          <w:lang w:val="en-GB"/>
        </w:rPr>
        <w:t xml:space="preserve"> </w:t>
      </w:r>
      <w:r w:rsidR="00E8532C" w:rsidRPr="00E8532C">
        <w:rPr>
          <w:rFonts w:asciiTheme="minorHAnsi" w:eastAsia="Times New Roman" w:hAnsiTheme="minorHAnsi"/>
          <w:szCs w:val="24"/>
          <w:lang w:val="en-GB"/>
        </w:rPr>
        <w:t>the suppliers</w:t>
      </w:r>
      <w:r>
        <w:rPr>
          <w:rFonts w:asciiTheme="minorHAnsi" w:eastAsia="Times New Roman" w:hAnsiTheme="minorHAnsi"/>
          <w:szCs w:val="24"/>
          <w:lang w:val="en-GB"/>
        </w:rPr>
        <w:t>;</w:t>
      </w:r>
    </w:p>
    <w:p w:rsidR="00E8532C" w:rsidRPr="00E8532C" w:rsidRDefault="00D22107" w:rsidP="00E8532C">
      <w:pPr>
        <w:numPr>
          <w:ilvl w:val="0"/>
          <w:numId w:val="25"/>
        </w:numPr>
        <w:shd w:val="clear" w:color="auto" w:fill="FFFFFF"/>
        <w:spacing w:after="120" w:line="240" w:lineRule="auto"/>
        <w:jc w:val="both"/>
        <w:rPr>
          <w:rFonts w:asciiTheme="minorHAnsi" w:eastAsia="Times New Roman" w:hAnsiTheme="minorHAnsi"/>
          <w:szCs w:val="24"/>
          <w:lang w:val="en-GB"/>
        </w:rPr>
      </w:pPr>
      <w:r>
        <w:rPr>
          <w:rFonts w:asciiTheme="minorHAnsi" w:eastAsia="Times New Roman" w:hAnsiTheme="minorHAnsi"/>
          <w:szCs w:val="24"/>
          <w:lang w:val="en-GB"/>
        </w:rPr>
        <w:t>d</w:t>
      </w:r>
      <w:r w:rsidR="00E8532C" w:rsidRPr="00E8532C">
        <w:rPr>
          <w:rFonts w:asciiTheme="minorHAnsi" w:eastAsia="Times New Roman" w:hAnsiTheme="minorHAnsi"/>
          <w:szCs w:val="24"/>
          <w:lang w:val="en-GB"/>
        </w:rPr>
        <w:t>esign the vouchers or select the appropriate technology to transfer cash to beneficiaries(e.g. smart cards, mobile phones) and minimiz</w:t>
      </w:r>
      <w:r>
        <w:rPr>
          <w:rFonts w:asciiTheme="minorHAnsi" w:eastAsia="Times New Roman" w:hAnsiTheme="minorHAnsi"/>
          <w:szCs w:val="24"/>
          <w:lang w:val="en-GB"/>
        </w:rPr>
        <w:t>e</w:t>
      </w:r>
      <w:r w:rsidR="00E8532C" w:rsidRPr="00E8532C">
        <w:rPr>
          <w:rFonts w:asciiTheme="minorHAnsi" w:eastAsia="Times New Roman" w:hAnsiTheme="minorHAnsi"/>
          <w:szCs w:val="24"/>
          <w:lang w:val="en-GB"/>
        </w:rPr>
        <w:t xml:space="preserve"> the risk of counterfeiting</w:t>
      </w:r>
      <w:r>
        <w:rPr>
          <w:rFonts w:asciiTheme="minorHAnsi" w:eastAsia="Times New Roman" w:hAnsiTheme="minorHAnsi"/>
          <w:szCs w:val="24"/>
          <w:lang w:val="en-GB"/>
        </w:rPr>
        <w:t>; and</w:t>
      </w:r>
    </w:p>
    <w:p w:rsidR="00E8532C" w:rsidRPr="00E8532C" w:rsidRDefault="00D22107" w:rsidP="00E8532C">
      <w:pPr>
        <w:numPr>
          <w:ilvl w:val="0"/>
          <w:numId w:val="25"/>
        </w:numPr>
        <w:shd w:val="clear" w:color="auto" w:fill="FFFFFF"/>
        <w:spacing w:after="0" w:line="240" w:lineRule="auto"/>
        <w:ind w:left="714" w:hanging="357"/>
        <w:jc w:val="both"/>
        <w:rPr>
          <w:rFonts w:asciiTheme="minorHAnsi" w:eastAsia="Times New Roman" w:hAnsiTheme="minorHAnsi"/>
          <w:szCs w:val="24"/>
          <w:lang w:val="en-GB"/>
        </w:rPr>
      </w:pPr>
      <w:r>
        <w:rPr>
          <w:rFonts w:asciiTheme="minorHAnsi" w:eastAsia="Times New Roman" w:hAnsiTheme="minorHAnsi"/>
          <w:szCs w:val="24"/>
          <w:lang w:val="en-GB"/>
        </w:rPr>
        <w:t>t</w:t>
      </w:r>
      <w:r w:rsidR="00E8532C" w:rsidRPr="00E8532C">
        <w:rPr>
          <w:rFonts w:asciiTheme="minorHAnsi" w:eastAsia="Times New Roman" w:hAnsiTheme="minorHAnsi"/>
          <w:szCs w:val="24"/>
          <w:lang w:val="en-GB"/>
        </w:rPr>
        <w:t>rain beneficiaries, suppliers and other stakeholders (local community, M</w:t>
      </w:r>
      <w:r>
        <w:rPr>
          <w:rFonts w:asciiTheme="minorHAnsi" w:eastAsia="Times New Roman" w:hAnsiTheme="minorHAnsi"/>
          <w:szCs w:val="24"/>
          <w:lang w:val="en-GB"/>
        </w:rPr>
        <w:t xml:space="preserve">inistry of </w:t>
      </w:r>
      <w:r w:rsidR="00E8532C" w:rsidRPr="00E8532C">
        <w:rPr>
          <w:rFonts w:asciiTheme="minorHAnsi" w:eastAsia="Times New Roman" w:hAnsiTheme="minorHAnsi"/>
          <w:szCs w:val="24"/>
          <w:lang w:val="en-GB"/>
        </w:rPr>
        <w:t>A</w:t>
      </w:r>
      <w:r>
        <w:rPr>
          <w:rFonts w:asciiTheme="minorHAnsi" w:eastAsia="Times New Roman" w:hAnsiTheme="minorHAnsi"/>
          <w:szCs w:val="24"/>
          <w:lang w:val="en-GB"/>
        </w:rPr>
        <w:t>griculture</w:t>
      </w:r>
      <w:r w:rsidR="00E8532C" w:rsidRPr="00E8532C">
        <w:rPr>
          <w:rFonts w:asciiTheme="minorHAnsi" w:eastAsia="Times New Roman" w:hAnsiTheme="minorHAnsi"/>
          <w:szCs w:val="24"/>
          <w:lang w:val="en-GB"/>
        </w:rPr>
        <w:t xml:space="preserve">, Service </w:t>
      </w:r>
      <w:r>
        <w:rPr>
          <w:rFonts w:asciiTheme="minorHAnsi" w:eastAsia="Times New Roman" w:hAnsiTheme="minorHAnsi"/>
          <w:szCs w:val="24"/>
          <w:lang w:val="en-GB"/>
        </w:rPr>
        <w:t>P</w:t>
      </w:r>
      <w:r w:rsidR="00E8532C" w:rsidRPr="00E8532C">
        <w:rPr>
          <w:rFonts w:asciiTheme="minorHAnsi" w:eastAsia="Times New Roman" w:hAnsiTheme="minorHAnsi"/>
          <w:szCs w:val="24"/>
          <w:lang w:val="en-GB"/>
        </w:rPr>
        <w:t>roviders)</w:t>
      </w:r>
      <w:r>
        <w:rPr>
          <w:rFonts w:asciiTheme="minorHAnsi" w:eastAsia="Times New Roman" w:hAnsiTheme="minorHAnsi"/>
          <w:szCs w:val="24"/>
          <w:lang w:val="en-GB"/>
        </w:rPr>
        <w:t>.</w:t>
      </w:r>
    </w:p>
    <w:p w:rsidR="00E8532C" w:rsidRPr="00E8532C" w:rsidRDefault="00E8532C" w:rsidP="00E8532C">
      <w:pPr>
        <w:shd w:val="clear" w:color="auto" w:fill="FFFFFF"/>
        <w:spacing w:after="0" w:line="240" w:lineRule="auto"/>
        <w:ind w:left="714"/>
        <w:jc w:val="both"/>
        <w:rPr>
          <w:rFonts w:asciiTheme="minorHAnsi" w:eastAsia="Times New Roman" w:hAnsiTheme="minorHAnsi"/>
          <w:szCs w:val="24"/>
          <w:lang w:val="en-GB"/>
        </w:rPr>
      </w:pPr>
    </w:p>
    <w:p w:rsidR="00E8532C" w:rsidRPr="00E8532C" w:rsidRDefault="00D22107" w:rsidP="00E8532C">
      <w:pPr>
        <w:spacing w:after="0" w:line="240" w:lineRule="auto"/>
        <w:jc w:val="both"/>
        <w:rPr>
          <w:rFonts w:asciiTheme="minorHAnsi" w:hAnsiTheme="minorHAnsi"/>
          <w:szCs w:val="24"/>
          <w:lang w:val="en-GB"/>
        </w:rPr>
      </w:pPr>
      <w:r>
        <w:rPr>
          <w:rFonts w:asciiTheme="minorHAnsi" w:hAnsiTheme="minorHAnsi"/>
          <w:szCs w:val="24"/>
          <w:lang w:val="en-GB"/>
        </w:rPr>
        <w:t xml:space="preserve">Each of these key elements will be discussed in this section. </w:t>
      </w:r>
    </w:p>
    <w:p w:rsidR="00E8532C" w:rsidRPr="00E8532C" w:rsidRDefault="00E8532C" w:rsidP="00E8532C">
      <w:pPr>
        <w:spacing w:after="0" w:line="240" w:lineRule="auto"/>
        <w:jc w:val="both"/>
        <w:rPr>
          <w:rFonts w:asciiTheme="minorHAnsi" w:hAnsiTheme="minorHAnsi"/>
          <w:szCs w:val="24"/>
          <w:lang w:val="en-GB"/>
        </w:rPr>
      </w:pPr>
    </w:p>
    <w:p w:rsidR="00E8532C" w:rsidRDefault="00D00545" w:rsidP="00E8532C">
      <w:pPr>
        <w:pStyle w:val="FAOheading2"/>
      </w:pPr>
      <w:bookmarkStart w:id="51" w:name="_Toc340221765"/>
      <w:bookmarkStart w:id="52" w:name="_Toc343154853"/>
      <w:r w:rsidRPr="00AF4F35">
        <w:t xml:space="preserve">3.1 </w:t>
      </w:r>
      <w:r w:rsidR="00C75CAE" w:rsidRPr="00AF4F35">
        <w:tab/>
      </w:r>
      <w:r w:rsidRPr="00AF4F35">
        <w:t>Input</w:t>
      </w:r>
      <w:r w:rsidR="000C24A9" w:rsidRPr="00AF4F35">
        <w:t xml:space="preserve"> assessment</w:t>
      </w:r>
      <w:bookmarkEnd w:id="51"/>
      <w:bookmarkEnd w:id="52"/>
    </w:p>
    <w:p w:rsidR="00E8532C" w:rsidRPr="00E8532C" w:rsidRDefault="00E8532C" w:rsidP="00E8532C">
      <w:pPr>
        <w:spacing w:after="0" w:line="240" w:lineRule="auto"/>
        <w:jc w:val="both"/>
        <w:rPr>
          <w:lang w:val="en-GB"/>
        </w:rPr>
      </w:pPr>
      <w:r w:rsidRPr="00E8532C">
        <w:rPr>
          <w:lang w:val="en-GB"/>
        </w:rPr>
        <w:t>At the FAO workshop in 2003</w:t>
      </w:r>
      <w:r w:rsidRPr="00E8532C">
        <w:rPr>
          <w:rStyle w:val="FootnoteReference"/>
          <w:lang w:val="en-GB"/>
        </w:rPr>
        <w:footnoteReference w:id="18"/>
      </w:r>
      <w:r w:rsidRPr="00E8532C">
        <w:rPr>
          <w:lang w:val="en-GB"/>
        </w:rPr>
        <w:t xml:space="preserve"> on seed security and market</w:t>
      </w:r>
      <w:r w:rsidR="00D22107">
        <w:rPr>
          <w:lang w:val="en-GB"/>
        </w:rPr>
        <w:t>-</w:t>
      </w:r>
      <w:r w:rsidRPr="00E8532C">
        <w:rPr>
          <w:lang w:val="en-GB"/>
        </w:rPr>
        <w:t>based approaches for providing seeds to farmers, it was agreed that a seed needs assessment should be conducted before seed is provided. Normally, FAO relies on requests from the host governments</w:t>
      </w:r>
      <w:r w:rsidR="00A67BF5">
        <w:rPr>
          <w:lang w:val="en-GB"/>
        </w:rPr>
        <w:t xml:space="preserve"> for</w:t>
      </w:r>
      <w:r w:rsidR="000B74D7">
        <w:rPr>
          <w:lang w:val="en-GB"/>
        </w:rPr>
        <w:t xml:space="preserve"> conducting</w:t>
      </w:r>
      <w:r w:rsidRPr="00E8532C">
        <w:rPr>
          <w:lang w:val="en-GB"/>
        </w:rPr>
        <w:t xml:space="preserve"> </w:t>
      </w:r>
      <w:r w:rsidR="000B74D7">
        <w:rPr>
          <w:lang w:val="en-GB"/>
        </w:rPr>
        <w:t>Crop and Food Security Assessments</w:t>
      </w:r>
      <w:r w:rsidR="00A67BF5">
        <w:rPr>
          <w:lang w:val="en-GB"/>
        </w:rPr>
        <w:t>,</w:t>
      </w:r>
      <w:r w:rsidRPr="00E8532C">
        <w:rPr>
          <w:lang w:val="en-GB"/>
        </w:rPr>
        <w:t xml:space="preserve"> but these requests do not distinguish between problems with seed availability and lack of access to seeds.</w:t>
      </w:r>
    </w:p>
    <w:p w:rsidR="00E8532C" w:rsidRPr="00E8532C" w:rsidRDefault="00E8532C" w:rsidP="00E8532C">
      <w:pPr>
        <w:spacing w:after="0" w:line="240" w:lineRule="auto"/>
        <w:jc w:val="both"/>
        <w:rPr>
          <w:lang w:val="en-GB"/>
        </w:rPr>
      </w:pPr>
    </w:p>
    <w:p w:rsidR="00E8532C" w:rsidRPr="00E8532C" w:rsidRDefault="00E8532C" w:rsidP="00E8532C">
      <w:pPr>
        <w:spacing w:after="0" w:line="240" w:lineRule="auto"/>
        <w:jc w:val="both"/>
        <w:rPr>
          <w:lang w:val="en-GB"/>
        </w:rPr>
      </w:pPr>
      <w:r w:rsidRPr="00E8532C">
        <w:rPr>
          <w:lang w:val="en-GB"/>
        </w:rPr>
        <w:t xml:space="preserve">A more comprehensive approach </w:t>
      </w:r>
      <w:r w:rsidR="001D24EB">
        <w:rPr>
          <w:lang w:val="en-GB"/>
        </w:rPr>
        <w:t>that</w:t>
      </w:r>
      <w:r w:rsidRPr="00E8532C">
        <w:rPr>
          <w:lang w:val="en-GB"/>
        </w:rPr>
        <w:t xml:space="preserve"> would form the basis of both short- and medium-term interventions is needed.  In 2000, CRS implemented </w:t>
      </w:r>
      <w:r w:rsidR="001D24EB">
        <w:rPr>
          <w:lang w:val="en-GB"/>
        </w:rPr>
        <w:t>s</w:t>
      </w:r>
      <w:r w:rsidRPr="00E8532C">
        <w:rPr>
          <w:lang w:val="en-GB"/>
        </w:rPr>
        <w:t xml:space="preserve">eed </w:t>
      </w:r>
      <w:r w:rsidR="001D24EB">
        <w:rPr>
          <w:lang w:val="en-GB"/>
        </w:rPr>
        <w:t>v</w:t>
      </w:r>
      <w:r w:rsidRPr="00E8532C">
        <w:rPr>
          <w:lang w:val="en-GB"/>
        </w:rPr>
        <w:t xml:space="preserve">oucher and </w:t>
      </w:r>
      <w:r w:rsidR="001D24EB">
        <w:rPr>
          <w:lang w:val="en-GB"/>
        </w:rPr>
        <w:t>f</w:t>
      </w:r>
      <w:r w:rsidRPr="00E8532C">
        <w:rPr>
          <w:lang w:val="en-GB"/>
        </w:rPr>
        <w:t>airs</w:t>
      </w:r>
      <w:r w:rsidRPr="00E8532C">
        <w:rPr>
          <w:rStyle w:val="FootnoteReference"/>
          <w:lang w:val="en-GB"/>
        </w:rPr>
        <w:footnoteReference w:id="19"/>
      </w:r>
      <w:r w:rsidR="001D24EB">
        <w:rPr>
          <w:lang w:val="en-GB"/>
        </w:rPr>
        <w:t>,</w:t>
      </w:r>
      <w:r w:rsidRPr="00E8532C">
        <w:rPr>
          <w:lang w:val="en-GB"/>
        </w:rPr>
        <w:t xml:space="preserve"> which offer a market-based approach to seed insecurity (instead of direct distribution) and this approach was the basis of </w:t>
      </w:r>
      <w:r w:rsidRPr="00E8532C">
        <w:rPr>
          <w:lang w:val="en-GB"/>
        </w:rPr>
        <w:lastRenderedPageBreak/>
        <w:t>FAO</w:t>
      </w:r>
      <w:r w:rsidR="001D24EB">
        <w:rPr>
          <w:lang w:val="en-GB"/>
        </w:rPr>
        <w:t>’s</w:t>
      </w:r>
      <w:r w:rsidRPr="00E8532C">
        <w:rPr>
          <w:lang w:val="en-GB"/>
        </w:rPr>
        <w:t xml:space="preserve"> </w:t>
      </w:r>
      <w:r w:rsidR="001D24EB">
        <w:rPr>
          <w:lang w:val="en-GB"/>
        </w:rPr>
        <w:t>i</w:t>
      </w:r>
      <w:r w:rsidRPr="00E8532C">
        <w:rPr>
          <w:lang w:val="en-GB"/>
        </w:rPr>
        <w:t xml:space="preserve">nput </w:t>
      </w:r>
      <w:r w:rsidR="001D24EB">
        <w:rPr>
          <w:lang w:val="en-GB"/>
        </w:rPr>
        <w:t>t</w:t>
      </w:r>
      <w:r w:rsidRPr="00E8532C">
        <w:rPr>
          <w:lang w:val="en-GB"/>
        </w:rPr>
        <w:t xml:space="preserve">rade </w:t>
      </w:r>
      <w:r w:rsidR="001D24EB">
        <w:rPr>
          <w:lang w:val="en-GB"/>
        </w:rPr>
        <w:t>f</w:t>
      </w:r>
      <w:r w:rsidRPr="00E8532C">
        <w:rPr>
          <w:lang w:val="en-GB"/>
        </w:rPr>
        <w:t>airs and the discussions at the FAO workshop in 2003. In addition, CRS was conducting rapid Seed System Security Assessments (SSSA) in a number of countries.  The International Centre for Tropical Agriculture (CIAT) developed a comprehensive SSSA methodology</w:t>
      </w:r>
      <w:r w:rsidRPr="00E8532C">
        <w:rPr>
          <w:rStyle w:val="FootnoteReference"/>
          <w:lang w:val="en-GB"/>
        </w:rPr>
        <w:footnoteReference w:id="20"/>
      </w:r>
      <w:r w:rsidRPr="00E8532C">
        <w:rPr>
          <w:lang w:val="en-GB"/>
        </w:rPr>
        <w:t xml:space="preserve"> which includes a general assessment of the national seed system and surveys of households, market traders and focus groups in the target area. SSSAs have been led by CIAT in Mali, Zimbabwe, Ethiopia, Kenya and, more recently, in Haiti, with FAO participation in most of these assessments. Finally, FAO took the lead in a</w:t>
      </w:r>
      <w:r w:rsidR="001D24EB">
        <w:rPr>
          <w:lang w:val="en-GB"/>
        </w:rPr>
        <w:t>n</w:t>
      </w:r>
      <w:r w:rsidRPr="00E8532C">
        <w:rPr>
          <w:lang w:val="en-GB"/>
        </w:rPr>
        <w:t xml:space="preserve"> SSSA in South Sudan</w:t>
      </w:r>
      <w:r w:rsidR="00FC5ECE">
        <w:rPr>
          <w:rStyle w:val="FootnoteReference"/>
          <w:lang w:val="en-GB"/>
        </w:rPr>
        <w:footnoteReference w:id="21"/>
      </w:r>
      <w:r w:rsidRPr="00E8532C">
        <w:rPr>
          <w:lang w:val="en-GB"/>
        </w:rPr>
        <w:t xml:space="preserve"> with CIAT. This was followed by an SSSA conducted by FAO staff and partners in </w:t>
      </w:r>
      <w:r w:rsidR="001D24EB">
        <w:rPr>
          <w:lang w:val="en-GB"/>
        </w:rPr>
        <w:t xml:space="preserve">the </w:t>
      </w:r>
      <w:r w:rsidRPr="00E8532C">
        <w:rPr>
          <w:lang w:val="en-GB"/>
        </w:rPr>
        <w:t>Sudan</w:t>
      </w:r>
      <w:r w:rsidR="00FC5ECE">
        <w:rPr>
          <w:rStyle w:val="FootnoteReference"/>
          <w:lang w:val="en-GB"/>
        </w:rPr>
        <w:footnoteReference w:id="22"/>
      </w:r>
      <w:r w:rsidRPr="00E8532C">
        <w:rPr>
          <w:lang w:val="en-GB"/>
        </w:rPr>
        <w:t>. In July 2012</w:t>
      </w:r>
      <w:r w:rsidR="001D24EB">
        <w:rPr>
          <w:lang w:val="en-GB"/>
        </w:rPr>
        <w:t>,</w:t>
      </w:r>
      <w:r w:rsidRPr="00E8532C">
        <w:rPr>
          <w:lang w:val="en-GB"/>
        </w:rPr>
        <w:t xml:space="preserve"> FAO conducted an SSSA in </w:t>
      </w:r>
      <w:r w:rsidR="001D24EB">
        <w:rPr>
          <w:lang w:val="en-GB"/>
        </w:rPr>
        <w:t>Côte d’Ivoire</w:t>
      </w:r>
      <w:r w:rsidR="00FC5ECE">
        <w:rPr>
          <w:rStyle w:val="FootnoteReference"/>
          <w:lang w:val="en-GB"/>
        </w:rPr>
        <w:footnoteReference w:id="23"/>
      </w:r>
      <w:r w:rsidRPr="00E8532C">
        <w:rPr>
          <w:lang w:val="en-GB"/>
        </w:rPr>
        <w:t>.</w:t>
      </w:r>
    </w:p>
    <w:p w:rsidR="00E8532C" w:rsidRPr="00E8532C" w:rsidRDefault="00E8532C" w:rsidP="00E8532C">
      <w:pPr>
        <w:spacing w:after="0" w:line="240" w:lineRule="auto"/>
        <w:jc w:val="both"/>
        <w:rPr>
          <w:lang w:val="en-GB"/>
        </w:rPr>
      </w:pPr>
    </w:p>
    <w:p w:rsidR="00E8532C" w:rsidRPr="00E8532C" w:rsidRDefault="00E8532C" w:rsidP="00E8532C">
      <w:pPr>
        <w:spacing w:after="0" w:line="240" w:lineRule="auto"/>
        <w:jc w:val="both"/>
        <w:rPr>
          <w:lang w:val="en-GB"/>
        </w:rPr>
      </w:pPr>
      <w:r w:rsidRPr="00E8532C">
        <w:rPr>
          <w:lang w:val="en-GB"/>
        </w:rPr>
        <w:t xml:space="preserve">As part of the resilience and </w:t>
      </w:r>
      <w:r w:rsidR="001D24EB">
        <w:rPr>
          <w:lang w:val="en-GB"/>
        </w:rPr>
        <w:t>disaster risk management</w:t>
      </w:r>
      <w:r w:rsidRPr="00E8532C">
        <w:rPr>
          <w:lang w:val="en-GB"/>
        </w:rPr>
        <w:t>/</w:t>
      </w:r>
      <w:r w:rsidR="001D24EB">
        <w:rPr>
          <w:lang w:val="en-GB"/>
        </w:rPr>
        <w:t>disaster risk reduction</w:t>
      </w:r>
      <w:r w:rsidRPr="00E8532C">
        <w:rPr>
          <w:lang w:val="en-GB"/>
        </w:rPr>
        <w:t xml:space="preserve"> framework of S</w:t>
      </w:r>
      <w:r w:rsidR="001D24EB">
        <w:rPr>
          <w:lang w:val="en-GB"/>
        </w:rPr>
        <w:t>trategic Objective</w:t>
      </w:r>
      <w:r w:rsidRPr="00E8532C">
        <w:rPr>
          <w:lang w:val="en-GB"/>
        </w:rPr>
        <w:t xml:space="preserve"> I and </w:t>
      </w:r>
      <w:r w:rsidR="001D24EB">
        <w:rPr>
          <w:lang w:val="en-GB"/>
        </w:rPr>
        <w:t xml:space="preserve">the </w:t>
      </w:r>
      <w:r w:rsidRPr="00E8532C">
        <w:rPr>
          <w:lang w:val="en-GB"/>
        </w:rPr>
        <w:t>new S</w:t>
      </w:r>
      <w:r w:rsidR="001D24EB">
        <w:rPr>
          <w:lang w:val="en-GB"/>
        </w:rPr>
        <w:t xml:space="preserve">trategic Objective </w:t>
      </w:r>
      <w:r w:rsidRPr="00E8532C">
        <w:rPr>
          <w:lang w:val="en-GB"/>
        </w:rPr>
        <w:t xml:space="preserve">5 for increasing </w:t>
      </w:r>
      <w:r w:rsidR="001D24EB">
        <w:rPr>
          <w:lang w:val="en-GB"/>
        </w:rPr>
        <w:t xml:space="preserve">the </w:t>
      </w:r>
      <w:r w:rsidRPr="00E8532C">
        <w:rPr>
          <w:lang w:val="en-GB"/>
        </w:rPr>
        <w:t xml:space="preserve">resilience of vulnerable farmers, FAO is adopting the SSSA approach and intends to use it widely to develop seed security activities that are more appropriate and sustainable. SSSAs will play a critical role in determining the most appropriate seed relief intervention and are therefore a key tool to establish whether </w:t>
      </w:r>
      <w:r w:rsidR="001D24EB">
        <w:rPr>
          <w:lang w:val="en-GB"/>
        </w:rPr>
        <w:t>v</w:t>
      </w:r>
      <w:r w:rsidRPr="00E8532C">
        <w:rPr>
          <w:lang w:val="en-GB"/>
        </w:rPr>
        <w:t xml:space="preserve">oucher </w:t>
      </w:r>
      <w:r w:rsidR="001D24EB">
        <w:rPr>
          <w:lang w:val="en-GB"/>
        </w:rPr>
        <w:t>p</w:t>
      </w:r>
      <w:r w:rsidRPr="00E8532C">
        <w:rPr>
          <w:lang w:val="en-GB"/>
        </w:rPr>
        <w:t>rogram</w:t>
      </w:r>
      <w:r w:rsidR="001D24EB">
        <w:rPr>
          <w:lang w:val="en-GB"/>
        </w:rPr>
        <w:t>me</w:t>
      </w:r>
      <w:r w:rsidRPr="00E8532C">
        <w:rPr>
          <w:lang w:val="en-GB"/>
        </w:rPr>
        <w:t xml:space="preserve">s and </w:t>
      </w:r>
      <w:r w:rsidR="001D24EB">
        <w:rPr>
          <w:lang w:val="en-GB"/>
        </w:rPr>
        <w:t>input trade fairs</w:t>
      </w:r>
      <w:r w:rsidRPr="00E8532C">
        <w:rPr>
          <w:lang w:val="en-GB"/>
        </w:rPr>
        <w:t xml:space="preserve"> are appropriate alternatives to in-kind distribution.</w:t>
      </w:r>
    </w:p>
    <w:p w:rsidR="00E8532C" w:rsidRPr="00E8532C" w:rsidRDefault="00E8532C" w:rsidP="00E8532C">
      <w:pPr>
        <w:spacing w:after="0" w:line="240" w:lineRule="auto"/>
        <w:jc w:val="both"/>
        <w:rPr>
          <w:lang w:val="en-GB"/>
        </w:rPr>
      </w:pPr>
    </w:p>
    <w:p w:rsidR="00E8532C" w:rsidRPr="00E8532C" w:rsidRDefault="00E8532C" w:rsidP="00E8532C">
      <w:pPr>
        <w:spacing w:after="0" w:line="240" w:lineRule="auto"/>
        <w:jc w:val="both"/>
        <w:rPr>
          <w:lang w:val="en-GB"/>
        </w:rPr>
      </w:pPr>
      <w:r w:rsidRPr="00E8532C">
        <w:rPr>
          <w:lang w:val="en-GB"/>
        </w:rPr>
        <w:t xml:space="preserve">FAO guidelines and methodologies are being developed by </w:t>
      </w:r>
      <w:r w:rsidR="00570EA4">
        <w:rPr>
          <w:lang w:val="en-GB"/>
        </w:rPr>
        <w:t>the Plant Production and Protection Division (</w:t>
      </w:r>
      <w:r w:rsidRPr="00E8532C">
        <w:rPr>
          <w:lang w:val="en-GB"/>
        </w:rPr>
        <w:t>AGPM</w:t>
      </w:r>
      <w:r w:rsidR="00570EA4">
        <w:rPr>
          <w:lang w:val="en-GB"/>
        </w:rPr>
        <w:t>)</w:t>
      </w:r>
      <w:r w:rsidRPr="00E8532C">
        <w:rPr>
          <w:lang w:val="en-GB"/>
        </w:rPr>
        <w:t xml:space="preserve"> for SSSA</w:t>
      </w:r>
      <w:r w:rsidR="00570EA4">
        <w:rPr>
          <w:lang w:val="en-GB"/>
        </w:rPr>
        <w:t xml:space="preserve"> –</w:t>
      </w:r>
      <w:r w:rsidRPr="00E8532C">
        <w:rPr>
          <w:lang w:val="en-GB"/>
        </w:rPr>
        <w:t xml:space="preserve"> both comprehensive and rapid SSSA</w:t>
      </w:r>
      <w:r w:rsidR="00570EA4">
        <w:rPr>
          <w:lang w:val="en-GB"/>
        </w:rPr>
        <w:t>s</w:t>
      </w:r>
      <w:r w:rsidRPr="00E8532C">
        <w:rPr>
          <w:lang w:val="en-GB"/>
        </w:rPr>
        <w:t xml:space="preserve">.  </w:t>
      </w:r>
    </w:p>
    <w:p w:rsidR="00E8532C" w:rsidRDefault="00E8532C" w:rsidP="00E8532C">
      <w:pPr>
        <w:spacing w:after="0" w:line="240" w:lineRule="auto"/>
        <w:jc w:val="both"/>
        <w:rPr>
          <w:lang w:val="en-GB"/>
        </w:rPr>
      </w:pPr>
      <w:r w:rsidRPr="00E8532C">
        <w:rPr>
          <w:lang w:val="en-GB"/>
        </w:rPr>
        <w:t xml:space="preserve"> </w:t>
      </w:r>
    </w:p>
    <w:p w:rsidR="00065C71" w:rsidRPr="00524DF6" w:rsidRDefault="00FC5ECE" w:rsidP="00065C71">
      <w:pPr>
        <w:rPr>
          <w:color w:val="1F497D"/>
        </w:rPr>
      </w:pPr>
      <w:r>
        <w:rPr>
          <w:lang w:val="en-GB"/>
        </w:rPr>
        <w:t xml:space="preserve"> </w:t>
      </w:r>
      <w:r w:rsidR="004453FA" w:rsidRPr="00524DF6">
        <w:rPr>
          <w:color w:val="262626"/>
        </w:rPr>
        <w:t xml:space="preserve">FAO does not have needs </w:t>
      </w:r>
      <w:r w:rsidRPr="00524DF6">
        <w:rPr>
          <w:color w:val="262626"/>
        </w:rPr>
        <w:t>assessment guideline</w:t>
      </w:r>
      <w:r w:rsidR="004453FA" w:rsidRPr="00524DF6">
        <w:rPr>
          <w:color w:val="262626"/>
        </w:rPr>
        <w:t>s</w:t>
      </w:r>
      <w:r w:rsidRPr="00524DF6">
        <w:rPr>
          <w:color w:val="262626"/>
        </w:rPr>
        <w:t xml:space="preserve"> for fertilizers </w:t>
      </w:r>
      <w:r w:rsidR="004453FA" w:rsidRPr="00524DF6">
        <w:rPr>
          <w:color w:val="262626"/>
        </w:rPr>
        <w:t xml:space="preserve">and hand tools </w:t>
      </w:r>
      <w:r w:rsidRPr="00524DF6">
        <w:rPr>
          <w:color w:val="262626"/>
        </w:rPr>
        <w:t>to be used in the context of input trade fairs</w:t>
      </w:r>
      <w:r w:rsidR="007A03C1" w:rsidRPr="00524DF6">
        <w:rPr>
          <w:color w:val="262626"/>
        </w:rPr>
        <w:t xml:space="preserve"> or voucher scheme</w:t>
      </w:r>
      <w:r w:rsidR="004453FA" w:rsidRPr="00524DF6">
        <w:rPr>
          <w:color w:val="262626"/>
        </w:rPr>
        <w:t xml:space="preserve">.  </w:t>
      </w:r>
      <w:r w:rsidR="00AD42D1" w:rsidRPr="00524DF6">
        <w:rPr>
          <w:color w:val="262626"/>
        </w:rPr>
        <w:t xml:space="preserve">However, </w:t>
      </w:r>
      <w:r w:rsidRPr="00524DF6">
        <w:rPr>
          <w:color w:val="262626"/>
        </w:rPr>
        <w:t xml:space="preserve">AGPM is currently consulting with </w:t>
      </w:r>
      <w:r w:rsidRPr="00524DF6">
        <w:t>IFDC to adapt some of the existing guidance documents</w:t>
      </w:r>
      <w:r w:rsidR="004453FA" w:rsidRPr="00524DF6">
        <w:t xml:space="preserve"> for fertilizers while</w:t>
      </w:r>
      <w:r w:rsidR="00065C71" w:rsidRPr="00524DF6">
        <w:t>. AGS guidelines entitled  “Agricultural Hand Tools in Emergencies: Guidelines for Technical and Field Officers” provides an overview and assistance to field officers with regard to hand tools selection, technical specifications and quality issues . The guide is being revised to also make reference and actually recommend to focus more on local procurement and to use input trade fares and voucher schemes for hand tools supply.</w:t>
      </w:r>
      <w:r w:rsidR="00065C71" w:rsidRPr="00524DF6">
        <w:rPr>
          <w:color w:val="1F497D"/>
        </w:rPr>
        <w:t xml:space="preserve">  </w:t>
      </w:r>
    </w:p>
    <w:p w:rsidR="00FC5ECE" w:rsidRDefault="00FC5ECE" w:rsidP="00FC5ECE">
      <w:pPr>
        <w:rPr>
          <w:color w:val="262626"/>
          <w:sz w:val="24"/>
          <w:szCs w:val="24"/>
        </w:rPr>
      </w:pPr>
      <w:r>
        <w:rPr>
          <w:color w:val="262626"/>
          <w:sz w:val="24"/>
          <w:szCs w:val="24"/>
        </w:rPr>
        <w:t xml:space="preserve"> </w:t>
      </w:r>
    </w:p>
    <w:p w:rsidR="00FC5ECE" w:rsidRPr="00FC5ECE" w:rsidRDefault="00FC5ECE" w:rsidP="00E8532C">
      <w:pPr>
        <w:spacing w:after="0" w:line="240" w:lineRule="auto"/>
        <w:jc w:val="both"/>
      </w:pPr>
    </w:p>
    <w:p w:rsidR="00FC5ECE" w:rsidRPr="00E8532C" w:rsidRDefault="00FC5ECE" w:rsidP="00E8532C">
      <w:pPr>
        <w:spacing w:after="0" w:line="240" w:lineRule="auto"/>
        <w:jc w:val="both"/>
        <w:rPr>
          <w:rFonts w:ascii="Times New Roman" w:hAnsi="Times New Roman"/>
          <w:sz w:val="24"/>
          <w:szCs w:val="24"/>
          <w:lang w:val="en-GB"/>
        </w:rPr>
      </w:pPr>
    </w:p>
    <w:p w:rsidR="00E8532C" w:rsidRDefault="00DD4D0E" w:rsidP="00E8532C">
      <w:pPr>
        <w:pStyle w:val="FAOheading1"/>
      </w:pPr>
      <w:bookmarkStart w:id="53" w:name="_Toc328128834"/>
      <w:bookmarkStart w:id="54" w:name="_Toc328128894"/>
      <w:bookmarkStart w:id="55" w:name="_Toc328129091"/>
      <w:bookmarkStart w:id="56" w:name="_Toc328129193"/>
      <w:bookmarkStart w:id="57" w:name="_Toc340221766"/>
      <w:bookmarkStart w:id="58" w:name="_Toc343154854"/>
      <w:r w:rsidRPr="00AF4F35">
        <w:t>3.</w:t>
      </w:r>
      <w:r w:rsidR="00385317" w:rsidRPr="00AF4F35">
        <w:t>2</w:t>
      </w:r>
      <w:r w:rsidR="00DF0C65" w:rsidRPr="00AF4F35">
        <w:t xml:space="preserve"> </w:t>
      </w:r>
      <w:r w:rsidR="00C75CAE" w:rsidRPr="00AF4F35">
        <w:tab/>
      </w:r>
      <w:r w:rsidR="00E8532C" w:rsidRPr="00E8532C">
        <w:rPr>
          <w:caps w:val="0"/>
        </w:rPr>
        <w:t>Targeting</w:t>
      </w:r>
      <w:bookmarkEnd w:id="53"/>
      <w:bookmarkEnd w:id="54"/>
      <w:bookmarkEnd w:id="55"/>
      <w:bookmarkEnd w:id="56"/>
      <w:bookmarkEnd w:id="57"/>
      <w:bookmarkEnd w:id="58"/>
    </w:p>
    <w:p w:rsid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Targeting depends on the objective of the program</w:t>
      </w:r>
      <w:r w:rsidR="00570EA4">
        <w:rPr>
          <w:rFonts w:asciiTheme="minorHAnsi" w:hAnsiTheme="minorHAnsi"/>
          <w:szCs w:val="24"/>
          <w:lang w:val="en-GB"/>
        </w:rPr>
        <w:t>me</w:t>
      </w:r>
      <w:r w:rsidRPr="00E8532C">
        <w:rPr>
          <w:rFonts w:asciiTheme="minorHAnsi" w:hAnsiTheme="minorHAnsi"/>
          <w:szCs w:val="24"/>
          <w:lang w:val="en-GB"/>
        </w:rPr>
        <w:t>, e.g. if the program</w:t>
      </w:r>
      <w:r w:rsidR="00570EA4">
        <w:rPr>
          <w:rFonts w:asciiTheme="minorHAnsi" w:hAnsiTheme="minorHAnsi"/>
          <w:szCs w:val="24"/>
          <w:lang w:val="en-GB"/>
        </w:rPr>
        <w:t>me</w:t>
      </w:r>
      <w:r w:rsidRPr="00E8532C">
        <w:rPr>
          <w:rFonts w:asciiTheme="minorHAnsi" w:hAnsiTheme="minorHAnsi"/>
          <w:szCs w:val="24"/>
          <w:lang w:val="en-GB"/>
        </w:rPr>
        <w:t xml:space="preserve"> aims to reach a particular group (</w:t>
      </w:r>
      <w:r w:rsidR="00570EA4">
        <w:rPr>
          <w:rFonts w:asciiTheme="minorHAnsi" w:hAnsiTheme="minorHAnsi"/>
          <w:szCs w:val="24"/>
          <w:lang w:val="en-GB"/>
        </w:rPr>
        <w:t xml:space="preserve">such as </w:t>
      </w:r>
      <w:r w:rsidRPr="00E8532C">
        <w:rPr>
          <w:rFonts w:asciiTheme="minorHAnsi" w:hAnsiTheme="minorHAnsi"/>
          <w:szCs w:val="24"/>
          <w:lang w:val="en-GB"/>
        </w:rPr>
        <w:t xml:space="preserve">women), raise agricultural productivity, support the poorest and most vulnerable members of a community, etc. Targeting should be carried out according to clear and transparent targeting criteria. It should also involve the local community and the local authorities to minimize the risk of elite capture. </w:t>
      </w:r>
    </w:p>
    <w:p w:rsidR="00E8532C" w:rsidRPr="00E8532C" w:rsidRDefault="00E8532C" w:rsidP="00E8532C">
      <w:pPr>
        <w:spacing w:after="0" w:line="240" w:lineRule="auto"/>
        <w:jc w:val="both"/>
        <w:rPr>
          <w:rFonts w:asciiTheme="minorHAnsi" w:hAnsiTheme="minorHAnsi"/>
          <w:szCs w:val="24"/>
          <w:lang w:val="en-GB"/>
        </w:rPr>
      </w:pPr>
    </w:p>
    <w:p w:rsidR="00E8532C" w:rsidRDefault="00570EA4" w:rsidP="00E8532C">
      <w:pPr>
        <w:spacing w:after="0" w:line="240" w:lineRule="auto"/>
        <w:jc w:val="both"/>
        <w:rPr>
          <w:rFonts w:asciiTheme="minorHAnsi" w:hAnsiTheme="minorHAnsi"/>
          <w:szCs w:val="24"/>
          <w:lang w:val="en-GB"/>
        </w:rPr>
      </w:pPr>
      <w:r>
        <w:rPr>
          <w:rFonts w:asciiTheme="minorHAnsi" w:hAnsiTheme="minorHAnsi"/>
          <w:szCs w:val="24"/>
          <w:lang w:val="en-GB"/>
        </w:rPr>
        <w:t>T</w:t>
      </w:r>
      <w:r w:rsidR="00E8532C" w:rsidRPr="00E8532C">
        <w:rPr>
          <w:rFonts w:asciiTheme="minorHAnsi" w:hAnsiTheme="minorHAnsi"/>
          <w:szCs w:val="24"/>
          <w:lang w:val="en-GB"/>
        </w:rPr>
        <w:t xml:space="preserve">he targeting criteria will depend on the purpose of the </w:t>
      </w:r>
      <w:r>
        <w:rPr>
          <w:rFonts w:asciiTheme="minorHAnsi" w:hAnsiTheme="minorHAnsi"/>
          <w:szCs w:val="24"/>
          <w:lang w:val="en-GB"/>
        </w:rPr>
        <w:t>input trade fair or voucher scheme –</w:t>
      </w:r>
      <w:r w:rsidR="00E8532C" w:rsidRPr="00E8532C">
        <w:rPr>
          <w:rFonts w:asciiTheme="minorHAnsi" w:hAnsiTheme="minorHAnsi"/>
          <w:szCs w:val="24"/>
          <w:lang w:val="en-GB"/>
        </w:rPr>
        <w:t xml:space="preserve"> is it set</w:t>
      </w:r>
      <w:r>
        <w:rPr>
          <w:rFonts w:asciiTheme="minorHAnsi" w:hAnsiTheme="minorHAnsi"/>
          <w:szCs w:val="24"/>
          <w:lang w:val="en-GB"/>
        </w:rPr>
        <w:t xml:space="preserve"> </w:t>
      </w:r>
      <w:r w:rsidR="00E8532C" w:rsidRPr="00E8532C">
        <w:rPr>
          <w:rFonts w:asciiTheme="minorHAnsi" w:hAnsiTheme="minorHAnsi"/>
          <w:szCs w:val="24"/>
          <w:lang w:val="en-GB"/>
        </w:rPr>
        <w:t>up  to address vulnerability during a humanitarian crisis or in a development project or as part of a social protection program</w:t>
      </w:r>
      <w:r>
        <w:rPr>
          <w:rFonts w:asciiTheme="minorHAnsi" w:hAnsiTheme="minorHAnsi"/>
          <w:szCs w:val="24"/>
          <w:lang w:val="en-GB"/>
        </w:rPr>
        <w:t>me</w:t>
      </w:r>
      <w:r w:rsidR="00E8532C" w:rsidRPr="00E8532C">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lastRenderedPageBreak/>
        <w:t xml:space="preserve">In a humanitarian context, targeting should ideally include all vulnerable farmers affected by the crisis (e.g. drought, flooding, high prices, </w:t>
      </w:r>
      <w:r w:rsidR="00570EA4">
        <w:rPr>
          <w:rFonts w:asciiTheme="minorHAnsi" w:hAnsiTheme="minorHAnsi"/>
          <w:szCs w:val="24"/>
          <w:lang w:val="en-GB"/>
        </w:rPr>
        <w:t>conflict</w:t>
      </w:r>
      <w:r w:rsidRPr="00E8532C">
        <w:rPr>
          <w:rFonts w:asciiTheme="minorHAnsi" w:hAnsiTheme="minorHAnsi"/>
          <w:szCs w:val="24"/>
          <w:lang w:val="en-GB"/>
        </w:rPr>
        <w:t xml:space="preserve">). This can be difficult to apply </w:t>
      </w:r>
      <w:r w:rsidR="00570EA4">
        <w:rPr>
          <w:rFonts w:asciiTheme="minorHAnsi" w:hAnsiTheme="minorHAnsi"/>
          <w:szCs w:val="24"/>
          <w:lang w:val="en-GB"/>
        </w:rPr>
        <w:t xml:space="preserve">as </w:t>
      </w:r>
      <w:r w:rsidRPr="00E8532C">
        <w:rPr>
          <w:rFonts w:asciiTheme="minorHAnsi" w:hAnsiTheme="minorHAnsi"/>
          <w:szCs w:val="24"/>
          <w:lang w:val="en-GB"/>
        </w:rPr>
        <w:t>it can fit a</w:t>
      </w:r>
      <w:r w:rsidR="00570EA4">
        <w:rPr>
          <w:rFonts w:asciiTheme="minorHAnsi" w:hAnsiTheme="minorHAnsi"/>
          <w:szCs w:val="24"/>
          <w:lang w:val="en-GB"/>
        </w:rPr>
        <w:t xml:space="preserve"> greater</w:t>
      </w:r>
      <w:r w:rsidRPr="00E8532C">
        <w:rPr>
          <w:rFonts w:asciiTheme="minorHAnsi" w:hAnsiTheme="minorHAnsi"/>
          <w:szCs w:val="24"/>
          <w:lang w:val="en-GB"/>
        </w:rPr>
        <w:t xml:space="preserve"> number of households than can be covered by the available budget. Therefore, the following criteria can be considered:</w:t>
      </w:r>
    </w:p>
    <w:p w:rsidR="00E8532C" w:rsidRPr="00E8532C" w:rsidRDefault="00E8532C" w:rsidP="00E8532C">
      <w:pPr>
        <w:autoSpaceDE w:val="0"/>
        <w:autoSpaceDN w:val="0"/>
        <w:adjustRightInd w:val="0"/>
        <w:spacing w:after="0" w:line="240" w:lineRule="auto"/>
        <w:jc w:val="both"/>
        <w:rPr>
          <w:rFonts w:asciiTheme="minorHAnsi" w:hAnsiTheme="minorHAnsi"/>
          <w:sz w:val="20"/>
          <w:szCs w:val="24"/>
          <w:lang w:val="en-GB"/>
        </w:rPr>
      </w:pPr>
    </w:p>
    <w:p w:rsidR="00E8532C" w:rsidRPr="00E8532C" w:rsidRDefault="00570EA4" w:rsidP="00E8532C">
      <w:pPr>
        <w:pStyle w:val="ListParagraph"/>
        <w:numPr>
          <w:ilvl w:val="0"/>
          <w:numId w:val="33"/>
        </w:numPr>
        <w:autoSpaceDE w:val="0"/>
        <w:autoSpaceDN w:val="0"/>
        <w:adjustRightInd w:val="0"/>
        <w:spacing w:after="60" w:line="240" w:lineRule="auto"/>
        <w:ind w:left="714" w:hanging="357"/>
        <w:contextualSpacing w:val="0"/>
        <w:jc w:val="both"/>
        <w:rPr>
          <w:rFonts w:asciiTheme="minorHAnsi" w:hAnsiTheme="minorHAnsi"/>
          <w:szCs w:val="24"/>
          <w:lang w:val="en-GB"/>
        </w:rPr>
      </w:pPr>
      <w:r>
        <w:rPr>
          <w:rFonts w:asciiTheme="minorHAnsi" w:hAnsiTheme="minorHAnsi"/>
          <w:szCs w:val="24"/>
          <w:lang w:val="en-GB"/>
        </w:rPr>
        <w:t>i</w:t>
      </w:r>
      <w:r w:rsidR="00E8532C" w:rsidRPr="00E8532C">
        <w:rPr>
          <w:rFonts w:asciiTheme="minorHAnsi" w:hAnsiTheme="minorHAnsi"/>
          <w:szCs w:val="24"/>
          <w:lang w:val="en-GB"/>
        </w:rPr>
        <w:t>ncome</w:t>
      </w:r>
      <w:r>
        <w:rPr>
          <w:rFonts w:asciiTheme="minorHAnsi" w:hAnsiTheme="minorHAnsi"/>
          <w:szCs w:val="24"/>
          <w:lang w:val="en-GB"/>
        </w:rPr>
        <w:t>;</w:t>
      </w:r>
    </w:p>
    <w:p w:rsidR="00E8532C" w:rsidRPr="00E8532C" w:rsidRDefault="00570EA4" w:rsidP="00E8532C">
      <w:pPr>
        <w:pStyle w:val="ListParagraph"/>
        <w:numPr>
          <w:ilvl w:val="0"/>
          <w:numId w:val="33"/>
        </w:numPr>
        <w:autoSpaceDE w:val="0"/>
        <w:autoSpaceDN w:val="0"/>
        <w:adjustRightInd w:val="0"/>
        <w:spacing w:after="60" w:line="240" w:lineRule="auto"/>
        <w:ind w:left="714" w:hanging="357"/>
        <w:contextualSpacing w:val="0"/>
        <w:jc w:val="both"/>
        <w:rPr>
          <w:rFonts w:asciiTheme="minorHAnsi" w:hAnsiTheme="minorHAnsi"/>
          <w:szCs w:val="24"/>
          <w:lang w:val="en-GB"/>
        </w:rPr>
      </w:pPr>
      <w:r>
        <w:rPr>
          <w:rFonts w:asciiTheme="minorHAnsi" w:hAnsiTheme="minorHAnsi"/>
          <w:szCs w:val="24"/>
          <w:lang w:val="en-GB"/>
        </w:rPr>
        <w:t>l</w:t>
      </w:r>
      <w:r w:rsidR="00E8532C" w:rsidRPr="00E8532C">
        <w:rPr>
          <w:rFonts w:asciiTheme="minorHAnsi" w:hAnsiTheme="minorHAnsi"/>
          <w:szCs w:val="24"/>
          <w:lang w:val="en-GB"/>
        </w:rPr>
        <w:t>and</w:t>
      </w:r>
      <w:r>
        <w:rPr>
          <w:rFonts w:asciiTheme="minorHAnsi" w:hAnsiTheme="minorHAnsi"/>
          <w:szCs w:val="24"/>
          <w:lang w:val="en-GB"/>
        </w:rPr>
        <w:t xml:space="preserve"> </w:t>
      </w:r>
      <w:r w:rsidR="00E8532C" w:rsidRPr="00E8532C">
        <w:rPr>
          <w:rFonts w:asciiTheme="minorHAnsi" w:hAnsiTheme="minorHAnsi"/>
          <w:szCs w:val="24"/>
          <w:lang w:val="en-GB"/>
        </w:rPr>
        <w:t>ownership</w:t>
      </w:r>
      <w:r>
        <w:rPr>
          <w:rFonts w:asciiTheme="minorHAnsi" w:hAnsiTheme="minorHAnsi"/>
          <w:szCs w:val="24"/>
          <w:lang w:val="en-GB"/>
        </w:rPr>
        <w:t xml:space="preserve"> –</w:t>
      </w:r>
      <w:r w:rsidR="00E8532C" w:rsidRPr="00E8532C">
        <w:rPr>
          <w:rFonts w:asciiTheme="minorHAnsi" w:hAnsiTheme="minorHAnsi"/>
          <w:szCs w:val="24"/>
          <w:lang w:val="en-GB"/>
        </w:rPr>
        <w:t xml:space="preserve"> beneficiary must be a smallholder (1ha or less</w:t>
      </w:r>
      <w:r>
        <w:rPr>
          <w:rFonts w:asciiTheme="minorHAnsi" w:hAnsiTheme="minorHAnsi"/>
          <w:szCs w:val="24"/>
          <w:lang w:val="en-GB"/>
        </w:rPr>
        <w:t>), s</w:t>
      </w:r>
      <w:r w:rsidR="00E8532C" w:rsidRPr="00E8532C">
        <w:rPr>
          <w:rFonts w:asciiTheme="minorHAnsi" w:hAnsiTheme="minorHAnsi"/>
          <w:szCs w:val="24"/>
          <w:lang w:val="en-GB"/>
        </w:rPr>
        <w:t xml:space="preserve">ee </w:t>
      </w:r>
      <w:r w:rsidR="00E8532C" w:rsidRPr="00E8532C">
        <w:rPr>
          <w:rFonts w:asciiTheme="minorHAnsi" w:hAnsiTheme="minorHAnsi"/>
          <w:b/>
          <w:szCs w:val="24"/>
          <w:lang w:val="en-GB"/>
        </w:rPr>
        <w:t>Box 1</w:t>
      </w:r>
      <w:r w:rsidR="00E8532C" w:rsidRPr="00E8532C">
        <w:rPr>
          <w:rFonts w:asciiTheme="minorHAnsi" w:hAnsiTheme="minorHAnsi"/>
          <w:szCs w:val="24"/>
          <w:lang w:val="en-GB"/>
        </w:rPr>
        <w:t>;</w:t>
      </w:r>
    </w:p>
    <w:p w:rsidR="00E8532C" w:rsidRPr="00E8532C" w:rsidRDefault="00570EA4" w:rsidP="00E8532C">
      <w:pPr>
        <w:pStyle w:val="ListParagraph"/>
        <w:numPr>
          <w:ilvl w:val="0"/>
          <w:numId w:val="33"/>
        </w:numPr>
        <w:autoSpaceDE w:val="0"/>
        <w:autoSpaceDN w:val="0"/>
        <w:adjustRightInd w:val="0"/>
        <w:spacing w:after="60" w:line="240" w:lineRule="auto"/>
        <w:ind w:left="714" w:hanging="357"/>
        <w:contextualSpacing w:val="0"/>
        <w:jc w:val="both"/>
        <w:rPr>
          <w:rFonts w:asciiTheme="minorHAnsi" w:hAnsiTheme="minorHAnsi"/>
          <w:szCs w:val="24"/>
          <w:lang w:val="en-GB"/>
        </w:rPr>
      </w:pPr>
      <w:r>
        <w:rPr>
          <w:rFonts w:asciiTheme="minorHAnsi" w:hAnsiTheme="minorHAnsi"/>
          <w:szCs w:val="24"/>
          <w:lang w:val="en-GB"/>
        </w:rPr>
        <w:t>a</w:t>
      </w:r>
      <w:r w:rsidR="00E8532C" w:rsidRPr="00E8532C">
        <w:rPr>
          <w:rFonts w:asciiTheme="minorHAnsi" w:hAnsiTheme="minorHAnsi"/>
          <w:szCs w:val="24"/>
          <w:lang w:val="en-GB"/>
        </w:rPr>
        <w:t>ccess to land</w:t>
      </w:r>
      <w:r>
        <w:rPr>
          <w:rFonts w:asciiTheme="minorHAnsi" w:hAnsiTheme="minorHAnsi"/>
          <w:szCs w:val="24"/>
          <w:lang w:val="en-GB"/>
        </w:rPr>
        <w:t>,</w:t>
      </w:r>
      <w:r w:rsidR="00E8532C" w:rsidRPr="00E8532C">
        <w:rPr>
          <w:rFonts w:asciiTheme="minorHAnsi" w:hAnsiTheme="minorHAnsi"/>
          <w:szCs w:val="24"/>
          <w:lang w:val="en-GB"/>
        </w:rPr>
        <w:t xml:space="preserve"> </w:t>
      </w:r>
      <w:r>
        <w:rPr>
          <w:rFonts w:asciiTheme="minorHAnsi" w:hAnsiTheme="minorHAnsi"/>
          <w:szCs w:val="24"/>
          <w:lang w:val="en-GB"/>
        </w:rPr>
        <w:t>s</w:t>
      </w:r>
      <w:r w:rsidR="00E8532C" w:rsidRPr="00E8532C">
        <w:rPr>
          <w:rFonts w:asciiTheme="minorHAnsi" w:hAnsiTheme="minorHAnsi"/>
          <w:szCs w:val="24"/>
          <w:lang w:val="en-GB"/>
        </w:rPr>
        <w:t>ee Box 1</w:t>
      </w:r>
      <w:r>
        <w:rPr>
          <w:rFonts w:asciiTheme="minorHAnsi" w:hAnsiTheme="minorHAnsi"/>
          <w:szCs w:val="24"/>
          <w:lang w:val="en-GB"/>
        </w:rPr>
        <w:t>;</w:t>
      </w:r>
    </w:p>
    <w:p w:rsidR="00E8532C" w:rsidRPr="00E8532C" w:rsidRDefault="00570EA4" w:rsidP="00E8532C">
      <w:pPr>
        <w:pStyle w:val="ListParagraph"/>
        <w:numPr>
          <w:ilvl w:val="0"/>
          <w:numId w:val="33"/>
        </w:numPr>
        <w:autoSpaceDE w:val="0"/>
        <w:autoSpaceDN w:val="0"/>
        <w:adjustRightInd w:val="0"/>
        <w:spacing w:after="60" w:line="240" w:lineRule="auto"/>
        <w:ind w:left="714" w:hanging="357"/>
        <w:contextualSpacing w:val="0"/>
        <w:jc w:val="both"/>
        <w:rPr>
          <w:rFonts w:asciiTheme="minorHAnsi" w:hAnsiTheme="minorHAnsi"/>
          <w:szCs w:val="24"/>
          <w:lang w:val="en-GB"/>
        </w:rPr>
      </w:pPr>
      <w:r>
        <w:rPr>
          <w:rFonts w:asciiTheme="minorHAnsi" w:hAnsiTheme="minorHAnsi"/>
          <w:szCs w:val="24"/>
          <w:lang w:val="en-GB"/>
        </w:rPr>
        <w:t>a</w:t>
      </w:r>
      <w:r w:rsidR="00E8532C" w:rsidRPr="00E8532C">
        <w:rPr>
          <w:rFonts w:asciiTheme="minorHAnsi" w:hAnsiTheme="minorHAnsi"/>
          <w:szCs w:val="24"/>
          <w:lang w:val="en-GB"/>
        </w:rPr>
        <w:t>bility and willingness to work the land</w:t>
      </w:r>
      <w:r>
        <w:rPr>
          <w:rFonts w:asciiTheme="minorHAnsi" w:hAnsiTheme="minorHAnsi"/>
          <w:szCs w:val="24"/>
          <w:lang w:val="en-GB"/>
        </w:rPr>
        <w:t>;</w:t>
      </w:r>
    </w:p>
    <w:p w:rsidR="00E8532C" w:rsidRPr="00E8532C" w:rsidRDefault="00570EA4" w:rsidP="00E8532C">
      <w:pPr>
        <w:pStyle w:val="ListParagraph"/>
        <w:numPr>
          <w:ilvl w:val="0"/>
          <w:numId w:val="33"/>
        </w:numPr>
        <w:autoSpaceDE w:val="0"/>
        <w:autoSpaceDN w:val="0"/>
        <w:adjustRightInd w:val="0"/>
        <w:spacing w:after="60" w:line="240" w:lineRule="auto"/>
        <w:ind w:left="714" w:hanging="357"/>
        <w:contextualSpacing w:val="0"/>
        <w:jc w:val="both"/>
        <w:rPr>
          <w:rFonts w:asciiTheme="minorHAnsi" w:hAnsiTheme="minorHAnsi"/>
          <w:szCs w:val="24"/>
          <w:lang w:val="en-GB"/>
        </w:rPr>
      </w:pPr>
      <w:r>
        <w:rPr>
          <w:rFonts w:asciiTheme="minorHAnsi" w:hAnsiTheme="minorHAnsi"/>
          <w:szCs w:val="24"/>
          <w:lang w:val="en-GB"/>
        </w:rPr>
        <w:t>a</w:t>
      </w:r>
      <w:r w:rsidR="00E8532C" w:rsidRPr="00E8532C">
        <w:rPr>
          <w:rFonts w:asciiTheme="minorHAnsi" w:hAnsiTheme="minorHAnsi"/>
          <w:szCs w:val="24"/>
          <w:lang w:val="en-GB"/>
        </w:rPr>
        <w:t>ssets</w:t>
      </w:r>
      <w:r>
        <w:rPr>
          <w:rFonts w:asciiTheme="minorHAnsi" w:hAnsiTheme="minorHAnsi"/>
          <w:szCs w:val="24"/>
          <w:lang w:val="en-GB"/>
        </w:rPr>
        <w:t xml:space="preserve">’ </w:t>
      </w:r>
      <w:r w:rsidR="00E8532C" w:rsidRPr="00E8532C">
        <w:rPr>
          <w:rFonts w:asciiTheme="minorHAnsi" w:hAnsiTheme="minorHAnsi"/>
          <w:szCs w:val="24"/>
          <w:lang w:val="en-GB"/>
        </w:rPr>
        <w:t>ownership</w:t>
      </w:r>
      <w:r>
        <w:rPr>
          <w:rFonts w:asciiTheme="minorHAnsi" w:hAnsiTheme="minorHAnsi"/>
          <w:szCs w:val="24"/>
          <w:lang w:val="en-GB"/>
        </w:rPr>
        <w:t xml:space="preserve"> –</w:t>
      </w:r>
      <w:r w:rsidR="00E8532C" w:rsidRPr="00E8532C">
        <w:rPr>
          <w:rFonts w:asciiTheme="minorHAnsi" w:hAnsiTheme="minorHAnsi"/>
          <w:szCs w:val="24"/>
          <w:lang w:val="en-GB"/>
        </w:rPr>
        <w:t xml:space="preserve"> households with no assets (livestock, oxen, etc.) would be selected first</w:t>
      </w:r>
      <w:r>
        <w:rPr>
          <w:rFonts w:asciiTheme="minorHAnsi" w:hAnsiTheme="minorHAnsi"/>
          <w:szCs w:val="24"/>
          <w:lang w:val="en-GB"/>
        </w:rPr>
        <w:t>;</w:t>
      </w:r>
    </w:p>
    <w:p w:rsidR="00E8532C" w:rsidRPr="00E8532C" w:rsidRDefault="00570EA4" w:rsidP="00E8532C">
      <w:pPr>
        <w:pStyle w:val="ListParagraph"/>
        <w:numPr>
          <w:ilvl w:val="0"/>
          <w:numId w:val="33"/>
        </w:numPr>
        <w:autoSpaceDE w:val="0"/>
        <w:autoSpaceDN w:val="0"/>
        <w:adjustRightInd w:val="0"/>
        <w:spacing w:after="60" w:line="240" w:lineRule="auto"/>
        <w:ind w:left="714" w:hanging="357"/>
        <w:contextualSpacing w:val="0"/>
        <w:jc w:val="both"/>
        <w:rPr>
          <w:rFonts w:asciiTheme="minorHAnsi" w:hAnsiTheme="minorHAnsi"/>
          <w:szCs w:val="24"/>
          <w:lang w:val="en-GB"/>
        </w:rPr>
      </w:pPr>
      <w:r>
        <w:rPr>
          <w:rFonts w:asciiTheme="minorHAnsi" w:hAnsiTheme="minorHAnsi"/>
          <w:szCs w:val="24"/>
          <w:lang w:val="en-GB"/>
        </w:rPr>
        <w:t>d</w:t>
      </w:r>
      <w:r w:rsidR="00E8532C" w:rsidRPr="00E8532C">
        <w:rPr>
          <w:rFonts w:asciiTheme="minorHAnsi" w:hAnsiTheme="minorHAnsi"/>
          <w:szCs w:val="24"/>
          <w:lang w:val="en-GB"/>
        </w:rPr>
        <w:t>emographics</w:t>
      </w:r>
      <w:r>
        <w:rPr>
          <w:rFonts w:asciiTheme="minorHAnsi" w:hAnsiTheme="minorHAnsi"/>
          <w:szCs w:val="24"/>
          <w:lang w:val="en-GB"/>
        </w:rPr>
        <w:t xml:space="preserve"> –</w:t>
      </w:r>
      <w:r w:rsidR="00E8532C" w:rsidRPr="00E8532C">
        <w:rPr>
          <w:rFonts w:asciiTheme="minorHAnsi" w:hAnsiTheme="minorHAnsi"/>
          <w:szCs w:val="24"/>
          <w:lang w:val="en-GB"/>
        </w:rPr>
        <w:t xml:space="preserve"> for example, female-headed households, individuals who live with elderly and/or chronically sick people)</w:t>
      </w:r>
      <w:r>
        <w:rPr>
          <w:rFonts w:asciiTheme="minorHAnsi" w:hAnsiTheme="minorHAnsi"/>
          <w:szCs w:val="24"/>
          <w:lang w:val="en-GB"/>
        </w:rPr>
        <w:t>;</w:t>
      </w:r>
    </w:p>
    <w:p w:rsidR="00E8532C" w:rsidRPr="00E8532C" w:rsidRDefault="00570EA4" w:rsidP="00E8532C">
      <w:pPr>
        <w:pStyle w:val="ListParagraph"/>
        <w:numPr>
          <w:ilvl w:val="0"/>
          <w:numId w:val="33"/>
        </w:numPr>
        <w:autoSpaceDE w:val="0"/>
        <w:autoSpaceDN w:val="0"/>
        <w:adjustRightInd w:val="0"/>
        <w:spacing w:after="60" w:line="240" w:lineRule="auto"/>
        <w:ind w:left="714" w:hanging="357"/>
        <w:contextualSpacing w:val="0"/>
        <w:jc w:val="both"/>
        <w:rPr>
          <w:rFonts w:asciiTheme="minorHAnsi" w:hAnsiTheme="minorHAnsi"/>
          <w:szCs w:val="24"/>
          <w:lang w:val="en-GB"/>
        </w:rPr>
      </w:pPr>
      <w:r>
        <w:rPr>
          <w:rFonts w:asciiTheme="minorHAnsi" w:hAnsiTheme="minorHAnsi"/>
          <w:szCs w:val="24"/>
          <w:lang w:val="en-GB"/>
        </w:rPr>
        <w:t>a</w:t>
      </w:r>
      <w:r w:rsidR="00E8532C" w:rsidRPr="00E8532C">
        <w:rPr>
          <w:rFonts w:asciiTheme="minorHAnsi" w:hAnsiTheme="minorHAnsi"/>
          <w:szCs w:val="24"/>
          <w:lang w:val="en-GB"/>
        </w:rPr>
        <w:t>ccess to other assistance program</w:t>
      </w:r>
      <w:r>
        <w:rPr>
          <w:rFonts w:asciiTheme="minorHAnsi" w:hAnsiTheme="minorHAnsi"/>
          <w:szCs w:val="24"/>
          <w:lang w:val="en-GB"/>
        </w:rPr>
        <w:t>me</w:t>
      </w:r>
      <w:r w:rsidR="00E8532C" w:rsidRPr="00E8532C">
        <w:rPr>
          <w:rFonts w:asciiTheme="minorHAnsi" w:hAnsiTheme="minorHAnsi"/>
          <w:szCs w:val="24"/>
          <w:lang w:val="en-GB"/>
        </w:rPr>
        <w:t>s (other things being equal, priority should be given to those who are not benefiting from other assistance program</w:t>
      </w:r>
      <w:r>
        <w:rPr>
          <w:rFonts w:asciiTheme="minorHAnsi" w:hAnsiTheme="minorHAnsi"/>
          <w:szCs w:val="24"/>
          <w:lang w:val="en-GB"/>
        </w:rPr>
        <w:t>me</w:t>
      </w:r>
      <w:r w:rsidR="00E8532C" w:rsidRPr="00E8532C">
        <w:rPr>
          <w:rFonts w:asciiTheme="minorHAnsi" w:hAnsiTheme="minorHAnsi"/>
          <w:szCs w:val="24"/>
          <w:lang w:val="en-GB"/>
        </w:rPr>
        <w:t>s)</w:t>
      </w:r>
      <w:r>
        <w:rPr>
          <w:rFonts w:asciiTheme="minorHAnsi" w:hAnsiTheme="minorHAnsi"/>
          <w:szCs w:val="24"/>
          <w:lang w:val="en-GB"/>
        </w:rPr>
        <w:t>; and</w:t>
      </w:r>
    </w:p>
    <w:p w:rsidR="00973355" w:rsidRDefault="00570EA4">
      <w:pPr>
        <w:pStyle w:val="ListParagraph"/>
        <w:numPr>
          <w:ilvl w:val="0"/>
          <w:numId w:val="33"/>
        </w:numPr>
        <w:autoSpaceDE w:val="0"/>
        <w:autoSpaceDN w:val="0"/>
        <w:adjustRightInd w:val="0"/>
        <w:spacing w:after="0" w:line="240" w:lineRule="auto"/>
        <w:rPr>
          <w:rFonts w:asciiTheme="minorHAnsi" w:hAnsiTheme="minorHAnsi"/>
          <w:szCs w:val="24"/>
          <w:lang w:val="en-GB"/>
        </w:rPr>
      </w:pPr>
      <w:r>
        <w:rPr>
          <w:rFonts w:asciiTheme="minorHAnsi" w:hAnsiTheme="minorHAnsi"/>
          <w:szCs w:val="24"/>
          <w:lang w:val="en-GB"/>
        </w:rPr>
        <w:t>n</w:t>
      </w:r>
      <w:r w:rsidR="00E8532C" w:rsidRPr="00E8532C">
        <w:rPr>
          <w:rFonts w:asciiTheme="minorHAnsi" w:hAnsiTheme="minorHAnsi"/>
          <w:szCs w:val="24"/>
          <w:lang w:val="en-GB"/>
        </w:rPr>
        <w:t>umber of economically active individuals in the household</w:t>
      </w:r>
      <w:r>
        <w:rPr>
          <w:rFonts w:asciiTheme="minorHAnsi" w:hAnsiTheme="minorHAnsi"/>
          <w:szCs w:val="24"/>
          <w:lang w:val="en-GB"/>
        </w:rPr>
        <w:t>.</w:t>
      </w:r>
    </w:p>
    <w:p w:rsidR="00733320" w:rsidRPr="00AF4F35" w:rsidRDefault="008A7EF8" w:rsidP="00733320">
      <w:pPr>
        <w:pStyle w:val="ListParagraph"/>
        <w:autoSpaceDE w:val="0"/>
        <w:autoSpaceDN w:val="0"/>
        <w:adjustRightInd w:val="0"/>
        <w:spacing w:after="0" w:line="240" w:lineRule="auto"/>
        <w:rPr>
          <w:rFonts w:ascii="Times New Roman" w:hAnsi="Times New Roman"/>
          <w:sz w:val="24"/>
          <w:szCs w:val="24"/>
          <w:lang w:val="en-GB"/>
        </w:rPr>
      </w:pPr>
      <w:r w:rsidRPr="008A7EF8">
        <w:rPr>
          <w:rFonts w:ascii="Times New Roman" w:hAnsi="Times New Roman"/>
          <w:noProof/>
          <w:sz w:val="24"/>
          <w:szCs w:val="24"/>
          <w:lang w:val="en-GB" w:eastAsia="nl-NL"/>
        </w:rPr>
        <w:pict>
          <v:shapetype id="_x0000_t202" coordsize="21600,21600" o:spt="202" path="m,l,21600r21600,l21600,xe">
            <v:stroke joinstyle="miter"/>
            <v:path gradientshapeok="t" o:connecttype="rect"/>
          </v:shapetype>
          <v:shape id="Text Box 7" o:spid="_x0000_s1026" type="#_x0000_t202" style="position:absolute;left:0;text-align:left;margin-left:1.5pt;margin-top:5.95pt;width:463.5pt;height:184.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" fillcolor="#4f81bd [3204]" strokecolor="#8db3e2 [1311]" strokeweight=".25pt">
            <v:fill color2="fill lighten(51)" angle="-45" focusposition=".5,.5" focussize="" method="linear sigma" type="gradient"/>
            <v:textbox>
              <w:txbxContent>
                <w:p w:rsidR="00FC5ECE" w:rsidRPr="00E8532C" w:rsidRDefault="00FC5ECE" w:rsidP="00E8532C">
                  <w:pPr>
                    <w:jc w:val="center"/>
                    <w:rPr>
                      <w:rFonts w:asciiTheme="majorHAnsi" w:hAnsiTheme="majorHAnsi"/>
                      <w:b/>
                    </w:rPr>
                  </w:pPr>
                  <w:r w:rsidRPr="00E8532C">
                    <w:rPr>
                      <w:rFonts w:asciiTheme="majorHAnsi" w:hAnsiTheme="majorHAnsi"/>
                      <w:b/>
                    </w:rPr>
                    <w:t>Box 1. Land</w:t>
                  </w:r>
                  <w:r>
                    <w:rPr>
                      <w:rFonts w:asciiTheme="majorHAnsi" w:hAnsiTheme="majorHAnsi"/>
                      <w:b/>
                    </w:rPr>
                    <w:t xml:space="preserve"> </w:t>
                  </w:r>
                  <w:r w:rsidRPr="00E8532C">
                    <w:rPr>
                      <w:rFonts w:asciiTheme="majorHAnsi" w:hAnsiTheme="majorHAnsi"/>
                      <w:b/>
                    </w:rPr>
                    <w:t>ownership as a targeting criterion</w:t>
                  </w:r>
                </w:p>
                <w:p w:rsidR="00FC5ECE" w:rsidRPr="00C75CAE" w:rsidRDefault="00FC5ECE" w:rsidP="00743555">
                  <w:pPr>
                    <w:spacing w:after="120" w:line="240" w:lineRule="auto"/>
                    <w:rPr>
                      <w:rFonts w:asciiTheme="majorHAnsi" w:hAnsiTheme="majorHAnsi"/>
                    </w:rPr>
                  </w:pPr>
                  <w:r w:rsidRPr="00E8532C">
                    <w:rPr>
                      <w:rFonts w:asciiTheme="majorHAnsi" w:hAnsiTheme="majorHAnsi"/>
                    </w:rPr>
                    <w:t>Ownership of land is a sensitive and potentially problematic targeting criterion. Two points should be considered:</w:t>
                  </w:r>
                </w:p>
                <w:p w:rsidR="00FC5ECE" w:rsidRPr="00C75CAE" w:rsidRDefault="00FC5ECE" w:rsidP="00633D62">
                  <w:pPr>
                    <w:pStyle w:val="ListParagraph"/>
                    <w:numPr>
                      <w:ilvl w:val="0"/>
                      <w:numId w:val="34"/>
                    </w:numPr>
                    <w:spacing w:after="120" w:line="240" w:lineRule="auto"/>
                    <w:rPr>
                      <w:rFonts w:asciiTheme="majorHAnsi" w:hAnsiTheme="majorHAnsi"/>
                    </w:rPr>
                  </w:pPr>
                  <w:r w:rsidRPr="00E8532C">
                    <w:rPr>
                      <w:rFonts w:asciiTheme="majorHAnsi" w:hAnsiTheme="majorHAnsi"/>
                    </w:rPr>
                    <w:t>In targeting only those who own land</w:t>
                  </w:r>
                  <w:r>
                    <w:rPr>
                      <w:rFonts w:asciiTheme="majorHAnsi" w:hAnsiTheme="majorHAnsi"/>
                    </w:rPr>
                    <w:t>,</w:t>
                  </w:r>
                  <w:r w:rsidRPr="00E8532C">
                    <w:rPr>
                      <w:rFonts w:asciiTheme="majorHAnsi" w:hAnsiTheme="majorHAnsi"/>
                    </w:rPr>
                    <w:t xml:space="preserve"> the program</w:t>
                  </w:r>
                  <w:r>
                    <w:rPr>
                      <w:rFonts w:asciiTheme="majorHAnsi" w:hAnsiTheme="majorHAnsi"/>
                    </w:rPr>
                    <w:t>me</w:t>
                  </w:r>
                  <w:r w:rsidRPr="00E8532C">
                    <w:rPr>
                      <w:rFonts w:asciiTheme="majorHAnsi" w:hAnsiTheme="majorHAnsi"/>
                    </w:rPr>
                    <w:t xml:space="preserve"> runs the risk of excluding the most vulnerable members of a community. Landless farmers can be targeted in a</w:t>
                  </w:r>
                  <w:r>
                    <w:rPr>
                      <w:rFonts w:asciiTheme="majorHAnsi" w:hAnsiTheme="majorHAnsi"/>
                    </w:rPr>
                    <w:t>n input trade fair/voucher scheme</w:t>
                  </w:r>
                  <w:r w:rsidRPr="00E8532C">
                    <w:rPr>
                      <w:rFonts w:asciiTheme="majorHAnsi" w:hAnsiTheme="majorHAnsi"/>
                    </w:rPr>
                    <w:t xml:space="preserve"> when they can use the agricultural inputs they receive in sharecropping arrangements.  </w:t>
                  </w:r>
                </w:p>
                <w:p w:rsidR="00FC5ECE" w:rsidRPr="00C75CAE" w:rsidRDefault="00FC5ECE" w:rsidP="00633D62">
                  <w:pPr>
                    <w:pStyle w:val="ListParagraph"/>
                    <w:numPr>
                      <w:ilvl w:val="0"/>
                      <w:numId w:val="34"/>
                    </w:numPr>
                    <w:spacing w:after="120" w:line="240" w:lineRule="auto"/>
                    <w:rPr>
                      <w:rFonts w:asciiTheme="majorHAnsi" w:hAnsiTheme="majorHAnsi"/>
                    </w:rPr>
                  </w:pPr>
                  <w:r w:rsidRPr="00E8532C">
                    <w:rPr>
                      <w:rFonts w:asciiTheme="majorHAnsi" w:hAnsiTheme="majorHAnsi"/>
                    </w:rPr>
                    <w:t>In some communities, only men own land either by custom or by law. A strict land-ownership criterion would therefore exclude women.</w:t>
                  </w:r>
                </w:p>
                <w:p w:rsidR="00FC5ECE" w:rsidRPr="00C75CAE" w:rsidRDefault="00FC5ECE" w:rsidP="00743555">
                  <w:pPr>
                    <w:spacing w:after="120" w:line="240" w:lineRule="auto"/>
                    <w:rPr>
                      <w:rFonts w:asciiTheme="majorHAnsi" w:hAnsiTheme="majorHAnsi"/>
                    </w:rPr>
                  </w:pPr>
                  <w:r w:rsidRPr="00E8532C">
                    <w:rPr>
                      <w:rFonts w:asciiTheme="majorHAnsi" w:hAnsiTheme="majorHAnsi"/>
                    </w:rPr>
                    <w:t>If the program</w:t>
                  </w:r>
                  <w:r>
                    <w:rPr>
                      <w:rFonts w:asciiTheme="majorHAnsi" w:hAnsiTheme="majorHAnsi"/>
                    </w:rPr>
                    <w:t>me</w:t>
                  </w:r>
                  <w:r w:rsidRPr="00E8532C">
                    <w:rPr>
                      <w:rFonts w:asciiTheme="majorHAnsi" w:hAnsiTheme="majorHAnsi"/>
                    </w:rPr>
                    <w:t xml:space="preserve"> is designed to target smallholders who own land, FAO may want to set up another cash transfer program</w:t>
                  </w:r>
                  <w:r>
                    <w:rPr>
                      <w:rFonts w:asciiTheme="majorHAnsi" w:hAnsiTheme="majorHAnsi"/>
                    </w:rPr>
                    <w:t>me</w:t>
                  </w:r>
                  <w:r w:rsidRPr="00E8532C">
                    <w:rPr>
                      <w:rFonts w:asciiTheme="majorHAnsi" w:hAnsiTheme="majorHAnsi"/>
                    </w:rPr>
                    <w:t xml:space="preserve"> targeting exclusively landless farmers. </w:t>
                  </w:r>
                </w:p>
              </w:txbxContent>
            </v:textbox>
          </v:shape>
        </w:pict>
      </w:r>
    </w:p>
    <w:p w:rsidR="0025640C" w:rsidRPr="00AF4F35" w:rsidRDefault="0025640C" w:rsidP="00414C35">
      <w:pPr>
        <w:autoSpaceDE w:val="0"/>
        <w:autoSpaceDN w:val="0"/>
        <w:adjustRightInd w:val="0"/>
        <w:spacing w:after="120" w:line="360" w:lineRule="auto"/>
        <w:jc w:val="both"/>
        <w:rPr>
          <w:rFonts w:ascii="Times New Roman" w:hAnsi="Times New Roman"/>
          <w:sz w:val="24"/>
          <w:szCs w:val="24"/>
          <w:lang w:val="en-GB"/>
        </w:rPr>
      </w:pPr>
      <w:bookmarkStart w:id="59" w:name="_GoBack"/>
      <w:bookmarkEnd w:id="59"/>
    </w:p>
    <w:p w:rsidR="00743555" w:rsidRPr="00AF4F35" w:rsidRDefault="00743555" w:rsidP="00414C35">
      <w:pPr>
        <w:autoSpaceDE w:val="0"/>
        <w:autoSpaceDN w:val="0"/>
        <w:adjustRightInd w:val="0"/>
        <w:spacing w:after="120" w:line="360" w:lineRule="auto"/>
        <w:jc w:val="both"/>
        <w:rPr>
          <w:rFonts w:ascii="Times New Roman" w:hAnsi="Times New Roman"/>
          <w:sz w:val="24"/>
          <w:szCs w:val="24"/>
          <w:lang w:val="en-GB"/>
        </w:rPr>
      </w:pPr>
    </w:p>
    <w:p w:rsidR="00743555" w:rsidRPr="00AF4F35" w:rsidRDefault="00743555" w:rsidP="00414C35">
      <w:pPr>
        <w:autoSpaceDE w:val="0"/>
        <w:autoSpaceDN w:val="0"/>
        <w:adjustRightInd w:val="0"/>
        <w:spacing w:after="120" w:line="360" w:lineRule="auto"/>
        <w:jc w:val="both"/>
        <w:rPr>
          <w:rFonts w:ascii="Times New Roman" w:hAnsi="Times New Roman"/>
          <w:sz w:val="24"/>
          <w:szCs w:val="24"/>
          <w:lang w:val="en-GB"/>
        </w:rPr>
      </w:pPr>
    </w:p>
    <w:p w:rsidR="00733320" w:rsidRPr="00AF4F35" w:rsidRDefault="00733320" w:rsidP="00414C35">
      <w:pPr>
        <w:autoSpaceDE w:val="0"/>
        <w:autoSpaceDN w:val="0"/>
        <w:adjustRightInd w:val="0"/>
        <w:spacing w:after="120" w:line="360" w:lineRule="auto"/>
        <w:jc w:val="both"/>
        <w:rPr>
          <w:rFonts w:ascii="Times New Roman" w:hAnsi="Times New Roman"/>
          <w:sz w:val="24"/>
          <w:szCs w:val="24"/>
          <w:lang w:val="en-GB"/>
        </w:rPr>
      </w:pPr>
    </w:p>
    <w:p w:rsidR="00633D62" w:rsidRPr="00AF4F35" w:rsidRDefault="00633D62" w:rsidP="00414C35">
      <w:pPr>
        <w:autoSpaceDE w:val="0"/>
        <w:autoSpaceDN w:val="0"/>
        <w:adjustRightInd w:val="0"/>
        <w:spacing w:after="120" w:line="360" w:lineRule="auto"/>
        <w:jc w:val="both"/>
        <w:rPr>
          <w:rFonts w:ascii="Times New Roman" w:hAnsi="Times New Roman"/>
          <w:sz w:val="24"/>
          <w:szCs w:val="24"/>
          <w:lang w:val="en-GB"/>
        </w:rPr>
      </w:pPr>
    </w:p>
    <w:p w:rsidR="00C75CAE" w:rsidRPr="00AF4F35" w:rsidRDefault="00C75CAE" w:rsidP="00414C35">
      <w:pPr>
        <w:autoSpaceDE w:val="0"/>
        <w:autoSpaceDN w:val="0"/>
        <w:adjustRightInd w:val="0"/>
        <w:spacing w:after="120" w:line="360" w:lineRule="auto"/>
        <w:jc w:val="both"/>
        <w:rPr>
          <w:rFonts w:ascii="Times New Roman" w:hAnsi="Times New Roman"/>
          <w:sz w:val="24"/>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In a development context, an </w:t>
      </w:r>
      <w:r w:rsidR="00570EA4">
        <w:rPr>
          <w:rFonts w:asciiTheme="minorHAnsi" w:hAnsiTheme="minorHAnsi"/>
          <w:szCs w:val="24"/>
          <w:lang w:val="en-GB"/>
        </w:rPr>
        <w:t xml:space="preserve">input trade fair/voucher scheme </w:t>
      </w:r>
      <w:r w:rsidRPr="00E8532C">
        <w:rPr>
          <w:rFonts w:asciiTheme="minorHAnsi" w:hAnsiTheme="minorHAnsi"/>
          <w:szCs w:val="24"/>
          <w:lang w:val="en-GB"/>
        </w:rPr>
        <w:t xml:space="preserve">designed to raise production of a staple crop may target farmers who are </w:t>
      </w:r>
      <w:r w:rsidRPr="00E8532C">
        <w:rPr>
          <w:rFonts w:asciiTheme="minorHAnsi" w:hAnsiTheme="minorHAnsi"/>
          <w:b/>
          <w:i/>
          <w:szCs w:val="24"/>
          <w:lang w:val="en-GB"/>
        </w:rPr>
        <w:t>not</w:t>
      </w:r>
      <w:r w:rsidRPr="00E8532C">
        <w:rPr>
          <w:rFonts w:asciiTheme="minorHAnsi" w:hAnsiTheme="minorHAnsi"/>
          <w:szCs w:val="24"/>
          <w:lang w:val="en-GB"/>
        </w:rPr>
        <w:t xml:space="preserve"> among the poorest and most vulnerable members of their community and are able to co</w:t>
      </w:r>
      <w:r w:rsidR="00570EA4">
        <w:rPr>
          <w:rFonts w:asciiTheme="minorHAnsi" w:hAnsiTheme="minorHAnsi"/>
          <w:szCs w:val="24"/>
          <w:lang w:val="en-GB"/>
        </w:rPr>
        <w:t>-</w:t>
      </w:r>
      <w:r w:rsidRPr="00E8532C">
        <w:rPr>
          <w:rFonts w:asciiTheme="minorHAnsi" w:hAnsiTheme="minorHAnsi"/>
          <w:szCs w:val="24"/>
          <w:lang w:val="en-GB"/>
        </w:rPr>
        <w:t>pay</w:t>
      </w:r>
      <w:r w:rsidR="00570EA4">
        <w:rPr>
          <w:rFonts w:asciiTheme="minorHAnsi" w:hAnsiTheme="minorHAnsi"/>
          <w:szCs w:val="24"/>
          <w:lang w:val="en-GB"/>
        </w:rPr>
        <w:t xml:space="preserve"> for</w:t>
      </w:r>
      <w:r w:rsidRPr="00E8532C">
        <w:rPr>
          <w:rFonts w:asciiTheme="minorHAnsi" w:hAnsiTheme="minorHAnsi"/>
          <w:szCs w:val="24"/>
          <w:lang w:val="en-GB"/>
        </w:rPr>
        <w:t xml:space="preserve"> the vouchers</w:t>
      </w:r>
      <w:r w:rsidRPr="00E8532C">
        <w:rPr>
          <w:rStyle w:val="FootnoteReference"/>
          <w:rFonts w:asciiTheme="minorHAnsi" w:hAnsiTheme="minorHAnsi"/>
          <w:szCs w:val="24"/>
          <w:lang w:val="en-GB"/>
        </w:rPr>
        <w:footnoteReference w:id="24"/>
      </w:r>
      <w:r w:rsidRPr="00E8532C">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E8532C" w:rsidRDefault="007A6A6E" w:rsidP="00E8532C">
      <w:pPr>
        <w:pStyle w:val="FAOheading2"/>
      </w:pPr>
      <w:bookmarkStart w:id="60" w:name="_Toc328128835"/>
      <w:bookmarkStart w:id="61" w:name="_Toc328128895"/>
      <w:bookmarkStart w:id="62" w:name="_Toc328129092"/>
      <w:bookmarkStart w:id="63" w:name="_Toc328129194"/>
      <w:bookmarkStart w:id="64" w:name="_Toc340221767"/>
      <w:bookmarkStart w:id="65" w:name="_Toc343154855"/>
      <w:r w:rsidRPr="00AF4F35">
        <w:t>3.</w:t>
      </w:r>
      <w:r w:rsidR="00385317" w:rsidRPr="00AF4F35">
        <w:t>3</w:t>
      </w:r>
      <w:r w:rsidRPr="00AF4F35">
        <w:t xml:space="preserve"> </w:t>
      </w:r>
      <w:r w:rsidR="00C75CAE" w:rsidRPr="00AF4F35">
        <w:tab/>
      </w:r>
      <w:r w:rsidR="00A47400" w:rsidRPr="00AF4F35">
        <w:t>S</w:t>
      </w:r>
      <w:r w:rsidR="00DD4D0E" w:rsidRPr="00AF4F35">
        <w:t>election of agricultural inputs</w:t>
      </w:r>
      <w:bookmarkEnd w:id="60"/>
      <w:bookmarkEnd w:id="61"/>
      <w:bookmarkEnd w:id="62"/>
      <w:bookmarkEnd w:id="63"/>
      <w:bookmarkEnd w:id="64"/>
      <w:bookmarkEnd w:id="65"/>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 selection of agricultural inputs should be based on a needs assessment, and should be done in consultation with farmers, the local authorities and (whenever appropriate) with the Ministry of Agriculture and other stakeholders. The selection of the inputs should take into account the following general points: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A27656" w:rsidP="00E8532C">
      <w:pPr>
        <w:pStyle w:val="ListParagraph"/>
        <w:numPr>
          <w:ilvl w:val="0"/>
          <w:numId w:val="33"/>
        </w:numPr>
        <w:autoSpaceDE w:val="0"/>
        <w:autoSpaceDN w:val="0"/>
        <w:adjustRightInd w:val="0"/>
        <w:spacing w:after="120" w:line="240" w:lineRule="auto"/>
        <w:ind w:left="714" w:hanging="357"/>
        <w:contextualSpacing w:val="0"/>
        <w:jc w:val="both"/>
        <w:rPr>
          <w:rFonts w:asciiTheme="minorHAnsi" w:hAnsiTheme="minorHAnsi"/>
          <w:szCs w:val="24"/>
          <w:lang w:val="en-GB"/>
        </w:rPr>
      </w:pPr>
      <w:r>
        <w:rPr>
          <w:rFonts w:asciiTheme="minorHAnsi" w:hAnsiTheme="minorHAnsi"/>
          <w:b/>
          <w:szCs w:val="24"/>
          <w:lang w:val="en-GB"/>
        </w:rPr>
        <w:t>s</w:t>
      </w:r>
      <w:r w:rsidR="00E8532C" w:rsidRPr="00E8532C">
        <w:rPr>
          <w:rFonts w:asciiTheme="minorHAnsi" w:hAnsiTheme="minorHAnsi"/>
          <w:b/>
          <w:szCs w:val="24"/>
          <w:lang w:val="en-GB"/>
        </w:rPr>
        <w:t xml:space="preserve">uitability of inputs </w:t>
      </w:r>
      <w:r>
        <w:rPr>
          <w:rFonts w:asciiTheme="minorHAnsi" w:hAnsiTheme="minorHAnsi"/>
          <w:b/>
          <w:szCs w:val="24"/>
          <w:lang w:val="en-GB"/>
        </w:rPr>
        <w:t>f</w:t>
      </w:r>
      <w:r w:rsidR="00E8532C" w:rsidRPr="00E8532C">
        <w:rPr>
          <w:rFonts w:asciiTheme="minorHAnsi" w:hAnsiTheme="minorHAnsi"/>
          <w:b/>
          <w:szCs w:val="24"/>
          <w:lang w:val="en-GB"/>
        </w:rPr>
        <w:t>o</w:t>
      </w:r>
      <w:r>
        <w:rPr>
          <w:rFonts w:asciiTheme="minorHAnsi" w:hAnsiTheme="minorHAnsi"/>
          <w:b/>
          <w:szCs w:val="24"/>
          <w:lang w:val="en-GB"/>
        </w:rPr>
        <w:t>r</w:t>
      </w:r>
      <w:r w:rsidR="00E8532C" w:rsidRPr="00E8532C">
        <w:rPr>
          <w:rFonts w:asciiTheme="minorHAnsi" w:hAnsiTheme="minorHAnsi"/>
          <w:b/>
          <w:szCs w:val="24"/>
          <w:lang w:val="en-GB"/>
        </w:rPr>
        <w:t xml:space="preserve"> local conditions</w:t>
      </w:r>
      <w:r>
        <w:rPr>
          <w:rFonts w:asciiTheme="minorHAnsi" w:hAnsiTheme="minorHAnsi"/>
          <w:b/>
          <w:szCs w:val="24"/>
          <w:lang w:val="en-GB"/>
        </w:rPr>
        <w:t xml:space="preserve"> –</w:t>
      </w:r>
      <w:r w:rsidR="00E8532C" w:rsidRPr="00E8532C">
        <w:rPr>
          <w:rFonts w:asciiTheme="minorHAnsi" w:hAnsiTheme="minorHAnsi"/>
          <w:b/>
          <w:szCs w:val="24"/>
          <w:lang w:val="en-GB"/>
        </w:rPr>
        <w:t xml:space="preserve"> </w:t>
      </w:r>
      <w:r>
        <w:rPr>
          <w:rFonts w:asciiTheme="minorHAnsi" w:hAnsiTheme="minorHAnsi"/>
          <w:szCs w:val="24"/>
          <w:lang w:val="en-GB"/>
        </w:rPr>
        <w:t>f</w:t>
      </w:r>
      <w:r w:rsidR="00E8532C" w:rsidRPr="00E8532C">
        <w:rPr>
          <w:rFonts w:asciiTheme="minorHAnsi" w:hAnsiTheme="minorHAnsi"/>
          <w:szCs w:val="24"/>
          <w:lang w:val="en-GB"/>
        </w:rPr>
        <w:t>or example</w:t>
      </w:r>
      <w:r>
        <w:rPr>
          <w:rFonts w:asciiTheme="minorHAnsi" w:hAnsiTheme="minorHAnsi"/>
          <w:szCs w:val="24"/>
          <w:lang w:val="en-GB"/>
        </w:rPr>
        <w:t>,</w:t>
      </w:r>
      <w:r w:rsidR="00E8532C" w:rsidRPr="00E8532C">
        <w:rPr>
          <w:rFonts w:asciiTheme="minorHAnsi" w:hAnsiTheme="minorHAnsi"/>
          <w:szCs w:val="24"/>
          <w:lang w:val="en-GB"/>
        </w:rPr>
        <w:t xml:space="preserve"> only seeds that can adapt to local conditions (e.g. soil type, soil structure, </w:t>
      </w:r>
      <w:proofErr w:type="spellStart"/>
      <w:r w:rsidR="00E8532C" w:rsidRPr="00E8532C">
        <w:rPr>
          <w:rFonts w:asciiTheme="minorHAnsi" w:hAnsiTheme="minorHAnsi"/>
          <w:szCs w:val="24"/>
          <w:lang w:val="en-GB"/>
        </w:rPr>
        <w:t>symbionts</w:t>
      </w:r>
      <w:proofErr w:type="spellEnd"/>
      <w:r w:rsidR="00E8532C" w:rsidRPr="00E8532C">
        <w:rPr>
          <w:rFonts w:asciiTheme="minorHAnsi" w:hAnsiTheme="minorHAnsi"/>
          <w:szCs w:val="24"/>
          <w:lang w:val="en-GB"/>
        </w:rPr>
        <w:t>, climate) should be allowed</w:t>
      </w:r>
      <w:r>
        <w:rPr>
          <w:rFonts w:asciiTheme="minorHAnsi" w:hAnsiTheme="minorHAnsi"/>
          <w:szCs w:val="24"/>
          <w:lang w:val="en-GB"/>
        </w:rPr>
        <w:t>;</w:t>
      </w:r>
    </w:p>
    <w:p w:rsidR="00E8532C" w:rsidRPr="00E8532C" w:rsidRDefault="00A27656" w:rsidP="00E8532C">
      <w:pPr>
        <w:pStyle w:val="ListParagraph"/>
        <w:numPr>
          <w:ilvl w:val="0"/>
          <w:numId w:val="33"/>
        </w:numPr>
        <w:autoSpaceDE w:val="0"/>
        <w:autoSpaceDN w:val="0"/>
        <w:adjustRightInd w:val="0"/>
        <w:spacing w:after="120" w:line="240" w:lineRule="auto"/>
        <w:ind w:left="714" w:hanging="357"/>
        <w:contextualSpacing w:val="0"/>
        <w:jc w:val="both"/>
        <w:rPr>
          <w:rFonts w:asciiTheme="minorHAnsi" w:hAnsiTheme="minorHAnsi"/>
          <w:szCs w:val="24"/>
          <w:lang w:val="en-GB"/>
        </w:rPr>
      </w:pPr>
      <w:r>
        <w:rPr>
          <w:rFonts w:asciiTheme="minorHAnsi" w:hAnsiTheme="minorHAnsi"/>
          <w:b/>
          <w:szCs w:val="24"/>
          <w:lang w:val="en-GB"/>
        </w:rPr>
        <w:t>b</w:t>
      </w:r>
      <w:r w:rsidR="00E8532C" w:rsidRPr="00E8532C">
        <w:rPr>
          <w:rFonts w:asciiTheme="minorHAnsi" w:hAnsiTheme="minorHAnsi"/>
          <w:b/>
          <w:szCs w:val="24"/>
          <w:lang w:val="en-GB"/>
        </w:rPr>
        <w:t>eneficiaries’ familiarity with the inputs</w:t>
      </w:r>
      <w:r>
        <w:rPr>
          <w:rFonts w:asciiTheme="minorHAnsi" w:hAnsiTheme="minorHAnsi"/>
          <w:b/>
          <w:szCs w:val="24"/>
          <w:lang w:val="en-GB"/>
        </w:rPr>
        <w:t xml:space="preserve"> –</w:t>
      </w:r>
      <w:r w:rsidR="00E8532C" w:rsidRPr="00E8532C">
        <w:rPr>
          <w:rFonts w:asciiTheme="minorHAnsi" w:hAnsiTheme="minorHAnsi"/>
          <w:szCs w:val="24"/>
          <w:lang w:val="en-GB"/>
        </w:rPr>
        <w:t xml:space="preserve"> </w:t>
      </w:r>
      <w:r>
        <w:rPr>
          <w:rFonts w:asciiTheme="minorHAnsi" w:hAnsiTheme="minorHAnsi"/>
          <w:szCs w:val="24"/>
          <w:lang w:val="en-GB"/>
        </w:rPr>
        <w:t>i</w:t>
      </w:r>
      <w:r w:rsidR="00E8532C" w:rsidRPr="00E8532C">
        <w:rPr>
          <w:rFonts w:asciiTheme="minorHAnsi" w:hAnsiTheme="minorHAnsi"/>
          <w:szCs w:val="24"/>
          <w:lang w:val="en-GB"/>
        </w:rPr>
        <w:t>f beneficiaries are not familiar with the inputs provided,  appropriate training and extension support must be provided</w:t>
      </w:r>
      <w:r>
        <w:rPr>
          <w:rFonts w:asciiTheme="minorHAnsi" w:hAnsiTheme="minorHAnsi"/>
          <w:szCs w:val="24"/>
          <w:lang w:val="en-GB"/>
        </w:rPr>
        <w:t xml:space="preserve">; and </w:t>
      </w:r>
    </w:p>
    <w:p w:rsidR="00E8532C" w:rsidRPr="00E8532C" w:rsidRDefault="00A27656" w:rsidP="00E8532C">
      <w:pPr>
        <w:pStyle w:val="ListParagraph"/>
        <w:numPr>
          <w:ilvl w:val="0"/>
          <w:numId w:val="33"/>
        </w:numPr>
        <w:autoSpaceDE w:val="0"/>
        <w:autoSpaceDN w:val="0"/>
        <w:adjustRightInd w:val="0"/>
        <w:spacing w:after="0" w:line="240" w:lineRule="auto"/>
        <w:ind w:left="714" w:hanging="357"/>
        <w:contextualSpacing w:val="0"/>
        <w:jc w:val="both"/>
        <w:rPr>
          <w:rFonts w:asciiTheme="minorHAnsi" w:hAnsiTheme="minorHAnsi"/>
          <w:szCs w:val="24"/>
          <w:lang w:val="en-GB"/>
        </w:rPr>
      </w:pPr>
      <w:r>
        <w:rPr>
          <w:rFonts w:asciiTheme="minorHAnsi" w:hAnsiTheme="minorHAnsi"/>
          <w:b/>
          <w:szCs w:val="24"/>
          <w:lang w:val="en-GB"/>
        </w:rPr>
        <w:lastRenderedPageBreak/>
        <w:t>p</w:t>
      </w:r>
      <w:r w:rsidR="00E8532C" w:rsidRPr="00E8532C">
        <w:rPr>
          <w:rFonts w:asciiTheme="minorHAnsi" w:hAnsiTheme="minorHAnsi"/>
          <w:b/>
          <w:szCs w:val="24"/>
          <w:lang w:val="en-GB"/>
        </w:rPr>
        <w:t>rice</w:t>
      </w:r>
      <w:r>
        <w:rPr>
          <w:rFonts w:asciiTheme="minorHAnsi" w:hAnsiTheme="minorHAnsi"/>
          <w:b/>
          <w:szCs w:val="24"/>
          <w:lang w:val="en-GB"/>
        </w:rPr>
        <w:t xml:space="preserve"> –</w:t>
      </w:r>
      <w:r w:rsidR="00E8532C" w:rsidRPr="00E8532C">
        <w:rPr>
          <w:rFonts w:asciiTheme="minorHAnsi" w:hAnsiTheme="minorHAnsi"/>
          <w:szCs w:val="24"/>
          <w:lang w:val="en-GB"/>
        </w:rPr>
        <w:t xml:space="preserve"> </w:t>
      </w:r>
      <w:r>
        <w:rPr>
          <w:rFonts w:asciiTheme="minorHAnsi" w:hAnsiTheme="minorHAnsi"/>
          <w:szCs w:val="24"/>
          <w:lang w:val="en-GB"/>
        </w:rPr>
        <w:t>t</w:t>
      </w:r>
      <w:r w:rsidR="00E8532C" w:rsidRPr="00E8532C">
        <w:rPr>
          <w:rFonts w:asciiTheme="minorHAnsi" w:hAnsiTheme="minorHAnsi"/>
          <w:szCs w:val="24"/>
          <w:lang w:val="en-GB"/>
        </w:rPr>
        <w:t>he inputs should be reasonably priced. Expensive inputs would reduce the number of beneficiaries, the level of the transfer or both.</w:t>
      </w:r>
    </w:p>
    <w:p w:rsidR="00E8532C" w:rsidRPr="00E8532C" w:rsidRDefault="00E8532C" w:rsidP="00E8532C">
      <w:pPr>
        <w:spacing w:after="0" w:line="240" w:lineRule="auto"/>
        <w:ind w:left="720"/>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In the event that agrochemicals are provided, the percentage of active ingredient should be clearly specified. Furthermore, the distributors must be approved by the manufacturers. In addition, comprehensive training needs to be offered so that beneficiaries will use the agrochemicals properly and safely.</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Finally, in choosing agricultural inputs for </w:t>
      </w:r>
      <w:r w:rsidR="0060215A">
        <w:rPr>
          <w:rFonts w:asciiTheme="minorHAnsi" w:hAnsiTheme="minorHAnsi"/>
          <w:szCs w:val="24"/>
          <w:lang w:val="en-GB"/>
        </w:rPr>
        <w:t>input trade fairs</w:t>
      </w:r>
      <w:r w:rsidRPr="00E8532C">
        <w:rPr>
          <w:rFonts w:asciiTheme="minorHAnsi" w:hAnsiTheme="minorHAnsi"/>
          <w:szCs w:val="24"/>
          <w:lang w:val="en-GB"/>
        </w:rPr>
        <w:t>/</w:t>
      </w:r>
      <w:r w:rsidR="0060215A">
        <w:rPr>
          <w:rFonts w:asciiTheme="minorHAnsi" w:hAnsiTheme="minorHAnsi"/>
          <w:szCs w:val="24"/>
          <w:lang w:val="en-GB"/>
        </w:rPr>
        <w:t>voucher schemes</w:t>
      </w:r>
      <w:r w:rsidRPr="00E8532C">
        <w:rPr>
          <w:rFonts w:asciiTheme="minorHAnsi" w:hAnsiTheme="minorHAnsi"/>
          <w:szCs w:val="24"/>
          <w:lang w:val="en-GB"/>
        </w:rPr>
        <w:t>, the program</w:t>
      </w:r>
      <w:r w:rsidR="0060215A">
        <w:rPr>
          <w:rFonts w:asciiTheme="minorHAnsi" w:hAnsiTheme="minorHAnsi"/>
          <w:szCs w:val="24"/>
          <w:lang w:val="en-GB"/>
        </w:rPr>
        <w:t>me</w:t>
      </w:r>
      <w:r w:rsidRPr="00E8532C">
        <w:rPr>
          <w:rFonts w:asciiTheme="minorHAnsi" w:hAnsiTheme="minorHAnsi"/>
          <w:szCs w:val="24"/>
          <w:lang w:val="en-GB"/>
        </w:rPr>
        <w:t xml:space="preserve"> should consider whether the selection could exclude certain beneficiaries. In particular, the program</w:t>
      </w:r>
      <w:r w:rsidR="0060215A">
        <w:rPr>
          <w:rFonts w:asciiTheme="minorHAnsi" w:hAnsiTheme="minorHAnsi"/>
          <w:szCs w:val="24"/>
          <w:lang w:val="en-GB"/>
        </w:rPr>
        <w:t>me</w:t>
      </w:r>
      <w:r w:rsidRPr="00E8532C">
        <w:rPr>
          <w:rFonts w:asciiTheme="minorHAnsi" w:hAnsiTheme="minorHAnsi"/>
          <w:szCs w:val="24"/>
          <w:lang w:val="en-GB"/>
        </w:rPr>
        <w:t xml:space="preserve"> should consider the role of gender in crop production. The division of labo</w:t>
      </w:r>
      <w:r w:rsidR="0060215A">
        <w:rPr>
          <w:rFonts w:asciiTheme="minorHAnsi" w:hAnsiTheme="minorHAnsi"/>
          <w:szCs w:val="24"/>
          <w:lang w:val="en-GB"/>
        </w:rPr>
        <w:t>u</w:t>
      </w:r>
      <w:r w:rsidRPr="00E8532C">
        <w:rPr>
          <w:rFonts w:asciiTheme="minorHAnsi" w:hAnsiTheme="minorHAnsi"/>
          <w:szCs w:val="24"/>
          <w:lang w:val="en-GB"/>
        </w:rPr>
        <w:t xml:space="preserve">r between men and women varies considerably from region to region and community to community, but often men are responsible for cash crops while women take care of household food consumption. </w:t>
      </w:r>
      <w:r w:rsidR="0060215A">
        <w:rPr>
          <w:rFonts w:asciiTheme="minorHAnsi" w:hAnsiTheme="minorHAnsi"/>
          <w:szCs w:val="24"/>
          <w:lang w:val="en-GB"/>
        </w:rPr>
        <w:t>W</w:t>
      </w:r>
      <w:r w:rsidRPr="00E8532C">
        <w:rPr>
          <w:rFonts w:asciiTheme="minorHAnsi" w:hAnsiTheme="minorHAnsi"/>
          <w:szCs w:val="24"/>
          <w:lang w:val="en-GB"/>
        </w:rPr>
        <w:t>omen often grow secondary crops, such as legumes and vegetables (FAO, 2003).</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It is important for program</w:t>
      </w:r>
      <w:r w:rsidR="0060215A">
        <w:rPr>
          <w:rFonts w:asciiTheme="minorHAnsi" w:hAnsiTheme="minorHAnsi"/>
          <w:szCs w:val="24"/>
          <w:lang w:val="en-GB"/>
        </w:rPr>
        <w:t>me</w:t>
      </w:r>
      <w:r w:rsidRPr="00E8532C">
        <w:rPr>
          <w:rFonts w:asciiTheme="minorHAnsi" w:hAnsiTheme="minorHAnsi"/>
          <w:szCs w:val="24"/>
          <w:lang w:val="en-GB"/>
        </w:rPr>
        <w:t xml:space="preserve"> officers to be aware of any gender differences in food production or trade. Whenever there are such large differences, inputs suitable for both men and women should be available</w:t>
      </w:r>
      <w:r w:rsidRPr="00E8532C">
        <w:rPr>
          <w:rStyle w:val="FootnoteReference"/>
          <w:rFonts w:asciiTheme="minorHAnsi" w:hAnsiTheme="minorHAnsi"/>
          <w:szCs w:val="24"/>
          <w:lang w:val="en-GB"/>
        </w:rPr>
        <w:footnoteReference w:id="25"/>
      </w:r>
      <w:r w:rsidRPr="00E8532C">
        <w:rPr>
          <w:rFonts w:asciiTheme="minorHAnsi" w:hAnsiTheme="minorHAnsi"/>
          <w:szCs w:val="24"/>
          <w:lang w:val="en-GB"/>
        </w:rPr>
        <w:t xml:space="preserve">.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Default="00DD4D0E" w:rsidP="00E8532C">
      <w:pPr>
        <w:pStyle w:val="FAOheading2"/>
      </w:pPr>
      <w:bookmarkStart w:id="66" w:name="_Toc340221768"/>
      <w:bookmarkStart w:id="67" w:name="_Toc343154856"/>
      <w:r w:rsidRPr="00AF4F35">
        <w:t>3.</w:t>
      </w:r>
      <w:r w:rsidR="00385317" w:rsidRPr="00AF4F35">
        <w:t>4</w:t>
      </w:r>
      <w:r w:rsidRPr="00AF4F35">
        <w:t xml:space="preserve"> </w:t>
      </w:r>
      <w:r w:rsidR="00C75CAE" w:rsidRPr="00AF4F35">
        <w:tab/>
      </w:r>
      <w:r w:rsidRPr="00AF4F35">
        <w:t xml:space="preserve">Quality </w:t>
      </w:r>
      <w:bookmarkEnd w:id="66"/>
      <w:r w:rsidR="00C75CAE" w:rsidRPr="00AF4F35">
        <w:t>control</w:t>
      </w:r>
      <w:bookmarkEnd w:id="67"/>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One of the critical issues in achieving the objectives (e.g. providing access </w:t>
      </w:r>
      <w:r w:rsidR="0060215A">
        <w:rPr>
          <w:rFonts w:asciiTheme="minorHAnsi" w:hAnsiTheme="minorHAnsi"/>
          <w:szCs w:val="24"/>
          <w:lang w:val="en-GB"/>
        </w:rPr>
        <w:t>to</w:t>
      </w:r>
      <w:r w:rsidRPr="00E8532C">
        <w:rPr>
          <w:rFonts w:asciiTheme="minorHAnsi" w:hAnsiTheme="minorHAnsi"/>
          <w:szCs w:val="24"/>
          <w:lang w:val="en-GB"/>
        </w:rPr>
        <w:t xml:space="preserve"> inputs </w:t>
      </w:r>
      <w:r w:rsidR="0060215A">
        <w:rPr>
          <w:rFonts w:asciiTheme="minorHAnsi" w:hAnsiTheme="minorHAnsi"/>
          <w:szCs w:val="24"/>
          <w:lang w:val="en-GB"/>
        </w:rPr>
        <w:t>f</w:t>
      </w:r>
      <w:r w:rsidRPr="00E8532C">
        <w:rPr>
          <w:rFonts w:asciiTheme="minorHAnsi" w:hAnsiTheme="minorHAnsi"/>
          <w:szCs w:val="24"/>
          <w:lang w:val="en-GB"/>
        </w:rPr>
        <w:t>o</w:t>
      </w:r>
      <w:r w:rsidR="0060215A">
        <w:rPr>
          <w:rFonts w:asciiTheme="minorHAnsi" w:hAnsiTheme="minorHAnsi"/>
          <w:szCs w:val="24"/>
          <w:lang w:val="en-GB"/>
        </w:rPr>
        <w:t>r</w:t>
      </w:r>
      <w:r w:rsidRPr="00E8532C">
        <w:rPr>
          <w:rFonts w:asciiTheme="minorHAnsi" w:hAnsiTheme="minorHAnsi"/>
          <w:szCs w:val="24"/>
          <w:lang w:val="en-GB"/>
        </w:rPr>
        <w:t xml:space="preserve"> vulnerable farmers, increasing agricultural productivity) of </w:t>
      </w:r>
      <w:r w:rsidR="0060215A">
        <w:rPr>
          <w:rFonts w:asciiTheme="minorHAnsi" w:hAnsiTheme="minorHAnsi"/>
          <w:szCs w:val="24"/>
          <w:lang w:val="en-GB"/>
        </w:rPr>
        <w:t xml:space="preserve">input trade fairs </w:t>
      </w:r>
      <w:r w:rsidRPr="00E8532C">
        <w:rPr>
          <w:rFonts w:asciiTheme="minorHAnsi" w:hAnsiTheme="minorHAnsi"/>
          <w:szCs w:val="24"/>
          <w:lang w:val="en-GB"/>
        </w:rPr>
        <w:t xml:space="preserve">and </w:t>
      </w:r>
      <w:r w:rsidR="0060215A">
        <w:rPr>
          <w:rFonts w:asciiTheme="minorHAnsi" w:hAnsiTheme="minorHAnsi"/>
          <w:szCs w:val="24"/>
          <w:lang w:val="en-GB"/>
        </w:rPr>
        <w:t>voucher schemes</w:t>
      </w:r>
      <w:r w:rsidRPr="00E8532C">
        <w:rPr>
          <w:rFonts w:asciiTheme="minorHAnsi" w:hAnsiTheme="minorHAnsi"/>
          <w:szCs w:val="24"/>
          <w:lang w:val="en-GB"/>
        </w:rPr>
        <w:t xml:space="preserve"> is ensuring that the inputs available to beneficiaries during FAO and FAO-supported program</w:t>
      </w:r>
      <w:r w:rsidR="0060215A">
        <w:rPr>
          <w:rFonts w:asciiTheme="minorHAnsi" w:hAnsiTheme="minorHAnsi"/>
          <w:szCs w:val="24"/>
          <w:lang w:val="en-GB"/>
        </w:rPr>
        <w:t>me</w:t>
      </w:r>
      <w:r w:rsidRPr="00E8532C">
        <w:rPr>
          <w:rFonts w:asciiTheme="minorHAnsi" w:hAnsiTheme="minorHAnsi"/>
          <w:szCs w:val="24"/>
          <w:lang w:val="en-GB"/>
        </w:rPr>
        <w:t>s meet certain minimum standards</w:t>
      </w:r>
      <w:r w:rsidRPr="00E8532C">
        <w:rPr>
          <w:rStyle w:val="FootnoteReference"/>
          <w:rFonts w:asciiTheme="minorHAnsi" w:hAnsiTheme="minorHAnsi"/>
          <w:szCs w:val="24"/>
          <w:lang w:val="en-GB"/>
        </w:rPr>
        <w:footnoteReference w:id="26"/>
      </w:r>
      <w:r w:rsidRPr="00E8532C">
        <w:rPr>
          <w:rFonts w:asciiTheme="minorHAnsi" w:hAnsiTheme="minorHAnsi"/>
          <w:szCs w:val="24"/>
          <w:lang w:val="en-GB"/>
        </w:rPr>
        <w:t xml:space="preserve">. Inferior quality inputs can compromise crop yields, resistance to pests, and tolerance to drought. Crop yield and quality are critically dependent on the quality of the inputs used.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Before describing the measures that FAO staff can take to ensure inputs meet minimum quality standards, it is important to emphasize that unlike in-kind interventions (with direct distribution) where FAO procures the inputs and is wholly responsible for their quality, </w:t>
      </w:r>
      <w:r w:rsidR="0060215A">
        <w:rPr>
          <w:rFonts w:asciiTheme="minorHAnsi" w:hAnsiTheme="minorHAnsi"/>
          <w:szCs w:val="24"/>
          <w:lang w:val="en-GB"/>
        </w:rPr>
        <w:t>input trade fairs</w:t>
      </w:r>
      <w:r w:rsidRPr="00E8532C">
        <w:rPr>
          <w:rFonts w:asciiTheme="minorHAnsi" w:hAnsiTheme="minorHAnsi"/>
          <w:szCs w:val="24"/>
          <w:lang w:val="en-GB"/>
        </w:rPr>
        <w:t xml:space="preserve"> and </w:t>
      </w:r>
      <w:r w:rsidR="0060215A">
        <w:rPr>
          <w:rFonts w:asciiTheme="minorHAnsi" w:hAnsiTheme="minorHAnsi"/>
          <w:szCs w:val="24"/>
          <w:lang w:val="en-GB"/>
        </w:rPr>
        <w:t>voucher schemes</w:t>
      </w:r>
      <w:r w:rsidRPr="00E8532C">
        <w:rPr>
          <w:rFonts w:asciiTheme="minorHAnsi" w:hAnsiTheme="minorHAnsi"/>
          <w:szCs w:val="24"/>
          <w:lang w:val="en-GB"/>
        </w:rPr>
        <w:t xml:space="preserve"> are designed to give beneficiaries a choice of the inputs they need to carry out successful farming activities. As a result, part of the responsibilities and the risks associated with choosing inputs lies with the beneficiaries. Indeed, the specific benefits of </w:t>
      </w:r>
      <w:r w:rsidR="0060215A">
        <w:rPr>
          <w:rFonts w:asciiTheme="minorHAnsi" w:hAnsiTheme="minorHAnsi"/>
          <w:szCs w:val="24"/>
          <w:lang w:val="en-GB"/>
        </w:rPr>
        <w:t>input trade fair</w:t>
      </w:r>
      <w:r w:rsidRPr="00E8532C">
        <w:rPr>
          <w:rFonts w:asciiTheme="minorHAnsi" w:hAnsiTheme="minorHAnsi"/>
          <w:szCs w:val="24"/>
          <w:lang w:val="en-GB"/>
        </w:rPr>
        <w:t xml:space="preserve">s and </w:t>
      </w:r>
      <w:r w:rsidR="0060215A">
        <w:rPr>
          <w:rFonts w:asciiTheme="minorHAnsi" w:hAnsiTheme="minorHAnsi"/>
          <w:szCs w:val="24"/>
          <w:lang w:val="en-GB"/>
        </w:rPr>
        <w:t>voucher schemes (</w:t>
      </w:r>
      <w:r w:rsidRPr="00E8532C">
        <w:rPr>
          <w:rFonts w:asciiTheme="minorHAnsi" w:hAnsiTheme="minorHAnsi"/>
          <w:szCs w:val="24"/>
          <w:lang w:val="en-GB"/>
        </w:rPr>
        <w:t>i.e. choice of inputs and the development of local market</w:t>
      </w:r>
      <w:r w:rsidR="0060215A">
        <w:rPr>
          <w:rFonts w:asciiTheme="minorHAnsi" w:hAnsiTheme="minorHAnsi"/>
          <w:szCs w:val="24"/>
          <w:lang w:val="en-GB"/>
        </w:rPr>
        <w:t>s,</w:t>
      </w:r>
      <w:r w:rsidRPr="00E8532C">
        <w:rPr>
          <w:rFonts w:asciiTheme="minorHAnsi" w:hAnsiTheme="minorHAnsi"/>
          <w:szCs w:val="24"/>
          <w:lang w:val="en-GB"/>
        </w:rPr>
        <w:t xml:space="preserve"> which do not exist with in-kind interventions</w:t>
      </w:r>
      <w:r w:rsidR="0060215A">
        <w:rPr>
          <w:rFonts w:asciiTheme="minorHAnsi" w:hAnsiTheme="minorHAnsi"/>
          <w:szCs w:val="24"/>
          <w:lang w:val="en-GB"/>
        </w:rPr>
        <w:t>)</w:t>
      </w:r>
      <w:r w:rsidRPr="00E8532C">
        <w:rPr>
          <w:rFonts w:asciiTheme="minorHAnsi" w:hAnsiTheme="minorHAnsi"/>
          <w:szCs w:val="24"/>
          <w:lang w:val="en-GB"/>
        </w:rPr>
        <w:t xml:space="preserve"> come about precisely because the beneficiaries bear some of the risk associated with selecting inputs.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If the inputs are familiar to the beneficiaries, the risks are relatively small, but the situation becomes complicated for inputs with which farmers are not familiar (e.g. fertilizers), where the risk of selecting substandard inputs is greater.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FAO’s obligation is to minimize the risk to beneficiaries but not at the cost of completely controlling the inputs beneficiaries receive.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lang w:val="en-GB"/>
        </w:rPr>
      </w:pPr>
      <w:r w:rsidRPr="00E8532C">
        <w:rPr>
          <w:rFonts w:asciiTheme="minorHAnsi" w:hAnsiTheme="minorHAnsi"/>
          <w:lang w:val="en-GB"/>
        </w:rPr>
        <w:lastRenderedPageBreak/>
        <w:t xml:space="preserve">However, if the market from which inputs are sourced for </w:t>
      </w:r>
      <w:r w:rsidR="008D099E">
        <w:rPr>
          <w:rFonts w:asciiTheme="minorHAnsi" w:hAnsiTheme="minorHAnsi"/>
          <w:lang w:val="en-GB"/>
        </w:rPr>
        <w:t>input trade fairs and voucher schemes</w:t>
      </w:r>
      <w:r w:rsidRPr="00E8532C">
        <w:rPr>
          <w:rFonts w:asciiTheme="minorHAnsi" w:hAnsiTheme="minorHAnsi"/>
          <w:lang w:val="en-GB"/>
        </w:rPr>
        <w:t xml:space="preserve"> is considered to be too unreliable, then the Organization should use other types of interventions.</w:t>
      </w:r>
    </w:p>
    <w:p w:rsidR="00E8532C" w:rsidRPr="00E8532C" w:rsidRDefault="00E8532C" w:rsidP="00E8532C">
      <w:pPr>
        <w:spacing w:after="0" w:line="240" w:lineRule="auto"/>
        <w:jc w:val="both"/>
        <w:rPr>
          <w:rFonts w:asciiTheme="minorHAnsi" w:hAnsiTheme="minorHAnsi"/>
          <w:lang w:val="en-GB"/>
        </w:rPr>
      </w:pPr>
    </w:p>
    <w:p w:rsidR="00E8532C" w:rsidRPr="00E8532C" w:rsidRDefault="00E8532C" w:rsidP="00E8532C">
      <w:pPr>
        <w:spacing w:after="0" w:line="240" w:lineRule="auto"/>
        <w:jc w:val="both"/>
        <w:rPr>
          <w:rFonts w:asciiTheme="minorHAnsi" w:hAnsiTheme="minorHAnsi"/>
          <w:lang w:val="en-GB"/>
        </w:rPr>
      </w:pPr>
      <w:r w:rsidRPr="00E8532C">
        <w:rPr>
          <w:rFonts w:asciiTheme="minorHAnsi" w:hAnsiTheme="minorHAnsi"/>
          <w:lang w:val="en-GB"/>
        </w:rPr>
        <w:t xml:space="preserve">In the following </w:t>
      </w:r>
      <w:r w:rsidR="008D099E">
        <w:rPr>
          <w:rFonts w:asciiTheme="minorHAnsi" w:hAnsiTheme="minorHAnsi"/>
          <w:lang w:val="en-GB"/>
        </w:rPr>
        <w:t>sub</w:t>
      </w:r>
      <w:r w:rsidRPr="00E8532C">
        <w:rPr>
          <w:rFonts w:asciiTheme="minorHAnsi" w:hAnsiTheme="minorHAnsi"/>
          <w:lang w:val="en-GB"/>
        </w:rPr>
        <w:t>section</w:t>
      </w:r>
      <w:r w:rsidR="008D099E">
        <w:rPr>
          <w:rFonts w:asciiTheme="minorHAnsi" w:hAnsiTheme="minorHAnsi"/>
          <w:lang w:val="en-GB"/>
        </w:rPr>
        <w:t>s</w:t>
      </w:r>
      <w:r w:rsidRPr="00E8532C">
        <w:rPr>
          <w:rFonts w:asciiTheme="minorHAnsi" w:hAnsiTheme="minorHAnsi"/>
          <w:lang w:val="en-GB"/>
        </w:rPr>
        <w:t xml:space="preserve">, the strategies for quality control of </w:t>
      </w:r>
      <w:r w:rsidR="008D099E">
        <w:rPr>
          <w:rFonts w:asciiTheme="minorHAnsi" w:hAnsiTheme="minorHAnsi"/>
          <w:lang w:val="en-GB"/>
        </w:rPr>
        <w:t xml:space="preserve">the </w:t>
      </w:r>
      <w:r w:rsidRPr="00E8532C">
        <w:rPr>
          <w:rFonts w:asciiTheme="minorHAnsi" w:hAnsiTheme="minorHAnsi"/>
          <w:lang w:val="en-GB"/>
        </w:rPr>
        <w:t>three most common inputs are discussed: seeds, hand</w:t>
      </w:r>
      <w:r w:rsidR="008D099E">
        <w:rPr>
          <w:rFonts w:asciiTheme="minorHAnsi" w:hAnsiTheme="minorHAnsi"/>
          <w:lang w:val="en-GB"/>
        </w:rPr>
        <w:t xml:space="preserve"> </w:t>
      </w:r>
      <w:r w:rsidRPr="00E8532C">
        <w:rPr>
          <w:rFonts w:asciiTheme="minorHAnsi" w:hAnsiTheme="minorHAnsi"/>
          <w:lang w:val="en-GB"/>
        </w:rPr>
        <w:t xml:space="preserve">tools and fertilizers. </w:t>
      </w:r>
    </w:p>
    <w:p w:rsidR="00E8532C" w:rsidRPr="00E8532C" w:rsidRDefault="00E8532C" w:rsidP="00E8532C">
      <w:pPr>
        <w:spacing w:after="0" w:line="240" w:lineRule="auto"/>
        <w:jc w:val="both"/>
        <w:rPr>
          <w:rFonts w:asciiTheme="minorHAnsi" w:hAnsiTheme="minorHAnsi"/>
          <w:lang w:val="en-GB"/>
        </w:rPr>
      </w:pPr>
    </w:p>
    <w:p w:rsidR="00E8532C" w:rsidRPr="00E8532C" w:rsidRDefault="00E8532C" w:rsidP="00E8532C">
      <w:pPr>
        <w:numPr>
          <w:ilvl w:val="0"/>
          <w:numId w:val="36"/>
        </w:numPr>
        <w:spacing w:after="60" w:line="240" w:lineRule="auto"/>
        <w:jc w:val="both"/>
        <w:rPr>
          <w:rFonts w:asciiTheme="minorHAnsi" w:hAnsiTheme="minorHAnsi"/>
          <w:b/>
          <w:i/>
          <w:lang w:val="en-GB"/>
        </w:rPr>
      </w:pPr>
      <w:r w:rsidRPr="00E8532C">
        <w:rPr>
          <w:rFonts w:asciiTheme="minorHAnsi" w:hAnsiTheme="minorHAnsi"/>
          <w:b/>
          <w:i/>
          <w:lang w:val="en-GB"/>
        </w:rPr>
        <w:t>Seeds</w:t>
      </w: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Seeds are often the most requested input at </w:t>
      </w:r>
      <w:r w:rsidR="008D099E">
        <w:rPr>
          <w:rFonts w:asciiTheme="minorHAnsi" w:hAnsiTheme="minorHAnsi"/>
          <w:szCs w:val="24"/>
          <w:lang w:val="en-GB"/>
        </w:rPr>
        <w:t>input trade fairs</w:t>
      </w:r>
      <w:r w:rsidRPr="00E8532C">
        <w:rPr>
          <w:rFonts w:asciiTheme="minorHAnsi" w:hAnsiTheme="minorHAnsi"/>
          <w:szCs w:val="24"/>
          <w:lang w:val="en-GB"/>
        </w:rPr>
        <w:t>/</w:t>
      </w:r>
      <w:r w:rsidR="008D099E">
        <w:rPr>
          <w:rFonts w:asciiTheme="minorHAnsi" w:hAnsiTheme="minorHAnsi"/>
          <w:szCs w:val="24"/>
          <w:lang w:val="en-GB"/>
        </w:rPr>
        <w:t>voucher schemes</w:t>
      </w:r>
      <w:r w:rsidRPr="00E8532C">
        <w:rPr>
          <w:rFonts w:asciiTheme="minorHAnsi" w:hAnsiTheme="minorHAnsi"/>
          <w:szCs w:val="24"/>
          <w:lang w:val="en-GB"/>
        </w:rPr>
        <w:t>. They tend to</w:t>
      </w:r>
      <w:r w:rsidR="008D099E">
        <w:rPr>
          <w:rFonts w:asciiTheme="minorHAnsi" w:hAnsiTheme="minorHAnsi"/>
          <w:szCs w:val="24"/>
          <w:lang w:val="en-GB"/>
        </w:rPr>
        <w:t xml:space="preserve"> also</w:t>
      </w:r>
      <w:r w:rsidRPr="00E8532C">
        <w:rPr>
          <w:rFonts w:asciiTheme="minorHAnsi" w:hAnsiTheme="minorHAnsi"/>
          <w:szCs w:val="24"/>
          <w:lang w:val="en-GB"/>
        </w:rPr>
        <w:t xml:space="preserve"> be the most familiar inputs to the beneficiaries. Therefore, it is essential that FAO and its partners have a basic understanding of the technical and operational aspects of seed quality to implement or support </w:t>
      </w:r>
      <w:r w:rsidR="008D099E">
        <w:rPr>
          <w:rFonts w:asciiTheme="minorHAnsi" w:hAnsiTheme="minorHAnsi"/>
          <w:szCs w:val="24"/>
          <w:lang w:val="en-GB"/>
        </w:rPr>
        <w:t>input trade fairs and voucher schemes</w:t>
      </w:r>
      <w:r w:rsidRPr="00E8532C">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396485" w:rsidRDefault="00396485">
      <w:pPr>
        <w:spacing w:after="0" w:line="240" w:lineRule="auto"/>
        <w:rPr>
          <w:rFonts w:asciiTheme="minorHAnsi" w:hAnsiTheme="minorHAnsi"/>
          <w:szCs w:val="24"/>
          <w:lang w:val="en-GB"/>
        </w:rPr>
      </w:pPr>
      <w:r>
        <w:rPr>
          <w:rFonts w:asciiTheme="minorHAnsi" w:hAnsiTheme="minorHAnsi"/>
          <w:szCs w:val="24"/>
          <w:lang w:val="en-GB"/>
        </w:rPr>
        <w:br w:type="page"/>
      </w: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lastRenderedPageBreak/>
        <w:t>The four basic parameters of seed quality are</w:t>
      </w:r>
      <w:r w:rsidRPr="00E8532C">
        <w:rPr>
          <w:rStyle w:val="FootnoteReference"/>
          <w:rFonts w:asciiTheme="minorHAnsi" w:hAnsiTheme="minorHAnsi"/>
          <w:szCs w:val="24"/>
          <w:lang w:val="en-GB"/>
        </w:rPr>
        <w:footnoteReference w:id="27"/>
      </w:r>
      <w:r w:rsidRPr="00E8532C">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8D099E" w:rsidP="00E8532C">
      <w:pPr>
        <w:pStyle w:val="ListParagraph"/>
        <w:numPr>
          <w:ilvl w:val="0"/>
          <w:numId w:val="33"/>
        </w:numPr>
        <w:autoSpaceDE w:val="0"/>
        <w:autoSpaceDN w:val="0"/>
        <w:adjustRightInd w:val="0"/>
        <w:spacing w:after="120" w:line="240" w:lineRule="auto"/>
        <w:ind w:left="714" w:hanging="357"/>
        <w:contextualSpacing w:val="0"/>
        <w:jc w:val="both"/>
        <w:rPr>
          <w:rFonts w:asciiTheme="minorHAnsi" w:hAnsiTheme="minorHAnsi"/>
          <w:szCs w:val="24"/>
          <w:lang w:val="en-GB"/>
        </w:rPr>
      </w:pPr>
      <w:r>
        <w:rPr>
          <w:rFonts w:asciiTheme="minorHAnsi" w:hAnsiTheme="minorHAnsi"/>
          <w:b/>
          <w:szCs w:val="24"/>
          <w:lang w:val="en-GB"/>
        </w:rPr>
        <w:t>P</w:t>
      </w:r>
      <w:r w:rsidR="00E8532C" w:rsidRPr="00E8532C">
        <w:rPr>
          <w:rFonts w:asciiTheme="minorHAnsi" w:hAnsiTheme="minorHAnsi"/>
          <w:b/>
          <w:szCs w:val="24"/>
          <w:lang w:val="en-GB"/>
        </w:rPr>
        <w:t xml:space="preserve">hysical </w:t>
      </w:r>
      <w:r>
        <w:rPr>
          <w:rFonts w:asciiTheme="minorHAnsi" w:hAnsiTheme="minorHAnsi"/>
          <w:b/>
          <w:szCs w:val="24"/>
          <w:lang w:val="en-GB"/>
        </w:rPr>
        <w:t>p</w:t>
      </w:r>
      <w:r w:rsidR="00E8532C" w:rsidRPr="00E8532C">
        <w:rPr>
          <w:rFonts w:asciiTheme="minorHAnsi" w:hAnsiTheme="minorHAnsi"/>
          <w:b/>
          <w:szCs w:val="24"/>
          <w:lang w:val="en-GB"/>
        </w:rPr>
        <w:t>urity</w:t>
      </w:r>
      <w:r>
        <w:rPr>
          <w:rFonts w:asciiTheme="minorHAnsi" w:hAnsiTheme="minorHAnsi"/>
          <w:b/>
          <w:szCs w:val="24"/>
          <w:lang w:val="en-GB"/>
        </w:rPr>
        <w:t xml:space="preserve"> –</w:t>
      </w:r>
      <w:r w:rsidR="00E8532C" w:rsidRPr="00E8532C">
        <w:rPr>
          <w:rFonts w:asciiTheme="minorHAnsi" w:hAnsiTheme="minorHAnsi"/>
          <w:b/>
          <w:szCs w:val="24"/>
          <w:lang w:val="en-GB"/>
        </w:rPr>
        <w:t xml:space="preserve"> </w:t>
      </w:r>
      <w:r w:rsidR="00E8532C" w:rsidRPr="00E8532C">
        <w:rPr>
          <w:rFonts w:asciiTheme="minorHAnsi" w:hAnsiTheme="minorHAnsi"/>
          <w:szCs w:val="24"/>
          <w:lang w:val="en-GB"/>
        </w:rPr>
        <w:t xml:space="preserve">the percentage of the seed that is of the right crop species. Impurities can include inert matter, weed seed, damaged seed and other crop seed. </w:t>
      </w:r>
    </w:p>
    <w:p w:rsidR="00E8532C" w:rsidRPr="00E8532C" w:rsidRDefault="00E8532C" w:rsidP="00E8532C">
      <w:pPr>
        <w:pStyle w:val="ListParagraph"/>
        <w:numPr>
          <w:ilvl w:val="0"/>
          <w:numId w:val="33"/>
        </w:numPr>
        <w:autoSpaceDE w:val="0"/>
        <w:autoSpaceDN w:val="0"/>
        <w:adjustRightInd w:val="0"/>
        <w:spacing w:after="120" w:line="240" w:lineRule="auto"/>
        <w:ind w:left="714" w:hanging="357"/>
        <w:contextualSpacing w:val="0"/>
        <w:jc w:val="both"/>
        <w:rPr>
          <w:lang w:val="en-GB"/>
        </w:rPr>
      </w:pPr>
      <w:r w:rsidRPr="00E8532C">
        <w:rPr>
          <w:rFonts w:asciiTheme="minorHAnsi" w:hAnsiTheme="minorHAnsi"/>
          <w:b/>
          <w:szCs w:val="24"/>
          <w:lang w:val="en-GB"/>
        </w:rPr>
        <w:t>Physiological (</w:t>
      </w:r>
      <w:r w:rsidR="008D099E">
        <w:rPr>
          <w:rFonts w:asciiTheme="minorHAnsi" w:hAnsiTheme="minorHAnsi"/>
          <w:b/>
          <w:szCs w:val="24"/>
          <w:lang w:val="en-GB"/>
        </w:rPr>
        <w:t>v</w:t>
      </w:r>
      <w:r w:rsidRPr="00E8532C">
        <w:rPr>
          <w:rFonts w:asciiTheme="minorHAnsi" w:hAnsiTheme="minorHAnsi"/>
          <w:b/>
          <w:szCs w:val="24"/>
          <w:lang w:val="en-GB"/>
        </w:rPr>
        <w:t xml:space="preserve">iability and </w:t>
      </w:r>
      <w:r w:rsidR="008D099E">
        <w:rPr>
          <w:rFonts w:asciiTheme="minorHAnsi" w:hAnsiTheme="minorHAnsi"/>
          <w:b/>
          <w:szCs w:val="24"/>
          <w:lang w:val="en-GB"/>
        </w:rPr>
        <w:t>v</w:t>
      </w:r>
      <w:r w:rsidRPr="00E8532C">
        <w:rPr>
          <w:rFonts w:asciiTheme="minorHAnsi" w:hAnsiTheme="minorHAnsi"/>
          <w:b/>
          <w:szCs w:val="24"/>
          <w:lang w:val="en-GB"/>
        </w:rPr>
        <w:t>igo</w:t>
      </w:r>
      <w:r w:rsidR="008D099E">
        <w:rPr>
          <w:rFonts w:asciiTheme="minorHAnsi" w:hAnsiTheme="minorHAnsi"/>
          <w:b/>
          <w:szCs w:val="24"/>
          <w:lang w:val="en-GB"/>
        </w:rPr>
        <w:t>u</w:t>
      </w:r>
      <w:r w:rsidRPr="00E8532C">
        <w:rPr>
          <w:rFonts w:asciiTheme="minorHAnsi" w:hAnsiTheme="minorHAnsi"/>
          <w:b/>
          <w:szCs w:val="24"/>
          <w:lang w:val="en-GB"/>
        </w:rPr>
        <w:t xml:space="preserve">r) </w:t>
      </w:r>
      <w:r w:rsidR="008D099E">
        <w:rPr>
          <w:rFonts w:asciiTheme="minorHAnsi" w:hAnsiTheme="minorHAnsi"/>
          <w:b/>
          <w:szCs w:val="24"/>
          <w:lang w:val="en-GB"/>
        </w:rPr>
        <w:t>q</w:t>
      </w:r>
      <w:r w:rsidRPr="00E8532C">
        <w:rPr>
          <w:rFonts w:asciiTheme="minorHAnsi" w:hAnsiTheme="minorHAnsi"/>
          <w:b/>
          <w:szCs w:val="24"/>
          <w:lang w:val="en-GB"/>
        </w:rPr>
        <w:t>uality</w:t>
      </w:r>
      <w:r w:rsidR="008D099E">
        <w:rPr>
          <w:rFonts w:asciiTheme="minorHAnsi" w:hAnsiTheme="minorHAnsi"/>
          <w:b/>
          <w:szCs w:val="24"/>
          <w:lang w:val="en-GB"/>
        </w:rPr>
        <w:t xml:space="preserve"> –</w:t>
      </w:r>
      <w:r w:rsidRPr="00E8532C">
        <w:rPr>
          <w:rFonts w:asciiTheme="minorHAnsi" w:hAnsiTheme="minorHAnsi"/>
          <w:b/>
          <w:szCs w:val="24"/>
          <w:lang w:val="en-GB"/>
        </w:rPr>
        <w:t xml:space="preserve"> </w:t>
      </w:r>
      <w:r w:rsidR="008D099E">
        <w:rPr>
          <w:lang w:val="en-GB"/>
        </w:rPr>
        <w:t>t</w:t>
      </w:r>
      <w:r w:rsidRPr="00E8532C">
        <w:rPr>
          <w:lang w:val="en-GB"/>
        </w:rPr>
        <w:t>he germination percentage is an indicator of the ability of the seed to emerge from the soil to produce a plant in the field under normal conditions. Seed vigo</w:t>
      </w:r>
      <w:r w:rsidR="008D099E">
        <w:rPr>
          <w:lang w:val="en-GB"/>
        </w:rPr>
        <w:t>u</w:t>
      </w:r>
      <w:r w:rsidRPr="00E8532C">
        <w:rPr>
          <w:lang w:val="en-GB"/>
        </w:rPr>
        <w:t>r is the capacity of seed to emerge from the soil and survive under potentially stressful field conditions and to grow rapidly under favo</w:t>
      </w:r>
      <w:r w:rsidR="008D099E">
        <w:rPr>
          <w:lang w:val="en-GB"/>
        </w:rPr>
        <w:t>u</w:t>
      </w:r>
      <w:r w:rsidRPr="00E8532C">
        <w:rPr>
          <w:lang w:val="en-GB"/>
        </w:rPr>
        <w:t>rable conditions.</w:t>
      </w:r>
    </w:p>
    <w:p w:rsidR="00E8532C" w:rsidRPr="00E8532C" w:rsidRDefault="00E8532C" w:rsidP="00E8532C">
      <w:pPr>
        <w:pStyle w:val="ListParagraph"/>
        <w:numPr>
          <w:ilvl w:val="0"/>
          <w:numId w:val="33"/>
        </w:numPr>
        <w:autoSpaceDE w:val="0"/>
        <w:autoSpaceDN w:val="0"/>
        <w:adjustRightInd w:val="0"/>
        <w:spacing w:after="120" w:line="240" w:lineRule="auto"/>
        <w:ind w:left="714" w:hanging="357"/>
        <w:contextualSpacing w:val="0"/>
        <w:jc w:val="both"/>
        <w:rPr>
          <w:rFonts w:asciiTheme="minorHAnsi" w:hAnsiTheme="minorHAnsi"/>
          <w:szCs w:val="24"/>
          <w:lang w:val="en-GB"/>
        </w:rPr>
      </w:pPr>
      <w:r w:rsidRPr="00E8532C">
        <w:rPr>
          <w:rFonts w:asciiTheme="minorHAnsi" w:hAnsiTheme="minorHAnsi"/>
          <w:b/>
          <w:szCs w:val="24"/>
          <w:lang w:val="en-GB"/>
        </w:rPr>
        <w:t xml:space="preserve">Genetic </w:t>
      </w:r>
      <w:r w:rsidR="008D099E">
        <w:rPr>
          <w:rFonts w:asciiTheme="minorHAnsi" w:hAnsiTheme="minorHAnsi"/>
          <w:b/>
          <w:szCs w:val="24"/>
          <w:lang w:val="en-GB"/>
        </w:rPr>
        <w:t>q</w:t>
      </w:r>
      <w:r w:rsidRPr="00E8532C">
        <w:rPr>
          <w:rFonts w:asciiTheme="minorHAnsi" w:hAnsiTheme="minorHAnsi"/>
          <w:b/>
          <w:szCs w:val="24"/>
          <w:lang w:val="en-GB"/>
        </w:rPr>
        <w:t xml:space="preserve">uality </w:t>
      </w:r>
      <w:r w:rsidRPr="00E8532C">
        <w:rPr>
          <w:rFonts w:asciiTheme="minorHAnsi" w:hAnsiTheme="minorHAnsi"/>
          <w:szCs w:val="24"/>
          <w:lang w:val="en-GB"/>
        </w:rPr>
        <w:t>is mainly determined by the potential of the variety for yield, quality and disease resistance. Varietal purity, i.e</w:t>
      </w:r>
      <w:r w:rsidR="008D099E">
        <w:rPr>
          <w:rFonts w:asciiTheme="minorHAnsi" w:hAnsiTheme="minorHAnsi"/>
          <w:szCs w:val="24"/>
          <w:lang w:val="en-GB"/>
        </w:rPr>
        <w:t>.</w:t>
      </w:r>
      <w:r w:rsidRPr="00E8532C">
        <w:rPr>
          <w:rFonts w:asciiTheme="minorHAnsi" w:hAnsiTheme="minorHAnsi"/>
          <w:szCs w:val="24"/>
          <w:lang w:val="en-GB"/>
        </w:rPr>
        <w:t xml:space="preserve"> the percentage of the pure seed that will produce plants that exhibit the characteristics of that specific crop variety, is an important component of genetic quality of the seed lot. </w:t>
      </w:r>
    </w:p>
    <w:p w:rsidR="00E8532C" w:rsidRPr="00E8532C" w:rsidRDefault="00E8532C" w:rsidP="00E8532C">
      <w:pPr>
        <w:pStyle w:val="ListParagraph"/>
        <w:numPr>
          <w:ilvl w:val="0"/>
          <w:numId w:val="33"/>
        </w:numPr>
        <w:autoSpaceDE w:val="0"/>
        <w:autoSpaceDN w:val="0"/>
        <w:adjustRightInd w:val="0"/>
        <w:spacing w:after="0" w:line="240" w:lineRule="auto"/>
        <w:ind w:left="714" w:hanging="357"/>
        <w:contextualSpacing w:val="0"/>
        <w:jc w:val="both"/>
        <w:rPr>
          <w:rFonts w:asciiTheme="minorHAnsi" w:hAnsiTheme="minorHAnsi"/>
          <w:szCs w:val="24"/>
          <w:lang w:val="en-GB"/>
        </w:rPr>
      </w:pPr>
      <w:r w:rsidRPr="00E8532C">
        <w:rPr>
          <w:rFonts w:asciiTheme="minorHAnsi" w:hAnsiTheme="minorHAnsi"/>
          <w:b/>
          <w:szCs w:val="24"/>
          <w:lang w:val="en-GB"/>
        </w:rPr>
        <w:t xml:space="preserve">Seed </w:t>
      </w:r>
      <w:r w:rsidR="008D099E">
        <w:rPr>
          <w:rFonts w:asciiTheme="minorHAnsi" w:hAnsiTheme="minorHAnsi"/>
          <w:b/>
          <w:szCs w:val="24"/>
          <w:lang w:val="en-GB"/>
        </w:rPr>
        <w:t>h</w:t>
      </w:r>
      <w:r w:rsidRPr="00E8532C">
        <w:rPr>
          <w:rFonts w:asciiTheme="minorHAnsi" w:hAnsiTheme="minorHAnsi"/>
          <w:b/>
          <w:szCs w:val="24"/>
          <w:lang w:val="en-GB"/>
        </w:rPr>
        <w:t>ealth</w:t>
      </w:r>
      <w:r w:rsidR="008D099E">
        <w:rPr>
          <w:rFonts w:asciiTheme="minorHAnsi" w:hAnsiTheme="minorHAnsi"/>
          <w:b/>
          <w:szCs w:val="24"/>
          <w:lang w:val="en-GB"/>
        </w:rPr>
        <w:t xml:space="preserve"> –</w:t>
      </w:r>
      <w:r w:rsidRPr="00E8532C">
        <w:rPr>
          <w:rFonts w:asciiTheme="minorHAnsi" w:hAnsiTheme="minorHAnsi"/>
          <w:b/>
          <w:szCs w:val="24"/>
          <w:lang w:val="en-GB"/>
        </w:rPr>
        <w:t xml:space="preserve"> </w:t>
      </w:r>
      <w:r w:rsidRPr="00E8532C">
        <w:rPr>
          <w:rFonts w:asciiTheme="minorHAnsi" w:hAnsiTheme="minorHAnsi"/>
          <w:szCs w:val="24"/>
          <w:lang w:val="en-GB"/>
        </w:rPr>
        <w:t xml:space="preserve">the extent to which the seed lot is free of pests and diseases. </w:t>
      </w:r>
      <w:r w:rsidR="008D099E">
        <w:rPr>
          <w:rFonts w:asciiTheme="minorHAnsi" w:hAnsiTheme="minorHAnsi"/>
          <w:szCs w:val="24"/>
          <w:lang w:val="en-GB"/>
        </w:rPr>
        <w:t>P</w:t>
      </w:r>
      <w:r w:rsidRPr="00E8532C">
        <w:rPr>
          <w:rFonts w:asciiTheme="minorHAnsi" w:hAnsiTheme="minorHAnsi"/>
          <w:szCs w:val="24"/>
          <w:lang w:val="en-GB"/>
        </w:rPr>
        <w:t xml:space="preserve">ests and diseases can affect the establishment of seedlings in the field or be detrimental to the crop at later stages (e.g. </w:t>
      </w:r>
      <w:proofErr w:type="spellStart"/>
      <w:r w:rsidRPr="00E8532C">
        <w:rPr>
          <w:rFonts w:asciiTheme="minorHAnsi" w:hAnsiTheme="minorHAnsi"/>
          <w:i/>
          <w:szCs w:val="24"/>
          <w:lang w:val="en-GB"/>
        </w:rPr>
        <w:t>fusarium</w:t>
      </w:r>
      <w:proofErr w:type="spellEnd"/>
      <w:r w:rsidRPr="00E8532C">
        <w:rPr>
          <w:rFonts w:asciiTheme="minorHAnsi" w:hAnsiTheme="minorHAnsi"/>
          <w:i/>
          <w:szCs w:val="24"/>
          <w:lang w:val="en-GB"/>
        </w:rPr>
        <w:t xml:space="preserve"> </w:t>
      </w:r>
      <w:r w:rsidRPr="00E8532C">
        <w:rPr>
          <w:rFonts w:asciiTheme="minorHAnsi" w:hAnsiTheme="minorHAnsi"/>
          <w:szCs w:val="24"/>
          <w:lang w:val="en-GB"/>
        </w:rPr>
        <w:t>for maize and rice seeds).</w:t>
      </w:r>
    </w:p>
    <w:p w:rsidR="00E8532C" w:rsidRPr="00E8532C" w:rsidRDefault="00E8532C" w:rsidP="00E8532C">
      <w:pPr>
        <w:pStyle w:val="ListParagraph"/>
        <w:autoSpaceDE w:val="0"/>
        <w:autoSpaceDN w:val="0"/>
        <w:adjustRightInd w:val="0"/>
        <w:spacing w:after="0" w:line="240" w:lineRule="auto"/>
        <w:ind w:left="714"/>
        <w:contextualSpacing w:val="0"/>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In order to ensure that good quality seed is provided to </w:t>
      </w:r>
      <w:r w:rsidR="008D099E">
        <w:rPr>
          <w:rFonts w:asciiTheme="minorHAnsi" w:hAnsiTheme="minorHAnsi"/>
          <w:szCs w:val="24"/>
          <w:lang w:val="en-GB"/>
        </w:rPr>
        <w:t>input trade fair and voucher scheme</w:t>
      </w:r>
      <w:r w:rsidRPr="00E8532C">
        <w:rPr>
          <w:rFonts w:asciiTheme="minorHAnsi" w:hAnsiTheme="minorHAnsi"/>
          <w:szCs w:val="24"/>
          <w:lang w:val="en-GB"/>
        </w:rPr>
        <w:t xml:space="preserve"> beneficiaries, it is necessary to determine the quality standards for the seeds available at </w:t>
      </w:r>
      <w:r w:rsidR="008D099E">
        <w:rPr>
          <w:rFonts w:asciiTheme="minorHAnsi" w:hAnsiTheme="minorHAnsi"/>
          <w:szCs w:val="24"/>
          <w:lang w:val="en-GB"/>
        </w:rPr>
        <w:t>fairs and through voucher schemes</w:t>
      </w:r>
      <w:r w:rsidRPr="00E8532C">
        <w:rPr>
          <w:rFonts w:asciiTheme="minorHAnsi" w:hAnsiTheme="minorHAnsi"/>
          <w:szCs w:val="24"/>
          <w:lang w:val="en-GB"/>
        </w:rPr>
        <w:t xml:space="preserve"> and to establish a quality control procedure.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Many countries have seed regulations that establish the seed quality standards of seeds produced and commercialized nationally. Normally, seeds brought to </w:t>
      </w:r>
      <w:r w:rsidR="008D099E">
        <w:rPr>
          <w:rFonts w:asciiTheme="minorHAnsi" w:hAnsiTheme="minorHAnsi"/>
          <w:szCs w:val="24"/>
          <w:lang w:val="en-GB"/>
        </w:rPr>
        <w:t>input trade fairs and sold through voucher schemes</w:t>
      </w:r>
      <w:r w:rsidRPr="00E8532C">
        <w:rPr>
          <w:rFonts w:asciiTheme="minorHAnsi" w:hAnsiTheme="minorHAnsi"/>
          <w:szCs w:val="24"/>
          <w:lang w:val="en-GB"/>
        </w:rPr>
        <w:t xml:space="preserve"> should comply with these requirements. However, in many cases, seeds used in</w:t>
      </w:r>
      <w:r w:rsidR="008D099E">
        <w:rPr>
          <w:rFonts w:asciiTheme="minorHAnsi" w:hAnsiTheme="minorHAnsi"/>
          <w:szCs w:val="24"/>
          <w:lang w:val="en-GB"/>
        </w:rPr>
        <w:t xml:space="preserve"> input trade fairs</w:t>
      </w:r>
      <w:r w:rsidRPr="00E8532C">
        <w:rPr>
          <w:rFonts w:asciiTheme="minorHAnsi" w:hAnsiTheme="minorHAnsi"/>
          <w:szCs w:val="24"/>
          <w:lang w:val="en-GB"/>
        </w:rPr>
        <w:t xml:space="preserve"> come from the informal sector and would not necessarily comply with these standards. In such cases, the national seed authorities should be consulted in order to determine if seeds meeting less stringent requirements such as Quality</w:t>
      </w:r>
      <w:r w:rsidR="00D73E43">
        <w:rPr>
          <w:rFonts w:asciiTheme="minorHAnsi" w:hAnsiTheme="minorHAnsi"/>
          <w:szCs w:val="24"/>
          <w:lang w:val="en-GB"/>
        </w:rPr>
        <w:t>-</w:t>
      </w:r>
      <w:r w:rsidRPr="00E8532C">
        <w:rPr>
          <w:rFonts w:asciiTheme="minorHAnsi" w:hAnsiTheme="minorHAnsi"/>
          <w:szCs w:val="24"/>
          <w:lang w:val="en-GB"/>
        </w:rPr>
        <w:t>Declared Seed (QDS) can be used</w:t>
      </w:r>
      <w:r w:rsidRPr="00E8532C">
        <w:rPr>
          <w:rStyle w:val="FootnoteReference"/>
          <w:rFonts w:asciiTheme="minorHAnsi" w:hAnsiTheme="minorHAnsi"/>
          <w:szCs w:val="24"/>
          <w:lang w:val="en-GB"/>
        </w:rPr>
        <w:footnoteReference w:id="28"/>
      </w:r>
      <w:r w:rsidRPr="00E8532C">
        <w:rPr>
          <w:rFonts w:asciiTheme="minorHAnsi" w:hAnsiTheme="minorHAnsi"/>
          <w:szCs w:val="24"/>
          <w:lang w:val="en-GB"/>
        </w:rPr>
        <w:t xml:space="preserve">. The QDS </w:t>
      </w:r>
      <w:r w:rsidR="00D73E43">
        <w:rPr>
          <w:rFonts w:asciiTheme="minorHAnsi" w:hAnsiTheme="minorHAnsi"/>
          <w:szCs w:val="24"/>
          <w:lang w:val="en-GB"/>
        </w:rPr>
        <w:t>s</w:t>
      </w:r>
      <w:r w:rsidRPr="00E8532C">
        <w:rPr>
          <w:rFonts w:asciiTheme="minorHAnsi" w:hAnsiTheme="minorHAnsi"/>
          <w:szCs w:val="24"/>
          <w:lang w:val="en-GB"/>
        </w:rPr>
        <w:t xml:space="preserve">ystem, developed by FAO, can provide standards that are more easily met by informal seed vendors and could be considered for use in </w:t>
      </w:r>
      <w:r w:rsidR="00D73E43">
        <w:rPr>
          <w:rFonts w:asciiTheme="minorHAnsi" w:hAnsiTheme="minorHAnsi"/>
          <w:szCs w:val="24"/>
          <w:lang w:val="en-GB"/>
        </w:rPr>
        <w:t>input trade fairs and voucher schemes</w:t>
      </w:r>
      <w:r w:rsidRPr="00E8532C">
        <w:rPr>
          <w:rFonts w:asciiTheme="minorHAnsi" w:hAnsiTheme="minorHAnsi"/>
          <w:szCs w:val="24"/>
          <w:lang w:val="en-GB"/>
        </w:rPr>
        <w:t xml:space="preserve">.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The following quality control procedure</w:t>
      </w:r>
      <w:r w:rsidR="00D73E43">
        <w:rPr>
          <w:rFonts w:asciiTheme="minorHAnsi" w:hAnsiTheme="minorHAnsi"/>
          <w:szCs w:val="24"/>
          <w:lang w:val="en-GB"/>
        </w:rPr>
        <w:t>s</w:t>
      </w:r>
      <w:r w:rsidRPr="00E8532C">
        <w:rPr>
          <w:rFonts w:asciiTheme="minorHAnsi" w:hAnsiTheme="minorHAnsi"/>
          <w:szCs w:val="24"/>
          <w:lang w:val="en-GB"/>
        </w:rPr>
        <w:t xml:space="preserve"> should be used in </w:t>
      </w:r>
      <w:r w:rsidR="00D73E43">
        <w:rPr>
          <w:rFonts w:asciiTheme="minorHAnsi" w:hAnsiTheme="minorHAnsi"/>
          <w:szCs w:val="24"/>
          <w:lang w:val="en-GB"/>
        </w:rPr>
        <w:t>input trade fairs</w:t>
      </w:r>
      <w:r w:rsidRPr="00E8532C">
        <w:rPr>
          <w:rFonts w:asciiTheme="minorHAnsi" w:hAnsiTheme="minorHAnsi"/>
          <w:szCs w:val="24"/>
          <w:lang w:val="en-GB"/>
        </w:rPr>
        <w:t xml:space="preserve"> and </w:t>
      </w:r>
      <w:r w:rsidR="00D73E43">
        <w:rPr>
          <w:rFonts w:asciiTheme="minorHAnsi" w:hAnsiTheme="minorHAnsi"/>
          <w:szCs w:val="24"/>
          <w:lang w:val="en-GB"/>
        </w:rPr>
        <w:t>voucher schemes</w:t>
      </w:r>
      <w:r w:rsidRPr="00E8532C">
        <w:rPr>
          <w:rFonts w:asciiTheme="minorHAnsi" w:hAnsiTheme="minorHAnsi"/>
          <w:szCs w:val="24"/>
          <w:lang w:val="en-GB"/>
        </w:rPr>
        <w:t xml:space="preserve">. The procedures differ </w:t>
      </w:r>
      <w:r w:rsidR="00D73E43">
        <w:rPr>
          <w:rFonts w:asciiTheme="minorHAnsi" w:hAnsiTheme="minorHAnsi"/>
          <w:szCs w:val="24"/>
          <w:lang w:val="en-GB"/>
        </w:rPr>
        <w:t>owing</w:t>
      </w:r>
      <w:r w:rsidRPr="00E8532C">
        <w:rPr>
          <w:rFonts w:asciiTheme="minorHAnsi" w:hAnsiTheme="minorHAnsi"/>
          <w:szCs w:val="24"/>
          <w:lang w:val="en-GB"/>
        </w:rPr>
        <w:t xml:space="preserve"> to</w:t>
      </w:r>
      <w:r w:rsidR="00D73E43">
        <w:rPr>
          <w:rFonts w:asciiTheme="minorHAnsi" w:hAnsiTheme="minorHAnsi"/>
          <w:szCs w:val="24"/>
          <w:lang w:val="en-GB"/>
        </w:rPr>
        <w:t xml:space="preserve"> the</w:t>
      </w:r>
      <w:r w:rsidRPr="00E8532C">
        <w:rPr>
          <w:rFonts w:asciiTheme="minorHAnsi" w:hAnsiTheme="minorHAnsi"/>
          <w:szCs w:val="24"/>
          <w:lang w:val="en-GB"/>
        </w:rPr>
        <w:t xml:space="preserve"> different durations of the two types of interventions.</w:t>
      </w:r>
    </w:p>
    <w:p w:rsidR="00E8532C" w:rsidRPr="00E8532C" w:rsidRDefault="00E8532C" w:rsidP="00E8532C">
      <w:pPr>
        <w:autoSpaceDE w:val="0"/>
        <w:autoSpaceDN w:val="0"/>
        <w:adjustRightInd w:val="0"/>
        <w:spacing w:after="0" w:line="240" w:lineRule="auto"/>
        <w:jc w:val="both"/>
        <w:rPr>
          <w:rFonts w:asciiTheme="minorHAnsi" w:hAnsiTheme="minorHAnsi"/>
          <w:b/>
          <w:szCs w:val="24"/>
          <w:lang w:val="en-GB"/>
        </w:rPr>
      </w:pPr>
    </w:p>
    <w:p w:rsidR="00B627B6" w:rsidRPr="00D73E43" w:rsidRDefault="00E8532C" w:rsidP="00D73E43">
      <w:pPr>
        <w:autoSpaceDE w:val="0"/>
        <w:autoSpaceDN w:val="0"/>
        <w:adjustRightInd w:val="0"/>
        <w:spacing w:after="0" w:line="360" w:lineRule="auto"/>
        <w:jc w:val="both"/>
        <w:rPr>
          <w:rFonts w:asciiTheme="majorHAnsi" w:hAnsiTheme="majorHAnsi"/>
          <w:i/>
          <w:sz w:val="24"/>
          <w:szCs w:val="24"/>
          <w:lang w:val="en-GB"/>
        </w:rPr>
      </w:pPr>
      <w:r w:rsidRPr="00E8532C">
        <w:rPr>
          <w:rFonts w:asciiTheme="majorHAnsi" w:hAnsiTheme="majorHAnsi"/>
          <w:i/>
          <w:sz w:val="24"/>
          <w:szCs w:val="24"/>
          <w:lang w:val="en-GB"/>
        </w:rPr>
        <w:t>a.</w:t>
      </w:r>
      <w:r w:rsidRPr="00E8532C">
        <w:rPr>
          <w:rFonts w:asciiTheme="majorHAnsi" w:hAnsiTheme="majorHAnsi"/>
          <w:i/>
          <w:sz w:val="24"/>
          <w:szCs w:val="24"/>
          <w:lang w:val="en-GB"/>
        </w:rPr>
        <w:tab/>
      </w:r>
      <w:r w:rsidR="00D73E43">
        <w:rPr>
          <w:rFonts w:asciiTheme="majorHAnsi" w:hAnsiTheme="majorHAnsi"/>
          <w:i/>
          <w:sz w:val="24"/>
          <w:szCs w:val="24"/>
          <w:u w:val="single"/>
          <w:lang w:val="en-GB"/>
        </w:rPr>
        <w:t>Input trade fairs</w:t>
      </w:r>
    </w:p>
    <w:p w:rsidR="00E8532C" w:rsidRPr="00E8532C" w:rsidRDefault="00E8532C" w:rsidP="00E8532C">
      <w:pPr>
        <w:autoSpaceDE w:val="0"/>
        <w:autoSpaceDN w:val="0"/>
        <w:adjustRightInd w:val="0"/>
        <w:spacing w:after="0" w:line="240" w:lineRule="auto"/>
        <w:jc w:val="both"/>
        <w:rPr>
          <w:rFonts w:asciiTheme="minorHAnsi" w:hAnsiTheme="minorHAnsi"/>
          <w:b/>
          <w:color w:val="FF0000"/>
          <w:szCs w:val="24"/>
          <w:lang w:val="en-GB"/>
        </w:rPr>
      </w:pPr>
      <w:r w:rsidRPr="00E8532C">
        <w:rPr>
          <w:rFonts w:asciiTheme="minorHAnsi" w:hAnsiTheme="minorHAnsi"/>
          <w:szCs w:val="24"/>
          <w:lang w:val="en-GB"/>
        </w:rPr>
        <w:t xml:space="preserve">Before an </w:t>
      </w:r>
      <w:r w:rsidR="00D73E43">
        <w:rPr>
          <w:rFonts w:asciiTheme="minorHAnsi" w:hAnsiTheme="minorHAnsi"/>
          <w:szCs w:val="24"/>
          <w:lang w:val="en-GB"/>
        </w:rPr>
        <w:t>input trade fair</w:t>
      </w:r>
      <w:r w:rsidRPr="00E8532C">
        <w:rPr>
          <w:rFonts w:asciiTheme="minorHAnsi" w:hAnsiTheme="minorHAnsi"/>
          <w:szCs w:val="24"/>
          <w:lang w:val="en-GB"/>
        </w:rPr>
        <w:t xml:space="preserve">, FAO and its partners should take samples of the seed that vendors </w:t>
      </w:r>
      <w:r w:rsidR="00D73E43">
        <w:rPr>
          <w:rFonts w:asciiTheme="minorHAnsi" w:hAnsiTheme="minorHAnsi"/>
          <w:szCs w:val="24"/>
          <w:lang w:val="en-GB"/>
        </w:rPr>
        <w:t xml:space="preserve">plan </w:t>
      </w:r>
      <w:r w:rsidRPr="00E8532C">
        <w:rPr>
          <w:rFonts w:asciiTheme="minorHAnsi" w:hAnsiTheme="minorHAnsi"/>
          <w:szCs w:val="24"/>
          <w:lang w:val="en-GB"/>
        </w:rPr>
        <w:t>to bring to the fair and carry out physical purity, moisture and germination tests.</w:t>
      </w:r>
      <w:r w:rsidRPr="00E8532C">
        <w:rPr>
          <w:rFonts w:asciiTheme="minorHAnsi" w:hAnsiTheme="minorHAnsi"/>
          <w:b/>
          <w:color w:val="FF0000"/>
          <w:szCs w:val="24"/>
          <w:lang w:val="en-GB"/>
        </w:rPr>
        <w:t xml:space="preserve"> </w:t>
      </w:r>
      <w:r w:rsidRPr="00E8532C">
        <w:rPr>
          <w:rFonts w:asciiTheme="minorHAnsi" w:hAnsiTheme="minorHAnsi"/>
          <w:color w:val="000000"/>
          <w:szCs w:val="24"/>
          <w:lang w:val="en-GB"/>
        </w:rPr>
        <w:t>After sampling the seeds, the bags should be marked and sealed or stitched to prevent any tampering</w:t>
      </w:r>
      <w:r w:rsidRPr="00E8532C">
        <w:rPr>
          <w:rStyle w:val="FootnoteReference"/>
          <w:rFonts w:asciiTheme="minorHAnsi" w:hAnsiTheme="minorHAnsi"/>
          <w:color w:val="000000"/>
          <w:szCs w:val="24"/>
          <w:lang w:val="en-GB"/>
        </w:rPr>
        <w:footnoteReference w:id="29"/>
      </w:r>
      <w:r w:rsidRPr="00E8532C">
        <w:rPr>
          <w:rFonts w:asciiTheme="minorHAnsi" w:hAnsiTheme="minorHAnsi"/>
          <w:color w:val="000000"/>
          <w:szCs w:val="24"/>
          <w:lang w:val="en-GB"/>
        </w:rPr>
        <w:t xml:space="preserve">. </w:t>
      </w:r>
      <w:r w:rsidRPr="00E8532C">
        <w:rPr>
          <w:rFonts w:asciiTheme="minorHAnsi" w:hAnsiTheme="minorHAnsi"/>
          <w:szCs w:val="24"/>
          <w:lang w:val="en-GB"/>
        </w:rPr>
        <w:t>Varietal purity can only be estimated if the seed production process is monitored by a seed inspector, which is rarely the case. At the entrance to the fair, when the seed lots of the suppliers are weighed, additional samples can be taken in order to perform another round of tests. Ideally, the sample should be divided in</w:t>
      </w:r>
      <w:r w:rsidR="00D73E43">
        <w:rPr>
          <w:rFonts w:asciiTheme="minorHAnsi" w:hAnsiTheme="minorHAnsi"/>
          <w:szCs w:val="24"/>
          <w:lang w:val="en-GB"/>
        </w:rPr>
        <w:t>to</w:t>
      </w:r>
      <w:r w:rsidRPr="00E8532C">
        <w:rPr>
          <w:rFonts w:asciiTheme="minorHAnsi" w:hAnsiTheme="minorHAnsi"/>
          <w:szCs w:val="24"/>
          <w:lang w:val="en-GB"/>
        </w:rPr>
        <w:t xml:space="preserve"> two subsamples: </w:t>
      </w:r>
      <w:r w:rsidRPr="00E8532C">
        <w:rPr>
          <w:rFonts w:asciiTheme="minorHAnsi" w:hAnsiTheme="minorHAnsi"/>
          <w:color w:val="000000"/>
          <w:szCs w:val="24"/>
          <w:lang w:val="en-GB"/>
        </w:rPr>
        <w:t>one for immediate testing and one to be stored under appropriate conditions (stable temperature below 40</w:t>
      </w:r>
      <w:r w:rsidR="00D73E43">
        <w:rPr>
          <w:rFonts w:asciiTheme="minorHAnsi" w:hAnsiTheme="minorHAnsi"/>
          <w:color w:val="000000"/>
          <w:szCs w:val="24"/>
          <w:lang w:val="en-GB"/>
        </w:rPr>
        <w:t> °</w:t>
      </w:r>
      <w:r w:rsidRPr="00E8532C">
        <w:rPr>
          <w:rFonts w:asciiTheme="minorHAnsi" w:hAnsiTheme="minorHAnsi"/>
          <w:color w:val="000000"/>
          <w:szCs w:val="24"/>
          <w:lang w:val="en-GB"/>
        </w:rPr>
        <w:t xml:space="preserve">C, away from direct sunlight, etc.) for about </w:t>
      </w:r>
      <w:r w:rsidRPr="00E8532C">
        <w:rPr>
          <w:rFonts w:asciiTheme="minorHAnsi" w:hAnsiTheme="minorHAnsi"/>
          <w:color w:val="000000"/>
          <w:szCs w:val="24"/>
          <w:lang w:val="en-GB"/>
        </w:rPr>
        <w:lastRenderedPageBreak/>
        <w:t xml:space="preserve">three months. The second lot is kept in case quality problems arise between the </w:t>
      </w:r>
      <w:r w:rsidR="00D73E43">
        <w:rPr>
          <w:rFonts w:asciiTheme="minorHAnsi" w:hAnsiTheme="minorHAnsi"/>
          <w:color w:val="000000"/>
          <w:szCs w:val="24"/>
          <w:lang w:val="en-GB"/>
        </w:rPr>
        <w:t xml:space="preserve">input trade fairs </w:t>
      </w:r>
      <w:r w:rsidRPr="00E8532C">
        <w:rPr>
          <w:rFonts w:asciiTheme="minorHAnsi" w:hAnsiTheme="minorHAnsi"/>
          <w:color w:val="000000"/>
          <w:szCs w:val="24"/>
          <w:lang w:val="en-GB"/>
        </w:rPr>
        <w:t>and the growing season.</w:t>
      </w:r>
      <w:r w:rsidRPr="00E8532C">
        <w:rPr>
          <w:rFonts w:asciiTheme="minorHAnsi" w:hAnsiTheme="minorHAnsi"/>
          <w:b/>
          <w:color w:val="FF0000"/>
          <w:szCs w:val="24"/>
          <w:lang w:val="en-GB"/>
        </w:rPr>
        <w:t xml:space="preserve"> </w:t>
      </w:r>
    </w:p>
    <w:p w:rsidR="00E8532C" w:rsidRPr="00E8532C" w:rsidRDefault="00E8532C" w:rsidP="00E8532C">
      <w:pPr>
        <w:autoSpaceDE w:val="0"/>
        <w:autoSpaceDN w:val="0"/>
        <w:adjustRightInd w:val="0"/>
        <w:spacing w:after="0" w:line="240" w:lineRule="auto"/>
        <w:jc w:val="both"/>
        <w:rPr>
          <w:rFonts w:asciiTheme="minorHAnsi" w:hAnsiTheme="minorHAnsi"/>
          <w:b/>
          <w:color w:val="FF0000"/>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These tests should be done if there is any reason to suspect that suppliers have replaced the seed lots during the time elapsed between the first set of tests and the beginning of the fair.</w:t>
      </w:r>
    </w:p>
    <w:p w:rsidR="00E8532C" w:rsidRPr="00E8532C" w:rsidRDefault="00E8532C" w:rsidP="00E8532C">
      <w:pPr>
        <w:spacing w:after="0" w:line="240" w:lineRule="auto"/>
        <w:jc w:val="both"/>
        <w:rPr>
          <w:rFonts w:asciiTheme="minorHAnsi" w:hAnsiTheme="minorHAnsi"/>
          <w:b/>
          <w:szCs w:val="24"/>
          <w:lang w:val="en-GB"/>
        </w:rPr>
      </w:pPr>
    </w:p>
    <w:p w:rsidR="00E8532C" w:rsidRPr="00E8532C" w:rsidRDefault="00D73E43" w:rsidP="00E8532C">
      <w:pPr>
        <w:autoSpaceDE w:val="0"/>
        <w:autoSpaceDN w:val="0"/>
        <w:adjustRightInd w:val="0"/>
        <w:spacing w:after="0" w:line="360" w:lineRule="auto"/>
        <w:jc w:val="both"/>
        <w:rPr>
          <w:rFonts w:asciiTheme="majorHAnsi" w:hAnsiTheme="majorHAnsi"/>
          <w:i/>
          <w:sz w:val="24"/>
          <w:szCs w:val="24"/>
          <w:lang w:val="en-GB"/>
        </w:rPr>
      </w:pPr>
      <w:r>
        <w:rPr>
          <w:rFonts w:asciiTheme="majorHAnsi" w:hAnsiTheme="majorHAnsi"/>
          <w:i/>
          <w:sz w:val="24"/>
          <w:szCs w:val="24"/>
          <w:lang w:val="en-GB"/>
        </w:rPr>
        <w:t>b.</w:t>
      </w:r>
      <w:r>
        <w:rPr>
          <w:rFonts w:asciiTheme="majorHAnsi" w:hAnsiTheme="majorHAnsi"/>
          <w:i/>
          <w:sz w:val="24"/>
          <w:szCs w:val="24"/>
          <w:lang w:val="en-GB"/>
        </w:rPr>
        <w:tab/>
      </w:r>
      <w:r w:rsidR="00E8532C" w:rsidRPr="00E8532C">
        <w:rPr>
          <w:rFonts w:asciiTheme="majorHAnsi" w:hAnsiTheme="majorHAnsi"/>
          <w:i/>
          <w:sz w:val="24"/>
          <w:szCs w:val="24"/>
          <w:u w:val="single"/>
          <w:lang w:val="en-GB"/>
        </w:rPr>
        <w:t>Voucher schemes</w:t>
      </w:r>
    </w:p>
    <w:p w:rsidR="00E8532C" w:rsidRPr="00E8532C" w:rsidRDefault="00D73E43" w:rsidP="00E8532C">
      <w:pPr>
        <w:spacing w:after="0" w:line="240" w:lineRule="auto"/>
        <w:jc w:val="both"/>
        <w:rPr>
          <w:rFonts w:asciiTheme="minorHAnsi" w:hAnsiTheme="minorHAnsi"/>
          <w:szCs w:val="24"/>
          <w:lang w:val="en-GB"/>
        </w:rPr>
      </w:pPr>
      <w:r>
        <w:rPr>
          <w:rFonts w:asciiTheme="minorHAnsi" w:hAnsiTheme="minorHAnsi"/>
          <w:szCs w:val="24"/>
          <w:lang w:val="en-GB"/>
        </w:rPr>
        <w:t xml:space="preserve">Because </w:t>
      </w:r>
      <w:r w:rsidR="00E8532C" w:rsidRPr="00E8532C">
        <w:rPr>
          <w:rFonts w:asciiTheme="minorHAnsi" w:hAnsiTheme="minorHAnsi"/>
          <w:szCs w:val="24"/>
          <w:lang w:val="en-GB"/>
        </w:rPr>
        <w:t xml:space="preserve">a </w:t>
      </w:r>
      <w:r>
        <w:rPr>
          <w:rFonts w:asciiTheme="minorHAnsi" w:hAnsiTheme="minorHAnsi"/>
          <w:szCs w:val="24"/>
          <w:lang w:val="en-GB"/>
        </w:rPr>
        <w:t>voucher scheme</w:t>
      </w:r>
      <w:r w:rsidR="00E8532C" w:rsidRPr="00E8532C">
        <w:rPr>
          <w:rFonts w:asciiTheme="minorHAnsi" w:hAnsiTheme="minorHAnsi"/>
          <w:szCs w:val="24"/>
          <w:lang w:val="en-GB"/>
        </w:rPr>
        <w:t xml:space="preserve"> can last several months it is critical to inspect the storage facilities of the suppliers participating in the scheme</w:t>
      </w:r>
      <w:r w:rsidR="00E8532C" w:rsidRPr="00E8532C">
        <w:rPr>
          <w:rStyle w:val="FootnoteReference"/>
          <w:rFonts w:asciiTheme="minorHAnsi" w:hAnsiTheme="minorHAnsi"/>
          <w:szCs w:val="24"/>
          <w:lang w:val="en-GB"/>
        </w:rPr>
        <w:footnoteReference w:id="30"/>
      </w:r>
      <w:r w:rsidR="00E8532C" w:rsidRPr="00E8532C">
        <w:rPr>
          <w:rFonts w:asciiTheme="minorHAnsi" w:hAnsiTheme="minorHAnsi"/>
          <w:szCs w:val="24"/>
          <w:lang w:val="en-GB"/>
        </w:rPr>
        <w:t xml:space="preserve">. Poor storage conditions will rapidly reduce germination capacity over time. Therefore, even good quality seeds could lose the ability to germinate if not properly stored. Proper storage facilities and good handling practices should be a requirement for the inclusion of suppliers in the </w:t>
      </w:r>
      <w:r>
        <w:rPr>
          <w:rFonts w:asciiTheme="minorHAnsi" w:hAnsiTheme="minorHAnsi"/>
          <w:szCs w:val="24"/>
          <w:lang w:val="en-GB"/>
        </w:rPr>
        <w:t>scheme</w:t>
      </w:r>
      <w:r w:rsidR="00E8532C" w:rsidRPr="00E8532C">
        <w:rPr>
          <w:rFonts w:asciiTheme="minorHAnsi" w:hAnsiTheme="minorHAnsi"/>
          <w:szCs w:val="24"/>
          <w:lang w:val="en-GB"/>
        </w:rPr>
        <w:t xml:space="preserve">. In a </w:t>
      </w:r>
      <w:r>
        <w:rPr>
          <w:rFonts w:asciiTheme="minorHAnsi" w:hAnsiTheme="minorHAnsi"/>
          <w:szCs w:val="24"/>
          <w:lang w:val="en-GB"/>
        </w:rPr>
        <w:t>voucher scheme</w:t>
      </w:r>
      <w:r w:rsidR="00E8532C" w:rsidRPr="00E8532C">
        <w:rPr>
          <w:rFonts w:asciiTheme="minorHAnsi" w:hAnsiTheme="minorHAnsi"/>
          <w:szCs w:val="24"/>
          <w:lang w:val="en-GB"/>
        </w:rPr>
        <w:t>, samples should be taken for tests during the course of the scheme.</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Sampling and testing of the seed should normally be undertaken by the national seed authorities who usually have trained inspectors, seed analysts and seed laboratories. Under a </w:t>
      </w:r>
      <w:r w:rsidR="00D73E43">
        <w:rPr>
          <w:rFonts w:asciiTheme="minorHAnsi" w:hAnsiTheme="minorHAnsi"/>
          <w:szCs w:val="24"/>
          <w:lang w:val="en-GB"/>
        </w:rPr>
        <w:t>voucher scheme</w:t>
      </w:r>
      <w:r w:rsidRPr="00E8532C">
        <w:rPr>
          <w:rFonts w:asciiTheme="minorHAnsi" w:hAnsiTheme="minorHAnsi"/>
          <w:szCs w:val="24"/>
          <w:lang w:val="en-GB"/>
        </w:rPr>
        <w:t xml:space="preserve"> which can last for several months, suppliers rarely have at the start of the scheme all of the seeds they will offer during the program</w:t>
      </w:r>
      <w:r w:rsidR="00D73E43">
        <w:rPr>
          <w:rFonts w:asciiTheme="minorHAnsi" w:hAnsiTheme="minorHAnsi"/>
          <w:szCs w:val="24"/>
          <w:lang w:val="en-GB"/>
        </w:rPr>
        <w:t>me</w:t>
      </w:r>
      <w:r w:rsidRPr="00E8532C">
        <w:rPr>
          <w:rFonts w:asciiTheme="minorHAnsi" w:hAnsiTheme="minorHAnsi"/>
          <w:szCs w:val="24"/>
          <w:lang w:val="en-GB"/>
        </w:rPr>
        <w:t xml:space="preserve">. They will have an initial stock and buy additional quantities depending on the beneficiaries’ demand over the </w:t>
      </w:r>
      <w:r w:rsidR="00D73E43">
        <w:rPr>
          <w:rFonts w:asciiTheme="minorHAnsi" w:hAnsiTheme="minorHAnsi"/>
          <w:szCs w:val="24"/>
          <w:lang w:val="en-GB"/>
        </w:rPr>
        <w:t>voucher scheme</w:t>
      </w:r>
      <w:r w:rsidRPr="00E8532C">
        <w:rPr>
          <w:rFonts w:asciiTheme="minorHAnsi" w:hAnsiTheme="minorHAnsi"/>
          <w:szCs w:val="24"/>
          <w:lang w:val="en-GB"/>
        </w:rPr>
        <w:t xml:space="preserve"> trading period. As a result, more than one sampling and testing procedure may be needed over the course of the </w:t>
      </w:r>
      <w:r w:rsidR="00D73E43">
        <w:rPr>
          <w:rFonts w:asciiTheme="minorHAnsi" w:hAnsiTheme="minorHAnsi"/>
          <w:szCs w:val="24"/>
          <w:lang w:val="en-GB"/>
        </w:rPr>
        <w:t>scheme</w:t>
      </w:r>
      <w:r w:rsidRPr="00E8532C">
        <w:rPr>
          <w:rFonts w:asciiTheme="minorHAnsi" w:hAnsiTheme="minorHAnsi"/>
          <w:szCs w:val="24"/>
          <w:lang w:val="en-GB"/>
        </w:rPr>
        <w:t xml:space="preserve">.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In countries/regions where such facilities do not exist, FAO and/or partners should still organize basic testing of seed quality:</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D73E43" w:rsidP="00E8532C">
      <w:pPr>
        <w:numPr>
          <w:ilvl w:val="0"/>
          <w:numId w:val="27"/>
        </w:numPr>
        <w:autoSpaceDE w:val="0"/>
        <w:autoSpaceDN w:val="0"/>
        <w:adjustRightInd w:val="0"/>
        <w:spacing w:after="120" w:line="240" w:lineRule="auto"/>
        <w:ind w:left="777" w:hanging="357"/>
        <w:jc w:val="both"/>
        <w:rPr>
          <w:rFonts w:asciiTheme="minorHAnsi" w:hAnsiTheme="minorHAnsi"/>
          <w:szCs w:val="24"/>
          <w:lang w:val="en-GB"/>
        </w:rPr>
      </w:pPr>
      <w:r>
        <w:rPr>
          <w:rFonts w:asciiTheme="minorHAnsi" w:hAnsiTheme="minorHAnsi"/>
          <w:szCs w:val="24"/>
          <w:lang w:val="en-GB"/>
        </w:rPr>
        <w:t>P</w:t>
      </w:r>
      <w:r w:rsidR="00E8532C" w:rsidRPr="00E8532C">
        <w:rPr>
          <w:rFonts w:asciiTheme="minorHAnsi" w:hAnsiTheme="minorHAnsi"/>
          <w:szCs w:val="24"/>
          <w:lang w:val="en-GB"/>
        </w:rPr>
        <w:t>hysical purity can be estimated visually</w:t>
      </w:r>
      <w:r>
        <w:rPr>
          <w:rFonts w:asciiTheme="minorHAnsi" w:hAnsiTheme="minorHAnsi"/>
          <w:szCs w:val="24"/>
          <w:lang w:val="en-GB"/>
        </w:rPr>
        <w:t>.</w:t>
      </w:r>
    </w:p>
    <w:p w:rsidR="00E8532C" w:rsidRPr="00E8532C" w:rsidRDefault="00E8532C" w:rsidP="00E8532C">
      <w:pPr>
        <w:numPr>
          <w:ilvl w:val="0"/>
          <w:numId w:val="27"/>
        </w:numPr>
        <w:autoSpaceDE w:val="0"/>
        <w:autoSpaceDN w:val="0"/>
        <w:adjustRightInd w:val="0"/>
        <w:spacing w:after="120" w:line="240" w:lineRule="auto"/>
        <w:ind w:left="777" w:hanging="357"/>
        <w:jc w:val="both"/>
        <w:rPr>
          <w:rFonts w:asciiTheme="minorHAnsi" w:hAnsiTheme="minorHAnsi"/>
          <w:szCs w:val="24"/>
          <w:lang w:val="en-GB"/>
        </w:rPr>
      </w:pPr>
      <w:r w:rsidRPr="00E8532C">
        <w:rPr>
          <w:rFonts w:asciiTheme="minorHAnsi" w:hAnsiTheme="minorHAnsi"/>
          <w:szCs w:val="24"/>
          <w:lang w:val="en-GB"/>
        </w:rPr>
        <w:t>Moisture content can be measured with portable moisture meters</w:t>
      </w:r>
      <w:r w:rsidRPr="00E8532C">
        <w:rPr>
          <w:rStyle w:val="FootnoteReference"/>
          <w:rFonts w:asciiTheme="minorHAnsi" w:hAnsiTheme="minorHAnsi"/>
          <w:szCs w:val="24"/>
          <w:lang w:val="en-GB"/>
        </w:rPr>
        <w:footnoteReference w:id="31"/>
      </w:r>
      <w:r w:rsidR="009C47AF">
        <w:rPr>
          <w:rFonts w:asciiTheme="minorHAnsi" w:hAnsiTheme="minorHAnsi"/>
          <w:szCs w:val="24"/>
          <w:lang w:val="en-GB"/>
        </w:rPr>
        <w:t>.</w:t>
      </w:r>
      <w:r w:rsidRPr="00E8532C">
        <w:rPr>
          <w:rFonts w:asciiTheme="minorHAnsi" w:hAnsiTheme="minorHAnsi"/>
          <w:szCs w:val="24"/>
          <w:lang w:val="en-GB"/>
        </w:rPr>
        <w:t xml:space="preserve"> </w:t>
      </w:r>
    </w:p>
    <w:p w:rsidR="00E8532C" w:rsidRPr="00E8532C" w:rsidRDefault="00E8532C" w:rsidP="00E8532C">
      <w:pPr>
        <w:numPr>
          <w:ilvl w:val="0"/>
          <w:numId w:val="27"/>
        </w:num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Simple germination tests can be conducted over a number of days depending on the crop (seven days for maize and millet; </w:t>
      </w:r>
      <w:r w:rsidR="009C47AF">
        <w:rPr>
          <w:rFonts w:asciiTheme="minorHAnsi" w:hAnsiTheme="minorHAnsi"/>
          <w:szCs w:val="24"/>
          <w:lang w:val="en-GB"/>
        </w:rPr>
        <w:t>14</w:t>
      </w:r>
      <w:r w:rsidRPr="00E8532C">
        <w:rPr>
          <w:rFonts w:asciiTheme="minorHAnsi" w:hAnsiTheme="minorHAnsi"/>
          <w:szCs w:val="24"/>
          <w:lang w:val="en-GB"/>
        </w:rPr>
        <w:t xml:space="preserve"> days for rice) using basic plastic germination trays and wet paper.</w:t>
      </w:r>
    </w:p>
    <w:p w:rsidR="00E8532C" w:rsidRPr="00E8532C" w:rsidRDefault="00E8532C" w:rsidP="00E8532C">
      <w:pPr>
        <w:autoSpaceDE w:val="0"/>
        <w:autoSpaceDN w:val="0"/>
        <w:adjustRightInd w:val="0"/>
        <w:spacing w:after="0" w:line="240" w:lineRule="auto"/>
        <w:ind w:left="780"/>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Special attention should also be </w:t>
      </w:r>
      <w:r w:rsidR="009C47AF">
        <w:rPr>
          <w:rFonts w:asciiTheme="minorHAnsi" w:hAnsiTheme="minorHAnsi"/>
          <w:szCs w:val="24"/>
          <w:lang w:val="en-GB"/>
        </w:rPr>
        <w:t>paid</w:t>
      </w:r>
      <w:r w:rsidRPr="00E8532C">
        <w:rPr>
          <w:rFonts w:asciiTheme="minorHAnsi" w:hAnsiTheme="minorHAnsi"/>
          <w:szCs w:val="24"/>
          <w:lang w:val="en-GB"/>
        </w:rPr>
        <w:t xml:space="preserve"> to sampling in order to ensure a fair estimation of the seed quality. More detailed technical information on these tests can be found in </w:t>
      </w:r>
      <w:r w:rsidRPr="00E8532C">
        <w:rPr>
          <w:rFonts w:asciiTheme="minorHAnsi" w:hAnsiTheme="minorHAnsi"/>
          <w:i/>
          <w:szCs w:val="24"/>
          <w:lang w:val="en-GB"/>
        </w:rPr>
        <w:t xml:space="preserve">Seeds in </w:t>
      </w:r>
      <w:r w:rsidR="009C47AF">
        <w:rPr>
          <w:rFonts w:asciiTheme="minorHAnsi" w:hAnsiTheme="minorHAnsi"/>
          <w:i/>
          <w:szCs w:val="24"/>
          <w:lang w:val="en-GB"/>
        </w:rPr>
        <w:t>e</w:t>
      </w:r>
      <w:r w:rsidRPr="00E8532C">
        <w:rPr>
          <w:rFonts w:asciiTheme="minorHAnsi" w:hAnsiTheme="minorHAnsi"/>
          <w:i/>
          <w:szCs w:val="24"/>
          <w:lang w:val="en-GB"/>
        </w:rPr>
        <w:t xml:space="preserve">mergencies: </w:t>
      </w:r>
      <w:r w:rsidR="009C47AF">
        <w:rPr>
          <w:rFonts w:asciiTheme="minorHAnsi" w:hAnsiTheme="minorHAnsi"/>
          <w:i/>
          <w:szCs w:val="24"/>
          <w:lang w:val="en-GB"/>
        </w:rPr>
        <w:t>A</w:t>
      </w:r>
      <w:r w:rsidRPr="00E8532C">
        <w:rPr>
          <w:rFonts w:asciiTheme="minorHAnsi" w:hAnsiTheme="minorHAnsi"/>
          <w:i/>
          <w:szCs w:val="24"/>
          <w:lang w:val="en-GB"/>
        </w:rPr>
        <w:t xml:space="preserve"> technical handbook</w:t>
      </w:r>
      <w:r w:rsidRPr="00E8532C">
        <w:rPr>
          <w:rFonts w:asciiTheme="minorHAnsi" w:hAnsiTheme="minorHAnsi"/>
          <w:szCs w:val="24"/>
          <w:lang w:val="en-GB"/>
        </w:rPr>
        <w:t>, FAO, 2010.</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Default="00E8532C" w:rsidP="00E8532C">
      <w:pPr>
        <w:autoSpaceDE w:val="0"/>
        <w:autoSpaceDN w:val="0"/>
        <w:adjustRightInd w:val="0"/>
        <w:spacing w:after="0" w:line="240" w:lineRule="auto"/>
        <w:jc w:val="both"/>
        <w:rPr>
          <w:rFonts w:asciiTheme="minorHAnsi" w:hAnsiTheme="minorHAnsi"/>
          <w:szCs w:val="24"/>
          <w:lang w:val="en-GB" w:eastAsia="zh-CN"/>
        </w:rPr>
      </w:pPr>
      <w:r w:rsidRPr="00E8532C">
        <w:rPr>
          <w:rFonts w:asciiTheme="minorHAnsi" w:hAnsiTheme="minorHAnsi"/>
          <w:szCs w:val="24"/>
          <w:lang w:val="en-GB"/>
        </w:rPr>
        <w:t xml:space="preserve">Another step can also be taken to ensure that the inputs meet minimum quality standards. During the preparation phase of the </w:t>
      </w:r>
      <w:r w:rsidR="009C47AF">
        <w:rPr>
          <w:rFonts w:asciiTheme="minorHAnsi" w:hAnsiTheme="minorHAnsi"/>
          <w:szCs w:val="24"/>
          <w:lang w:val="en-GB"/>
        </w:rPr>
        <w:t>input trade fair/voucher scheme</w:t>
      </w:r>
      <w:r w:rsidRPr="00E8532C">
        <w:rPr>
          <w:rFonts w:asciiTheme="minorHAnsi" w:hAnsiTheme="minorHAnsi"/>
          <w:szCs w:val="24"/>
          <w:lang w:val="en-GB"/>
        </w:rPr>
        <w:t>, suppliers (both from the formal and informal sector) must be informed that only inputs meeting certain standards will be accepted at the fair,</w:t>
      </w:r>
      <w:r w:rsidR="009C47AF">
        <w:rPr>
          <w:rFonts w:asciiTheme="minorHAnsi" w:hAnsiTheme="minorHAnsi"/>
          <w:szCs w:val="24"/>
          <w:lang w:val="en-GB"/>
        </w:rPr>
        <w:t xml:space="preserve"> and</w:t>
      </w:r>
      <w:r w:rsidRPr="00E8532C">
        <w:rPr>
          <w:rFonts w:asciiTheme="minorHAnsi" w:hAnsiTheme="minorHAnsi"/>
          <w:szCs w:val="24"/>
          <w:lang w:val="en-GB"/>
        </w:rPr>
        <w:t xml:space="preserve"> that these standards will be assessed before the event and may be assessed during the voucher exchange process. Furthermore, </w:t>
      </w:r>
      <w:r w:rsidRPr="00E8532C">
        <w:rPr>
          <w:rFonts w:asciiTheme="minorHAnsi" w:hAnsiTheme="minorHAnsi"/>
          <w:szCs w:val="24"/>
          <w:lang w:val="en-GB" w:eastAsia="zh-CN"/>
        </w:rPr>
        <w:t>failure on the part of the suppliers to provide agricultural inputs meeting the required standards will result in exclusion from other FAO program</w:t>
      </w:r>
      <w:r w:rsidR="009C47AF">
        <w:rPr>
          <w:rFonts w:asciiTheme="minorHAnsi" w:hAnsiTheme="minorHAnsi"/>
          <w:szCs w:val="24"/>
          <w:lang w:val="en-GB" w:eastAsia="zh-CN"/>
        </w:rPr>
        <w:t>me</w:t>
      </w:r>
      <w:r w:rsidRPr="00E8532C">
        <w:rPr>
          <w:rFonts w:asciiTheme="minorHAnsi" w:hAnsiTheme="minorHAnsi"/>
          <w:szCs w:val="24"/>
          <w:lang w:val="en-GB" w:eastAsia="zh-CN"/>
        </w:rPr>
        <w:t>s</w:t>
      </w:r>
      <w:r w:rsidRPr="00E8532C">
        <w:rPr>
          <w:rStyle w:val="FootnoteReference"/>
          <w:rFonts w:asciiTheme="minorHAnsi" w:hAnsiTheme="minorHAnsi"/>
          <w:szCs w:val="24"/>
          <w:lang w:val="en-GB" w:eastAsia="zh-CN"/>
        </w:rPr>
        <w:footnoteReference w:id="32"/>
      </w:r>
      <w:r w:rsidRPr="00E8532C">
        <w:rPr>
          <w:rFonts w:asciiTheme="minorHAnsi" w:hAnsiTheme="minorHAnsi"/>
          <w:szCs w:val="24"/>
          <w:lang w:val="en-GB" w:eastAsia="zh-CN"/>
        </w:rPr>
        <w:t xml:space="preserve">. Suppliers offering second-generation hybrid seeds should be excluded from the </w:t>
      </w:r>
      <w:r w:rsidR="009C47AF">
        <w:rPr>
          <w:rFonts w:asciiTheme="minorHAnsi" w:hAnsiTheme="minorHAnsi"/>
          <w:szCs w:val="24"/>
          <w:lang w:val="en-GB" w:eastAsia="zh-CN"/>
        </w:rPr>
        <w:t>input trade fairs/voucher schemes</w:t>
      </w:r>
      <w:r w:rsidRPr="00E8532C">
        <w:rPr>
          <w:rFonts w:asciiTheme="minorHAnsi" w:hAnsiTheme="minorHAnsi"/>
          <w:szCs w:val="24"/>
          <w:lang w:val="en-GB" w:eastAsia="zh-CN"/>
        </w:rPr>
        <w:t>.</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eastAsia="zh-CN"/>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lastRenderedPageBreak/>
        <w:t xml:space="preserve">The presence of an effective national service in charge of quality control offers protection to both seed suppliers and farmers. Thus, in setting up </w:t>
      </w:r>
      <w:r w:rsidR="009C47AF">
        <w:rPr>
          <w:rFonts w:asciiTheme="minorHAnsi" w:hAnsiTheme="minorHAnsi"/>
          <w:szCs w:val="24"/>
          <w:lang w:val="en-GB"/>
        </w:rPr>
        <w:t>input trade fairs and voucher schemes</w:t>
      </w:r>
      <w:r w:rsidRPr="00E8532C">
        <w:rPr>
          <w:rFonts w:asciiTheme="minorHAnsi" w:hAnsiTheme="minorHAnsi"/>
          <w:szCs w:val="24"/>
          <w:lang w:val="en-GB"/>
        </w:rPr>
        <w:t xml:space="preserve"> it is useful to involve the relevant national</w:t>
      </w:r>
      <w:r w:rsidR="009C47AF">
        <w:rPr>
          <w:rFonts w:asciiTheme="minorHAnsi" w:hAnsiTheme="minorHAnsi"/>
          <w:szCs w:val="24"/>
          <w:lang w:val="en-GB"/>
        </w:rPr>
        <w:t xml:space="preserve"> seed</w:t>
      </w:r>
      <w:r w:rsidRPr="00E8532C">
        <w:rPr>
          <w:rFonts w:asciiTheme="minorHAnsi" w:hAnsiTheme="minorHAnsi"/>
          <w:szCs w:val="24"/>
          <w:lang w:val="en-GB"/>
        </w:rPr>
        <w:t xml:space="preserve"> service</w:t>
      </w:r>
      <w:r w:rsidR="009C47AF">
        <w:rPr>
          <w:rFonts w:asciiTheme="minorHAnsi" w:hAnsiTheme="minorHAnsi"/>
          <w:szCs w:val="24"/>
          <w:lang w:val="en-GB"/>
        </w:rPr>
        <w:t>,</w:t>
      </w:r>
      <w:r w:rsidRPr="00E8532C">
        <w:rPr>
          <w:rFonts w:asciiTheme="minorHAnsi" w:hAnsiTheme="minorHAnsi"/>
          <w:szCs w:val="24"/>
          <w:lang w:val="en-GB"/>
        </w:rPr>
        <w:t xml:space="preserve"> which can provide assistance in inspection of seeds at </w:t>
      </w:r>
      <w:r w:rsidR="009C47AF">
        <w:rPr>
          <w:rFonts w:asciiTheme="minorHAnsi" w:hAnsiTheme="minorHAnsi"/>
          <w:szCs w:val="24"/>
          <w:lang w:val="en-GB"/>
        </w:rPr>
        <w:t>input trade fairs</w:t>
      </w:r>
      <w:r w:rsidRPr="00E8532C">
        <w:rPr>
          <w:rFonts w:asciiTheme="minorHAnsi" w:hAnsiTheme="minorHAnsi"/>
          <w:szCs w:val="24"/>
          <w:lang w:val="en-GB"/>
        </w:rPr>
        <w:t>/</w:t>
      </w:r>
      <w:r w:rsidR="009C47AF">
        <w:rPr>
          <w:rFonts w:asciiTheme="minorHAnsi" w:hAnsiTheme="minorHAnsi"/>
          <w:szCs w:val="24"/>
          <w:lang w:val="en-GB"/>
        </w:rPr>
        <w:t>voucher schemes, and the</w:t>
      </w:r>
      <w:r w:rsidRPr="00E8532C">
        <w:rPr>
          <w:rFonts w:asciiTheme="minorHAnsi" w:hAnsiTheme="minorHAnsi"/>
          <w:szCs w:val="24"/>
          <w:lang w:val="en-GB"/>
        </w:rPr>
        <w:t xml:space="preserve"> Ministry of Agriculture/Rural Development. This is especially important/effective in countries where governments have a network of official seed testing laboratories that are adequately equipped and staffed with qualified analysts to conduct tests to assess whether the seeds meet the required standards. Where such a network exists, it is more likely that seeds coming from the formal sector will meet national standards or those of the QDS production system.</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The issue of quality control becomes significantly less challenging and easier to manage when FAO invites as suppliers farmer</w:t>
      </w:r>
      <w:r w:rsidR="009C47AF">
        <w:rPr>
          <w:rFonts w:asciiTheme="minorHAnsi" w:hAnsiTheme="minorHAnsi"/>
          <w:szCs w:val="24"/>
          <w:lang w:val="en-GB"/>
        </w:rPr>
        <w:t>s’</w:t>
      </w:r>
      <w:r w:rsidRPr="00E8532C">
        <w:rPr>
          <w:rFonts w:asciiTheme="minorHAnsi" w:hAnsiTheme="minorHAnsi"/>
          <w:szCs w:val="24"/>
          <w:lang w:val="en-GB"/>
        </w:rPr>
        <w:t xml:space="preserve"> associations that have been supported in seed multiplication program</w:t>
      </w:r>
      <w:r w:rsidR="009C47AF">
        <w:rPr>
          <w:rFonts w:asciiTheme="minorHAnsi" w:hAnsiTheme="minorHAnsi"/>
          <w:szCs w:val="24"/>
          <w:lang w:val="en-GB"/>
        </w:rPr>
        <w:t>me</w:t>
      </w:r>
      <w:r w:rsidRPr="00E8532C">
        <w:rPr>
          <w:rFonts w:asciiTheme="minorHAnsi" w:hAnsiTheme="minorHAnsi"/>
          <w:szCs w:val="24"/>
          <w:lang w:val="en-GB"/>
        </w:rPr>
        <w:t>s. In these cases, FAO distributes certified seeds to farmers and farmer</w:t>
      </w:r>
      <w:r w:rsidR="009C47AF">
        <w:rPr>
          <w:rFonts w:asciiTheme="minorHAnsi" w:hAnsiTheme="minorHAnsi"/>
          <w:szCs w:val="24"/>
          <w:lang w:val="en-GB"/>
        </w:rPr>
        <w:t>s’</w:t>
      </w:r>
      <w:r w:rsidRPr="00E8532C">
        <w:rPr>
          <w:rFonts w:asciiTheme="minorHAnsi" w:hAnsiTheme="minorHAnsi"/>
          <w:szCs w:val="24"/>
          <w:lang w:val="en-GB"/>
        </w:rPr>
        <w:t xml:space="preserve"> associations and then supports them in storage, quality control and marketing.</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552E53" w:rsidRPr="00AF4F35" w:rsidRDefault="008A7EF8" w:rsidP="00B627B6">
      <w:pPr>
        <w:autoSpaceDE w:val="0"/>
        <w:autoSpaceDN w:val="0"/>
        <w:adjustRightInd w:val="0"/>
        <w:spacing w:after="0" w:line="360" w:lineRule="auto"/>
        <w:jc w:val="both"/>
        <w:rPr>
          <w:rFonts w:ascii="Times New Roman" w:hAnsi="Times New Roman"/>
          <w:color w:val="000000"/>
          <w:sz w:val="24"/>
          <w:szCs w:val="24"/>
          <w:lang w:val="en-GB"/>
        </w:rPr>
      </w:pPr>
      <w:r w:rsidRPr="008A7EF8">
        <w:rPr>
          <w:rFonts w:ascii="Times New Roman" w:hAnsi="Times New Roman"/>
          <w:noProof/>
          <w:color w:val="000000"/>
          <w:sz w:val="24"/>
          <w:szCs w:val="24"/>
          <w:lang w:val="en-GB" w:eastAsia="nl-NL"/>
        </w:rPr>
        <w:pict>
          <v:shape id="Text Box 5" o:spid="_x0000_s1027" type="#_x0000_t202" style="position:absolute;left:0;text-align:left;margin-left:1.5pt;margin-top:2.5pt;width:453.75pt;height:25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" fillcolor="#4f81bd [3204]" strokecolor="#8db3e2 [1311]" strokeweight=".25pt">
            <v:fill color2="fill lighten(51)" angle="-45" focusposition=".5,.5" focussize="" method="linear sigma" type="gradient"/>
            <v:textbox>
              <w:txbxContent>
                <w:p w:rsidR="00FC5ECE" w:rsidRPr="00E8532C" w:rsidRDefault="00FC5ECE" w:rsidP="00E8532C">
                  <w:pPr>
                    <w:jc w:val="center"/>
                    <w:rPr>
                      <w:rFonts w:asciiTheme="majorHAnsi" w:hAnsiTheme="majorHAnsi"/>
                      <w:szCs w:val="24"/>
                    </w:rPr>
                  </w:pPr>
                  <w:r w:rsidRPr="00E8532C">
                    <w:rPr>
                      <w:rFonts w:asciiTheme="majorHAnsi" w:hAnsiTheme="majorHAnsi"/>
                      <w:b/>
                      <w:szCs w:val="24"/>
                    </w:rPr>
                    <w:t xml:space="preserve">Box 2. Post-control testing after </w:t>
                  </w:r>
                  <w:r>
                    <w:rPr>
                      <w:rFonts w:asciiTheme="majorHAnsi" w:hAnsiTheme="majorHAnsi"/>
                      <w:b/>
                      <w:szCs w:val="24"/>
                    </w:rPr>
                    <w:t>input trade fairs/voucher schemes</w:t>
                  </w:r>
                </w:p>
                <w:p w:rsidR="00FC5ECE" w:rsidRDefault="00FC5ECE">
                  <w:pPr>
                    <w:jc w:val="both"/>
                    <w:rPr>
                      <w:rFonts w:asciiTheme="majorHAnsi" w:hAnsiTheme="majorHAnsi"/>
                      <w:szCs w:val="24"/>
                    </w:rPr>
                  </w:pPr>
                  <w:r w:rsidRPr="00E8532C">
                    <w:rPr>
                      <w:rFonts w:asciiTheme="majorHAnsi" w:hAnsiTheme="majorHAnsi"/>
                      <w:szCs w:val="24"/>
                    </w:rPr>
                    <w:t xml:space="preserve">It is recommended to conduct post-control to check varietal identity and purity for </w:t>
                  </w:r>
                  <w:r>
                    <w:rPr>
                      <w:rFonts w:asciiTheme="majorHAnsi" w:hAnsiTheme="majorHAnsi"/>
                      <w:szCs w:val="24"/>
                    </w:rPr>
                    <w:t>input trade fairs and voucher schemes</w:t>
                  </w:r>
                  <w:r w:rsidRPr="00E8532C">
                    <w:rPr>
                      <w:rFonts w:asciiTheme="majorHAnsi" w:hAnsiTheme="majorHAnsi"/>
                      <w:szCs w:val="24"/>
                    </w:rPr>
                    <w:t xml:space="preserve"> in development contexts. After a </w:t>
                  </w:r>
                  <w:r>
                    <w:rPr>
                      <w:rFonts w:asciiTheme="majorHAnsi" w:hAnsiTheme="majorHAnsi"/>
                      <w:szCs w:val="24"/>
                    </w:rPr>
                    <w:t>voucher scheme or input trade fair</w:t>
                  </w:r>
                  <w:r w:rsidRPr="00E8532C">
                    <w:rPr>
                      <w:rFonts w:asciiTheme="majorHAnsi" w:hAnsiTheme="majorHAnsi"/>
                      <w:szCs w:val="24"/>
                    </w:rPr>
                    <w:t>, a</w:t>
                  </w:r>
                  <w:r w:rsidRPr="00E8532C">
                    <w:rPr>
                      <w:rFonts w:asciiTheme="majorHAnsi" w:hAnsiTheme="majorHAnsi"/>
                      <w:b/>
                      <w:szCs w:val="24"/>
                    </w:rPr>
                    <w:t xml:space="preserve"> </w:t>
                  </w:r>
                  <w:r w:rsidRPr="00E8532C">
                    <w:rPr>
                      <w:rFonts w:asciiTheme="majorHAnsi" w:hAnsiTheme="majorHAnsi"/>
                      <w:szCs w:val="24"/>
                    </w:rPr>
                    <w:t xml:space="preserve">post-control can be set up to check whether the seeds farmers exchanged for vouchers were true to type. </w:t>
                  </w:r>
                </w:p>
                <w:p w:rsidR="00FC5ECE" w:rsidRDefault="00FC5ECE">
                  <w:pPr>
                    <w:jc w:val="both"/>
                    <w:rPr>
                      <w:rFonts w:asciiTheme="majorHAnsi" w:hAnsiTheme="majorHAnsi"/>
                      <w:szCs w:val="24"/>
                    </w:rPr>
                  </w:pPr>
                  <w:r w:rsidRPr="00E8532C">
                    <w:rPr>
                      <w:rFonts w:asciiTheme="majorHAnsi" w:hAnsiTheme="majorHAnsi"/>
                      <w:szCs w:val="24"/>
                    </w:rPr>
                    <w:t>The post-control tests can be done by the seed authority or a national agriculture research institute. All suppliers should be told in advance about this control. Furthermore, they should also be informed that those who supply</w:t>
                  </w:r>
                  <w:r>
                    <w:rPr>
                      <w:rFonts w:asciiTheme="majorHAnsi" w:hAnsiTheme="majorHAnsi"/>
                      <w:szCs w:val="24"/>
                    </w:rPr>
                    <w:t xml:space="preserve"> the</w:t>
                  </w:r>
                  <w:r w:rsidRPr="00E8532C">
                    <w:rPr>
                      <w:rFonts w:asciiTheme="majorHAnsi" w:hAnsiTheme="majorHAnsi"/>
                      <w:szCs w:val="24"/>
                    </w:rPr>
                    <w:t xml:space="preserve"> wrong variety of seed will not be selected as suppliers for the next </w:t>
                  </w:r>
                  <w:r>
                    <w:rPr>
                      <w:rFonts w:asciiTheme="majorHAnsi" w:hAnsiTheme="majorHAnsi"/>
                      <w:szCs w:val="24"/>
                    </w:rPr>
                    <w:t>input trade fair/voucher scheme</w:t>
                  </w:r>
                  <w:r w:rsidRPr="00E8532C">
                    <w:rPr>
                      <w:rFonts w:asciiTheme="majorHAnsi" w:hAnsiTheme="majorHAnsi"/>
                      <w:szCs w:val="24"/>
                    </w:rPr>
                    <w:t xml:space="preserve"> intervention.</w:t>
                  </w:r>
                </w:p>
                <w:p w:rsidR="00FC5ECE" w:rsidRDefault="00FC5ECE">
                  <w:pPr>
                    <w:jc w:val="both"/>
                    <w:rPr>
                      <w:rFonts w:asciiTheme="majorHAnsi" w:hAnsiTheme="majorHAnsi"/>
                      <w:szCs w:val="24"/>
                    </w:rPr>
                  </w:pPr>
                  <w:r w:rsidRPr="00E8532C">
                    <w:rPr>
                      <w:rFonts w:asciiTheme="majorHAnsi" w:hAnsiTheme="majorHAnsi"/>
                      <w:szCs w:val="24"/>
                    </w:rPr>
                    <w:t xml:space="preserve">These tests can become part of a protocol under the </w:t>
                  </w:r>
                  <w:r w:rsidRPr="00E8532C">
                    <w:rPr>
                      <w:rFonts w:asciiTheme="majorHAnsi" w:hAnsiTheme="majorHAnsi"/>
                      <w:i/>
                      <w:szCs w:val="24"/>
                    </w:rPr>
                    <w:t xml:space="preserve">Accountability to </w:t>
                  </w:r>
                  <w:r>
                    <w:rPr>
                      <w:rFonts w:asciiTheme="majorHAnsi" w:hAnsiTheme="majorHAnsi"/>
                      <w:i/>
                      <w:szCs w:val="24"/>
                    </w:rPr>
                    <w:t>a</w:t>
                  </w:r>
                  <w:r w:rsidRPr="00E8532C">
                    <w:rPr>
                      <w:rFonts w:asciiTheme="majorHAnsi" w:hAnsiTheme="majorHAnsi"/>
                      <w:i/>
                      <w:szCs w:val="24"/>
                    </w:rPr>
                    <w:t xml:space="preserve">ffected </w:t>
                  </w:r>
                  <w:r>
                    <w:rPr>
                      <w:rFonts w:asciiTheme="majorHAnsi" w:hAnsiTheme="majorHAnsi"/>
                      <w:i/>
                      <w:szCs w:val="24"/>
                    </w:rPr>
                    <w:t>p</w:t>
                  </w:r>
                  <w:r w:rsidRPr="00E8532C">
                    <w:rPr>
                      <w:rFonts w:asciiTheme="majorHAnsi" w:hAnsiTheme="majorHAnsi"/>
                      <w:i/>
                      <w:szCs w:val="24"/>
                    </w:rPr>
                    <w:t>opulations</w:t>
                  </w:r>
                  <w:r w:rsidRPr="00E8532C">
                    <w:rPr>
                      <w:rFonts w:asciiTheme="majorHAnsi" w:hAnsiTheme="majorHAnsi"/>
                      <w:szCs w:val="24"/>
                    </w:rPr>
                    <w:t xml:space="preserve"> framework. For example</w:t>
                  </w:r>
                  <w:r>
                    <w:rPr>
                      <w:rFonts w:asciiTheme="majorHAnsi" w:hAnsiTheme="majorHAnsi"/>
                      <w:szCs w:val="24"/>
                    </w:rPr>
                    <w:t>,</w:t>
                  </w:r>
                  <w:r w:rsidRPr="00E8532C">
                    <w:rPr>
                      <w:rFonts w:asciiTheme="majorHAnsi" w:hAnsiTheme="majorHAnsi"/>
                      <w:szCs w:val="24"/>
                    </w:rPr>
                    <w:t xml:space="preserve"> farmers exchanging their vouchers for seeds could get a receipt from suppliers stating what seeds they received. Later, monitoring can reveal bad and good practices and farmers can see that seeds from Supplier</w:t>
                  </w:r>
                  <w:r>
                    <w:rPr>
                      <w:rFonts w:asciiTheme="majorHAnsi" w:hAnsiTheme="majorHAnsi"/>
                      <w:szCs w:val="24"/>
                    </w:rPr>
                    <w:t xml:space="preserve"> </w:t>
                  </w:r>
                  <w:r w:rsidRPr="00E8532C">
                    <w:rPr>
                      <w:rFonts w:asciiTheme="majorHAnsi" w:hAnsiTheme="majorHAnsi"/>
                      <w:szCs w:val="24"/>
                    </w:rPr>
                    <w:t>1 did not germinate whereas seeds from Supplier</w:t>
                  </w:r>
                  <w:r>
                    <w:rPr>
                      <w:rFonts w:asciiTheme="majorHAnsi" w:hAnsiTheme="majorHAnsi"/>
                      <w:szCs w:val="24"/>
                    </w:rPr>
                    <w:t> </w:t>
                  </w:r>
                  <w:r w:rsidRPr="00E8532C">
                    <w:rPr>
                      <w:rFonts w:asciiTheme="majorHAnsi" w:hAnsiTheme="majorHAnsi"/>
                      <w:szCs w:val="24"/>
                    </w:rPr>
                    <w:t>2 were of a very good variety.</w:t>
                  </w:r>
                </w:p>
              </w:txbxContent>
            </v:textbox>
          </v:shape>
        </w:pict>
      </w:r>
    </w:p>
    <w:p w:rsidR="00552E53" w:rsidRPr="00AF4F35" w:rsidRDefault="00552E53" w:rsidP="00B627B6">
      <w:pPr>
        <w:autoSpaceDE w:val="0"/>
        <w:autoSpaceDN w:val="0"/>
        <w:adjustRightInd w:val="0"/>
        <w:spacing w:after="0" w:line="360" w:lineRule="auto"/>
        <w:jc w:val="both"/>
        <w:rPr>
          <w:rFonts w:ascii="Times New Roman" w:hAnsi="Times New Roman"/>
          <w:color w:val="000000"/>
          <w:sz w:val="24"/>
          <w:szCs w:val="24"/>
          <w:lang w:val="en-GB"/>
        </w:rPr>
      </w:pPr>
    </w:p>
    <w:p w:rsidR="00552E53" w:rsidRPr="00AF4F35" w:rsidRDefault="00552E53" w:rsidP="00B627B6">
      <w:pPr>
        <w:autoSpaceDE w:val="0"/>
        <w:autoSpaceDN w:val="0"/>
        <w:adjustRightInd w:val="0"/>
        <w:spacing w:after="0" w:line="360" w:lineRule="auto"/>
        <w:jc w:val="both"/>
        <w:rPr>
          <w:rFonts w:ascii="Times New Roman" w:hAnsi="Times New Roman"/>
          <w:color w:val="000000"/>
          <w:sz w:val="24"/>
          <w:szCs w:val="24"/>
          <w:lang w:val="en-GB"/>
        </w:rPr>
      </w:pPr>
    </w:p>
    <w:p w:rsidR="00552E53" w:rsidRPr="00AF4F35" w:rsidRDefault="00552E53" w:rsidP="00B627B6">
      <w:pPr>
        <w:autoSpaceDE w:val="0"/>
        <w:autoSpaceDN w:val="0"/>
        <w:adjustRightInd w:val="0"/>
        <w:spacing w:after="0" w:line="360" w:lineRule="auto"/>
        <w:jc w:val="both"/>
        <w:rPr>
          <w:rFonts w:ascii="Times New Roman" w:hAnsi="Times New Roman"/>
          <w:color w:val="000000"/>
          <w:sz w:val="24"/>
          <w:szCs w:val="24"/>
          <w:lang w:val="en-GB"/>
        </w:rPr>
      </w:pPr>
    </w:p>
    <w:p w:rsidR="00552E53" w:rsidRPr="00AF4F35" w:rsidRDefault="00552E53" w:rsidP="00B627B6">
      <w:pPr>
        <w:autoSpaceDE w:val="0"/>
        <w:autoSpaceDN w:val="0"/>
        <w:adjustRightInd w:val="0"/>
        <w:spacing w:after="0" w:line="360" w:lineRule="auto"/>
        <w:jc w:val="both"/>
        <w:rPr>
          <w:rFonts w:ascii="Times New Roman" w:hAnsi="Times New Roman"/>
          <w:color w:val="000000"/>
          <w:sz w:val="24"/>
          <w:szCs w:val="24"/>
          <w:lang w:val="en-GB"/>
        </w:rPr>
      </w:pPr>
    </w:p>
    <w:p w:rsidR="00B627B6" w:rsidRPr="00AF4F35" w:rsidRDefault="00B627B6" w:rsidP="00B627B6">
      <w:pPr>
        <w:autoSpaceDE w:val="0"/>
        <w:autoSpaceDN w:val="0"/>
        <w:adjustRightInd w:val="0"/>
        <w:spacing w:after="0" w:line="360" w:lineRule="auto"/>
        <w:jc w:val="both"/>
        <w:rPr>
          <w:rFonts w:ascii="Times New Roman" w:hAnsi="Times New Roman"/>
          <w:sz w:val="24"/>
          <w:szCs w:val="24"/>
          <w:lang w:val="en-GB"/>
        </w:rPr>
      </w:pPr>
    </w:p>
    <w:p w:rsidR="00552E53" w:rsidRPr="00AF4F35" w:rsidRDefault="00552E53" w:rsidP="00B627B6">
      <w:pPr>
        <w:spacing w:line="360" w:lineRule="auto"/>
        <w:jc w:val="both"/>
        <w:rPr>
          <w:rFonts w:ascii="Times New Roman" w:hAnsi="Times New Roman"/>
          <w:sz w:val="24"/>
          <w:szCs w:val="24"/>
          <w:lang w:val="en-GB"/>
        </w:rPr>
      </w:pPr>
    </w:p>
    <w:p w:rsidR="00552E53" w:rsidRPr="00AF4F35" w:rsidRDefault="00552E53" w:rsidP="00B627B6">
      <w:pPr>
        <w:spacing w:line="360" w:lineRule="auto"/>
        <w:jc w:val="both"/>
        <w:rPr>
          <w:rFonts w:ascii="Times New Roman" w:hAnsi="Times New Roman"/>
          <w:sz w:val="24"/>
          <w:szCs w:val="24"/>
          <w:lang w:val="en-GB"/>
        </w:rPr>
      </w:pPr>
    </w:p>
    <w:p w:rsidR="00552E53" w:rsidRDefault="00552E53" w:rsidP="00B627B6">
      <w:pPr>
        <w:spacing w:line="360" w:lineRule="auto"/>
        <w:jc w:val="both"/>
        <w:rPr>
          <w:rFonts w:ascii="Times New Roman" w:hAnsi="Times New Roman"/>
          <w:sz w:val="24"/>
          <w:szCs w:val="24"/>
          <w:lang w:val="en-GB"/>
        </w:rPr>
      </w:pPr>
    </w:p>
    <w:p w:rsidR="00396485" w:rsidRPr="00AF4F35" w:rsidRDefault="00396485" w:rsidP="00B627B6">
      <w:pPr>
        <w:spacing w:line="360" w:lineRule="auto"/>
        <w:jc w:val="both"/>
        <w:rPr>
          <w:rFonts w:ascii="Times New Roman" w:hAnsi="Times New Roman"/>
          <w:sz w:val="24"/>
          <w:szCs w:val="24"/>
          <w:lang w:val="en-GB"/>
        </w:rPr>
      </w:pPr>
    </w:p>
    <w:p w:rsidR="00552E53" w:rsidRPr="00AF4F35" w:rsidRDefault="00552E53" w:rsidP="00B627B6">
      <w:pPr>
        <w:spacing w:line="360" w:lineRule="auto"/>
        <w:jc w:val="both"/>
        <w:rPr>
          <w:rFonts w:ascii="Times New Roman" w:hAnsi="Times New Roman"/>
          <w:sz w:val="24"/>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In communities where farmers traditionally obtain seeds from their own crops, their neighbo</w:t>
      </w:r>
      <w:r w:rsidR="009C47AF">
        <w:rPr>
          <w:rFonts w:asciiTheme="minorHAnsi" w:hAnsiTheme="minorHAnsi"/>
          <w:szCs w:val="24"/>
          <w:lang w:val="en-GB"/>
        </w:rPr>
        <w:t>u</w:t>
      </w:r>
      <w:r w:rsidRPr="00E8532C">
        <w:rPr>
          <w:rFonts w:asciiTheme="minorHAnsi" w:hAnsiTheme="minorHAnsi"/>
          <w:szCs w:val="24"/>
          <w:lang w:val="en-GB"/>
        </w:rPr>
        <w:t xml:space="preserve">rs’ crops or from local traders, mutual trust plays an important role in informal transactions. To some extent, trust substitutes the official certification that exists in the formal sector. In these contexts, where farmers know the suppliers, reputational risk can prevent suppliers from selling inferior products to their customers, </w:t>
      </w:r>
      <w:r w:rsidR="009C47AF">
        <w:rPr>
          <w:rFonts w:asciiTheme="minorHAnsi" w:hAnsiTheme="minorHAnsi"/>
          <w:szCs w:val="24"/>
          <w:lang w:val="en-GB"/>
        </w:rPr>
        <w:t>al</w:t>
      </w:r>
      <w:r w:rsidRPr="00E8532C">
        <w:rPr>
          <w:rFonts w:asciiTheme="minorHAnsi" w:hAnsiTheme="minorHAnsi"/>
          <w:szCs w:val="24"/>
          <w:lang w:val="en-GB"/>
        </w:rPr>
        <w:t>though this mechanism is not always effective.</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numPr>
          <w:ilvl w:val="0"/>
          <w:numId w:val="36"/>
        </w:numPr>
        <w:spacing w:after="60" w:line="240" w:lineRule="auto"/>
        <w:jc w:val="both"/>
        <w:rPr>
          <w:rFonts w:asciiTheme="minorHAnsi" w:hAnsiTheme="minorHAnsi"/>
          <w:b/>
          <w:i/>
          <w:lang w:val="en-GB"/>
        </w:rPr>
      </w:pPr>
      <w:r w:rsidRPr="00E8532C">
        <w:rPr>
          <w:rFonts w:asciiTheme="minorHAnsi" w:hAnsiTheme="minorHAnsi"/>
          <w:b/>
          <w:i/>
          <w:lang w:val="en-GB"/>
        </w:rPr>
        <w:t>Hand</w:t>
      </w:r>
      <w:r w:rsidR="009C47AF">
        <w:rPr>
          <w:rFonts w:asciiTheme="minorHAnsi" w:hAnsiTheme="minorHAnsi"/>
          <w:b/>
          <w:i/>
          <w:lang w:val="en-GB"/>
        </w:rPr>
        <w:t xml:space="preserve"> </w:t>
      </w:r>
      <w:r w:rsidRPr="00E8532C">
        <w:rPr>
          <w:rFonts w:asciiTheme="minorHAnsi" w:hAnsiTheme="minorHAnsi"/>
          <w:b/>
          <w:i/>
          <w:lang w:val="en-GB"/>
        </w:rPr>
        <w:t>tools</w:t>
      </w: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Farmers use hand</w:t>
      </w:r>
      <w:r w:rsidR="00E46DC7">
        <w:rPr>
          <w:rFonts w:asciiTheme="minorHAnsi" w:hAnsiTheme="minorHAnsi"/>
          <w:szCs w:val="24"/>
          <w:lang w:val="en-GB"/>
        </w:rPr>
        <w:t xml:space="preserve"> </w:t>
      </w:r>
      <w:r w:rsidRPr="00E8532C">
        <w:rPr>
          <w:rFonts w:asciiTheme="minorHAnsi" w:hAnsiTheme="minorHAnsi"/>
          <w:szCs w:val="24"/>
          <w:lang w:val="en-GB"/>
        </w:rPr>
        <w:t>tools in their daily work. Therefore, they usually have sufficient experience to know whether the hand</w:t>
      </w:r>
      <w:r w:rsidR="00E46DC7">
        <w:rPr>
          <w:rFonts w:asciiTheme="minorHAnsi" w:hAnsiTheme="minorHAnsi"/>
          <w:szCs w:val="24"/>
          <w:lang w:val="en-GB"/>
        </w:rPr>
        <w:t xml:space="preserve"> </w:t>
      </w:r>
      <w:r w:rsidRPr="00E8532C">
        <w:rPr>
          <w:rFonts w:asciiTheme="minorHAnsi" w:hAnsiTheme="minorHAnsi"/>
          <w:szCs w:val="24"/>
          <w:lang w:val="en-GB"/>
        </w:rPr>
        <w:t xml:space="preserve">tools offered at </w:t>
      </w:r>
      <w:r w:rsidR="00E46DC7">
        <w:rPr>
          <w:rFonts w:asciiTheme="minorHAnsi" w:hAnsiTheme="minorHAnsi"/>
          <w:szCs w:val="24"/>
          <w:lang w:val="en-GB"/>
        </w:rPr>
        <w:t>input trade fairs</w:t>
      </w:r>
      <w:r w:rsidRPr="00E8532C">
        <w:rPr>
          <w:rFonts w:asciiTheme="minorHAnsi" w:hAnsiTheme="minorHAnsi"/>
          <w:szCs w:val="24"/>
          <w:lang w:val="en-GB"/>
        </w:rPr>
        <w:t xml:space="preserve"> and </w:t>
      </w:r>
      <w:r w:rsidR="00E46DC7">
        <w:rPr>
          <w:rFonts w:asciiTheme="minorHAnsi" w:hAnsiTheme="minorHAnsi"/>
          <w:szCs w:val="24"/>
          <w:lang w:val="en-GB"/>
        </w:rPr>
        <w:t>voucher schemes</w:t>
      </w:r>
      <w:r w:rsidRPr="00E8532C">
        <w:rPr>
          <w:rFonts w:asciiTheme="minorHAnsi" w:hAnsiTheme="minorHAnsi"/>
          <w:szCs w:val="24"/>
          <w:lang w:val="en-GB"/>
        </w:rPr>
        <w:t xml:space="preserve"> are suitable for farming; a farmer can tell whether a hoe is reliable and durable based on its shape, dimension, weight and brand. Even though farmers are able to assess at least partially the quality of the hand</w:t>
      </w:r>
      <w:r w:rsidR="00E46DC7">
        <w:rPr>
          <w:rFonts w:asciiTheme="minorHAnsi" w:hAnsiTheme="minorHAnsi"/>
          <w:szCs w:val="24"/>
          <w:lang w:val="en-GB"/>
        </w:rPr>
        <w:t xml:space="preserve"> </w:t>
      </w:r>
      <w:r w:rsidRPr="00E8532C">
        <w:rPr>
          <w:rFonts w:asciiTheme="minorHAnsi" w:hAnsiTheme="minorHAnsi"/>
          <w:szCs w:val="24"/>
          <w:lang w:val="en-GB"/>
        </w:rPr>
        <w:t xml:space="preserve">tools they redeem with vouchers at </w:t>
      </w:r>
      <w:r w:rsidR="00E46DC7">
        <w:rPr>
          <w:rFonts w:asciiTheme="minorHAnsi" w:hAnsiTheme="minorHAnsi"/>
          <w:szCs w:val="24"/>
          <w:lang w:val="en-GB"/>
        </w:rPr>
        <w:t>input trade fairs and through voucher scheme</w:t>
      </w:r>
      <w:r w:rsidRPr="00E8532C">
        <w:rPr>
          <w:rFonts w:asciiTheme="minorHAnsi" w:hAnsiTheme="minorHAnsi"/>
          <w:szCs w:val="24"/>
          <w:lang w:val="en-GB"/>
        </w:rPr>
        <w:t xml:space="preserve">s, FAO must still ensure that suppliers provide agricultural inputs meeting minimum standards. FAO should implement a quality check before and during the </w:t>
      </w:r>
      <w:r w:rsidR="00E46DC7">
        <w:rPr>
          <w:rFonts w:asciiTheme="minorHAnsi" w:hAnsiTheme="minorHAnsi"/>
          <w:szCs w:val="24"/>
          <w:lang w:val="en-GB"/>
        </w:rPr>
        <w:t>input trade fair/voucher scheme</w:t>
      </w:r>
      <w:r w:rsidRPr="00E8532C">
        <w:rPr>
          <w:rFonts w:asciiTheme="minorHAnsi" w:hAnsiTheme="minorHAnsi"/>
          <w:szCs w:val="24"/>
          <w:lang w:val="en-GB"/>
        </w:rPr>
        <w:t xml:space="preserve">. The first check </w:t>
      </w:r>
      <w:r w:rsidRPr="00E8532C">
        <w:rPr>
          <w:rFonts w:asciiTheme="minorHAnsi" w:hAnsiTheme="minorHAnsi"/>
          <w:szCs w:val="24"/>
          <w:lang w:val="en-GB"/>
        </w:rPr>
        <w:lastRenderedPageBreak/>
        <w:t xml:space="preserve">should take place during the selection of the suppliers to be invited to the </w:t>
      </w:r>
      <w:r w:rsidR="00E46DC7">
        <w:rPr>
          <w:rFonts w:asciiTheme="minorHAnsi" w:hAnsiTheme="minorHAnsi"/>
          <w:szCs w:val="24"/>
          <w:lang w:val="en-GB"/>
        </w:rPr>
        <w:t>input trade fair/voucher scheme.</w:t>
      </w:r>
      <w:r w:rsidRPr="00E8532C">
        <w:rPr>
          <w:rFonts w:asciiTheme="minorHAnsi" w:hAnsiTheme="minorHAnsi"/>
          <w:szCs w:val="24"/>
          <w:lang w:val="en-GB"/>
        </w:rPr>
        <w:t xml:space="preserve"> For example, FAO should invite only suppliers with a positive track record (which does not necessarily have to be with FAO).</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Once the suppliers have been selected, but before the</w:t>
      </w:r>
      <w:r w:rsidR="00E46DC7">
        <w:rPr>
          <w:rFonts w:asciiTheme="minorHAnsi" w:hAnsiTheme="minorHAnsi"/>
          <w:szCs w:val="24"/>
          <w:lang w:val="en-GB"/>
        </w:rPr>
        <w:t xml:space="preserve"> input trade fair</w:t>
      </w:r>
      <w:r w:rsidRPr="00E8532C">
        <w:rPr>
          <w:rFonts w:asciiTheme="minorHAnsi" w:hAnsiTheme="minorHAnsi"/>
          <w:szCs w:val="24"/>
          <w:lang w:val="en-GB"/>
        </w:rPr>
        <w:t>/</w:t>
      </w:r>
      <w:r w:rsidR="00E46DC7">
        <w:rPr>
          <w:rFonts w:asciiTheme="minorHAnsi" w:hAnsiTheme="minorHAnsi"/>
          <w:szCs w:val="24"/>
          <w:lang w:val="en-GB"/>
        </w:rPr>
        <w:t>voucher scheme</w:t>
      </w:r>
      <w:r w:rsidRPr="00E8532C">
        <w:rPr>
          <w:rFonts w:asciiTheme="minorHAnsi" w:hAnsiTheme="minorHAnsi"/>
          <w:szCs w:val="24"/>
          <w:lang w:val="en-GB"/>
        </w:rPr>
        <w:t xml:space="preserve"> has begun, FAO can carry out simple and quick strength tests (i.e. bending tests) to check the most critical functional characteristics of the tools</w:t>
      </w:r>
      <w:r w:rsidRPr="00E8532C">
        <w:rPr>
          <w:rStyle w:val="FootnoteReference"/>
          <w:rFonts w:asciiTheme="minorHAnsi" w:hAnsiTheme="minorHAnsi"/>
          <w:szCs w:val="24"/>
          <w:lang w:val="en-GB"/>
        </w:rPr>
        <w:footnoteReference w:id="33"/>
      </w:r>
      <w:r w:rsidRPr="00E8532C">
        <w:rPr>
          <w:rFonts w:asciiTheme="minorHAnsi" w:hAnsiTheme="minorHAnsi"/>
          <w:szCs w:val="24"/>
          <w:lang w:val="en-GB"/>
        </w:rPr>
        <w:t>. If there is reason to carry out more thorough tests</w:t>
      </w:r>
      <w:r w:rsidRPr="00E8532C">
        <w:rPr>
          <w:rStyle w:val="FootnoteReference"/>
          <w:rFonts w:asciiTheme="minorHAnsi" w:hAnsiTheme="minorHAnsi"/>
          <w:szCs w:val="24"/>
          <w:lang w:val="en-GB"/>
        </w:rPr>
        <w:footnoteReference w:id="34"/>
      </w:r>
      <w:r w:rsidRPr="00E8532C">
        <w:rPr>
          <w:rFonts w:asciiTheme="minorHAnsi" w:hAnsiTheme="minorHAnsi"/>
          <w:szCs w:val="24"/>
          <w:lang w:val="en-GB"/>
        </w:rPr>
        <w:t xml:space="preserve"> (e.g. material, hardness specifications) it is recommended, whenever possible, to involve the national institutions (e.g. Bureau of Standards) that have the facilities, equipment and expertise for the testing of hand</w:t>
      </w:r>
      <w:r w:rsidR="00E46DC7">
        <w:rPr>
          <w:rFonts w:asciiTheme="minorHAnsi" w:hAnsiTheme="minorHAnsi"/>
          <w:szCs w:val="24"/>
          <w:lang w:val="en-GB"/>
        </w:rPr>
        <w:t xml:space="preserve"> </w:t>
      </w:r>
      <w:r w:rsidRPr="00E8532C">
        <w:rPr>
          <w:rFonts w:asciiTheme="minorHAnsi" w:hAnsiTheme="minorHAnsi"/>
          <w:szCs w:val="24"/>
          <w:lang w:val="en-GB"/>
        </w:rPr>
        <w:t>tools.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numPr>
          <w:ilvl w:val="0"/>
          <w:numId w:val="36"/>
        </w:numPr>
        <w:spacing w:after="60" w:line="240" w:lineRule="auto"/>
        <w:jc w:val="both"/>
        <w:rPr>
          <w:rFonts w:asciiTheme="minorHAnsi" w:hAnsiTheme="minorHAnsi"/>
          <w:b/>
          <w:i/>
          <w:lang w:val="en-GB"/>
        </w:rPr>
      </w:pPr>
      <w:r w:rsidRPr="00E8532C">
        <w:rPr>
          <w:rFonts w:asciiTheme="minorHAnsi" w:hAnsiTheme="minorHAnsi"/>
          <w:b/>
          <w:i/>
          <w:lang w:val="en-GB"/>
        </w:rPr>
        <w:t>Fertilizers</w:t>
      </w: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 issue of quality control for fertilizers poses particularly difficult challenges for the following reasons: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46DC7" w:rsidP="00E8532C">
      <w:pPr>
        <w:numPr>
          <w:ilvl w:val="0"/>
          <w:numId w:val="12"/>
        </w:numPr>
        <w:spacing w:after="120" w:line="240" w:lineRule="auto"/>
        <w:ind w:left="714" w:hanging="357"/>
        <w:jc w:val="both"/>
        <w:rPr>
          <w:rFonts w:asciiTheme="minorHAnsi" w:hAnsiTheme="minorHAnsi"/>
          <w:szCs w:val="24"/>
          <w:lang w:val="en-GB"/>
        </w:rPr>
      </w:pPr>
      <w:r>
        <w:rPr>
          <w:rFonts w:asciiTheme="minorHAnsi" w:hAnsiTheme="minorHAnsi"/>
          <w:szCs w:val="24"/>
          <w:lang w:val="en-GB"/>
        </w:rPr>
        <w:t>t</w:t>
      </w:r>
      <w:r w:rsidR="00E8532C" w:rsidRPr="00E8532C">
        <w:rPr>
          <w:rFonts w:asciiTheme="minorHAnsi" w:hAnsiTheme="minorHAnsi"/>
          <w:szCs w:val="24"/>
          <w:lang w:val="en-GB"/>
        </w:rPr>
        <w:t>he quality of a fertilizer cannot be judged by its appearance (FAO, 2000)</w:t>
      </w:r>
      <w:r>
        <w:rPr>
          <w:rFonts w:asciiTheme="minorHAnsi" w:hAnsiTheme="minorHAnsi"/>
          <w:szCs w:val="24"/>
          <w:lang w:val="en-GB"/>
        </w:rPr>
        <w:t>;</w:t>
      </w:r>
      <w:r w:rsidR="00E8532C" w:rsidRPr="00E8532C">
        <w:rPr>
          <w:rFonts w:asciiTheme="minorHAnsi" w:hAnsiTheme="minorHAnsi"/>
          <w:szCs w:val="24"/>
          <w:lang w:val="en-GB"/>
        </w:rPr>
        <w:t xml:space="preserve"> </w:t>
      </w:r>
    </w:p>
    <w:p w:rsidR="00E8532C" w:rsidRPr="00E8532C" w:rsidRDefault="00E46DC7" w:rsidP="00E8532C">
      <w:pPr>
        <w:numPr>
          <w:ilvl w:val="0"/>
          <w:numId w:val="12"/>
        </w:numPr>
        <w:spacing w:after="120" w:line="240" w:lineRule="auto"/>
        <w:ind w:left="714" w:hanging="357"/>
        <w:jc w:val="both"/>
        <w:rPr>
          <w:rFonts w:asciiTheme="minorHAnsi" w:hAnsiTheme="minorHAnsi"/>
          <w:b/>
          <w:szCs w:val="24"/>
          <w:lang w:val="en-GB"/>
        </w:rPr>
      </w:pPr>
      <w:r>
        <w:rPr>
          <w:rFonts w:asciiTheme="minorHAnsi" w:hAnsiTheme="minorHAnsi"/>
          <w:szCs w:val="24"/>
          <w:lang w:val="en-GB"/>
        </w:rPr>
        <w:t>c</w:t>
      </w:r>
      <w:r w:rsidR="00E8532C" w:rsidRPr="00E8532C">
        <w:rPr>
          <w:rFonts w:asciiTheme="minorHAnsi" w:hAnsiTheme="minorHAnsi"/>
          <w:szCs w:val="24"/>
          <w:lang w:val="en-GB"/>
        </w:rPr>
        <w:t xml:space="preserve">urrently, there is no technology available to measure the nutrient content of fertilizers </w:t>
      </w:r>
      <w:r w:rsidR="00E8532C" w:rsidRPr="00E8532C">
        <w:rPr>
          <w:rFonts w:asciiTheme="minorHAnsi" w:hAnsiTheme="minorHAnsi"/>
          <w:i/>
          <w:szCs w:val="24"/>
          <w:lang w:val="en-GB"/>
        </w:rPr>
        <w:t>in situ</w:t>
      </w:r>
      <w:r w:rsidR="00E8532C" w:rsidRPr="00E8532C">
        <w:rPr>
          <w:rFonts w:asciiTheme="minorHAnsi" w:hAnsiTheme="minorHAnsi"/>
          <w:szCs w:val="24"/>
          <w:lang w:val="en-GB"/>
        </w:rPr>
        <w:t xml:space="preserve"> with the required sensitivity</w:t>
      </w:r>
      <w:r>
        <w:rPr>
          <w:rFonts w:asciiTheme="minorHAnsi" w:hAnsiTheme="minorHAnsi"/>
          <w:b/>
          <w:szCs w:val="24"/>
          <w:lang w:val="en-GB"/>
        </w:rPr>
        <w:t>;</w:t>
      </w:r>
    </w:p>
    <w:p w:rsidR="00E8532C" w:rsidRPr="00E8532C" w:rsidRDefault="00E46DC7" w:rsidP="00E8532C">
      <w:pPr>
        <w:numPr>
          <w:ilvl w:val="0"/>
          <w:numId w:val="12"/>
        </w:numPr>
        <w:spacing w:after="120" w:line="240" w:lineRule="auto"/>
        <w:ind w:left="714" w:hanging="357"/>
        <w:jc w:val="both"/>
        <w:rPr>
          <w:rFonts w:asciiTheme="minorHAnsi" w:hAnsiTheme="minorHAnsi"/>
          <w:szCs w:val="24"/>
          <w:lang w:val="en-GB"/>
        </w:rPr>
      </w:pPr>
      <w:r>
        <w:rPr>
          <w:rFonts w:asciiTheme="minorHAnsi" w:hAnsiTheme="minorHAnsi"/>
          <w:szCs w:val="24"/>
          <w:lang w:val="en-GB"/>
        </w:rPr>
        <w:t>i</w:t>
      </w:r>
      <w:r w:rsidR="00E8532C" w:rsidRPr="00E8532C">
        <w:rPr>
          <w:rFonts w:asciiTheme="minorHAnsi" w:hAnsiTheme="minorHAnsi"/>
          <w:szCs w:val="24"/>
          <w:lang w:val="en-GB"/>
        </w:rPr>
        <w:t xml:space="preserve">n many of the countries where FAO intervenes with </w:t>
      </w:r>
      <w:r>
        <w:rPr>
          <w:rFonts w:asciiTheme="minorHAnsi" w:hAnsiTheme="minorHAnsi"/>
          <w:szCs w:val="24"/>
          <w:lang w:val="en-GB"/>
        </w:rPr>
        <w:t>input trade fairs/voucher schemes</w:t>
      </w:r>
      <w:r w:rsidR="00E8532C" w:rsidRPr="00E8532C">
        <w:rPr>
          <w:rFonts w:asciiTheme="minorHAnsi" w:hAnsiTheme="minorHAnsi"/>
          <w:szCs w:val="24"/>
          <w:lang w:val="en-GB"/>
        </w:rPr>
        <w:t>, the national regulatory services do not have sufficient resources to implement quality control checks at point of sale or enforce them (</w:t>
      </w:r>
      <w:proofErr w:type="spellStart"/>
      <w:r w:rsidR="00E8532C" w:rsidRPr="00E8532C">
        <w:rPr>
          <w:rFonts w:asciiTheme="minorHAnsi" w:hAnsiTheme="minorHAnsi"/>
          <w:szCs w:val="24"/>
          <w:lang w:val="en-GB"/>
        </w:rPr>
        <w:t>Bumb</w:t>
      </w:r>
      <w:proofErr w:type="spellEnd"/>
      <w:r w:rsidR="00E8532C" w:rsidRPr="00E8532C">
        <w:rPr>
          <w:rFonts w:asciiTheme="minorHAnsi" w:hAnsiTheme="minorHAnsi"/>
          <w:szCs w:val="24"/>
          <w:lang w:val="en-GB"/>
        </w:rPr>
        <w:t xml:space="preserve"> </w:t>
      </w:r>
      <w:r w:rsidR="00E8532C" w:rsidRPr="00E8532C">
        <w:rPr>
          <w:rFonts w:asciiTheme="minorHAnsi" w:hAnsiTheme="minorHAnsi"/>
          <w:i/>
          <w:szCs w:val="24"/>
          <w:lang w:val="en-GB"/>
        </w:rPr>
        <w:t>et. al</w:t>
      </w:r>
      <w:r w:rsidR="00E8532C" w:rsidRPr="00E8532C">
        <w:rPr>
          <w:rFonts w:asciiTheme="minorHAnsi" w:hAnsiTheme="minorHAnsi"/>
          <w:szCs w:val="24"/>
          <w:lang w:val="en-GB"/>
        </w:rPr>
        <w:t>, 2011)</w:t>
      </w:r>
      <w:r w:rsidR="00C6018A">
        <w:rPr>
          <w:rFonts w:asciiTheme="minorHAnsi" w:hAnsiTheme="minorHAnsi"/>
          <w:szCs w:val="24"/>
          <w:lang w:val="en-GB"/>
        </w:rPr>
        <w:t xml:space="preserve">; and </w:t>
      </w:r>
    </w:p>
    <w:p w:rsidR="00E8532C" w:rsidRPr="00E8532C" w:rsidRDefault="00C6018A" w:rsidP="00E8532C">
      <w:pPr>
        <w:numPr>
          <w:ilvl w:val="0"/>
          <w:numId w:val="12"/>
        </w:numPr>
        <w:spacing w:after="0" w:line="240" w:lineRule="auto"/>
        <w:jc w:val="both"/>
        <w:rPr>
          <w:rFonts w:asciiTheme="minorHAnsi" w:hAnsiTheme="minorHAnsi"/>
          <w:szCs w:val="24"/>
          <w:lang w:val="en-GB"/>
        </w:rPr>
      </w:pPr>
      <w:r>
        <w:rPr>
          <w:rFonts w:asciiTheme="minorHAnsi" w:hAnsiTheme="minorHAnsi"/>
          <w:szCs w:val="24"/>
          <w:lang w:val="en-GB"/>
        </w:rPr>
        <w:t>e</w:t>
      </w:r>
      <w:r w:rsidR="00E8532C" w:rsidRPr="00E8532C">
        <w:rPr>
          <w:rFonts w:asciiTheme="minorHAnsi" w:hAnsiTheme="minorHAnsi"/>
          <w:szCs w:val="24"/>
          <w:lang w:val="en-GB"/>
        </w:rPr>
        <w:t xml:space="preserve">ven fertilizers (e.g. </w:t>
      </w:r>
      <w:r>
        <w:rPr>
          <w:rFonts w:asciiTheme="minorHAnsi" w:hAnsiTheme="minorHAnsi"/>
          <w:szCs w:val="24"/>
          <w:lang w:val="en-GB"/>
        </w:rPr>
        <w:t>Nitrogen</w:t>
      </w:r>
      <w:r w:rsidR="00E8532C" w:rsidRPr="00E8532C">
        <w:rPr>
          <w:rFonts w:asciiTheme="minorHAnsi" w:hAnsiTheme="minorHAnsi"/>
          <w:szCs w:val="24"/>
          <w:lang w:val="en-GB"/>
        </w:rPr>
        <w:t xml:space="preserve">) from reputable producers at times do not meet the standards claimed on the label </w:t>
      </w:r>
      <w:r>
        <w:rPr>
          <w:rFonts w:asciiTheme="minorHAnsi" w:hAnsiTheme="minorHAnsi"/>
          <w:szCs w:val="24"/>
          <w:lang w:val="en-GB"/>
        </w:rPr>
        <w:t xml:space="preserve">owing </w:t>
      </w:r>
      <w:r w:rsidR="00E8532C" w:rsidRPr="00E8532C">
        <w:rPr>
          <w:rFonts w:asciiTheme="minorHAnsi" w:hAnsiTheme="minorHAnsi"/>
          <w:szCs w:val="24"/>
          <w:lang w:val="en-GB"/>
        </w:rPr>
        <w:t>to poor storage conditions.</w:t>
      </w:r>
    </w:p>
    <w:p w:rsidR="00E8532C" w:rsidRPr="00E8532C" w:rsidRDefault="00E8532C" w:rsidP="00E8532C">
      <w:pPr>
        <w:spacing w:after="0" w:line="240" w:lineRule="auto"/>
        <w:ind w:left="720"/>
        <w:jc w:val="both"/>
        <w:rPr>
          <w:rFonts w:asciiTheme="minorHAnsi" w:hAnsiTheme="minorHAnsi"/>
          <w:szCs w:val="24"/>
          <w:lang w:val="en-GB"/>
        </w:rPr>
      </w:pPr>
    </w:p>
    <w:p w:rsidR="00E8532C" w:rsidRDefault="00B64E04" w:rsidP="00E8532C">
      <w:pPr>
        <w:spacing w:after="0" w:line="240" w:lineRule="auto"/>
        <w:jc w:val="both"/>
        <w:rPr>
          <w:rFonts w:asciiTheme="minorHAnsi" w:hAnsiTheme="minorHAnsi"/>
          <w:szCs w:val="24"/>
          <w:lang w:val="en-GB"/>
        </w:rPr>
      </w:pPr>
      <w:r>
        <w:rPr>
          <w:rFonts w:asciiTheme="minorHAnsi" w:hAnsiTheme="minorHAnsi"/>
          <w:szCs w:val="24"/>
          <w:lang w:val="en-GB"/>
        </w:rPr>
        <w:t>As</w:t>
      </w:r>
      <w:r w:rsidR="00E8532C" w:rsidRPr="00E8532C">
        <w:rPr>
          <w:rFonts w:asciiTheme="minorHAnsi" w:hAnsiTheme="minorHAnsi"/>
          <w:szCs w:val="24"/>
          <w:lang w:val="en-GB"/>
        </w:rPr>
        <w:t xml:space="preserve"> visual inspection is of limited use, beneficiaries depend on the information supplied by the manufacturers and distributors. To complicate matters, in many regions where FAO often implements </w:t>
      </w:r>
      <w:r>
        <w:rPr>
          <w:rFonts w:asciiTheme="minorHAnsi" w:hAnsiTheme="minorHAnsi"/>
          <w:szCs w:val="24"/>
          <w:lang w:val="en-GB"/>
        </w:rPr>
        <w:t>input trade fairs and voucher schemes</w:t>
      </w:r>
      <w:r w:rsidR="00E8532C" w:rsidRPr="00E8532C">
        <w:rPr>
          <w:rFonts w:asciiTheme="minorHAnsi" w:hAnsiTheme="minorHAnsi"/>
          <w:szCs w:val="24"/>
          <w:lang w:val="en-GB"/>
        </w:rPr>
        <w:t xml:space="preserve">, fertilizers are used infrequently (e.g. sub-Saharan Africa) so farmers do not have much experience in judging the quality of the product.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Furthermore, it is recognized that in certain countries unscrupulous traders take advantage of these difficulties and adulterate the fertilizers they sell</w:t>
      </w:r>
      <w:r w:rsidRPr="00E8532C">
        <w:rPr>
          <w:rStyle w:val="FootnoteReference"/>
          <w:rFonts w:asciiTheme="minorHAnsi" w:hAnsiTheme="minorHAnsi"/>
          <w:szCs w:val="24"/>
          <w:lang w:val="en-GB"/>
        </w:rPr>
        <w:footnoteReference w:id="35"/>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B64E04" w:rsidP="00E8532C">
      <w:pPr>
        <w:spacing w:after="0" w:line="240" w:lineRule="auto"/>
        <w:jc w:val="both"/>
        <w:rPr>
          <w:rFonts w:asciiTheme="minorHAnsi" w:hAnsiTheme="minorHAnsi"/>
          <w:szCs w:val="24"/>
          <w:lang w:val="en-GB"/>
        </w:rPr>
      </w:pPr>
      <w:r>
        <w:rPr>
          <w:rFonts w:asciiTheme="minorHAnsi" w:hAnsiTheme="minorHAnsi"/>
          <w:szCs w:val="24"/>
          <w:lang w:val="en-GB"/>
        </w:rPr>
        <w:t>A</w:t>
      </w:r>
      <w:r w:rsidR="00E8532C" w:rsidRPr="00E8532C">
        <w:rPr>
          <w:rFonts w:asciiTheme="minorHAnsi" w:hAnsiTheme="minorHAnsi"/>
          <w:szCs w:val="24"/>
          <w:lang w:val="en-GB"/>
        </w:rPr>
        <w:t xml:space="preserve">t the moment of exchanging a voucher for a bag of urea or </w:t>
      </w:r>
      <w:proofErr w:type="spellStart"/>
      <w:r>
        <w:rPr>
          <w:rFonts w:asciiTheme="minorHAnsi" w:hAnsiTheme="minorHAnsi"/>
          <w:szCs w:val="24"/>
          <w:lang w:val="en-GB"/>
        </w:rPr>
        <w:t>di</w:t>
      </w:r>
      <w:proofErr w:type="spellEnd"/>
      <w:r>
        <w:rPr>
          <w:rFonts w:asciiTheme="minorHAnsi" w:hAnsiTheme="minorHAnsi"/>
          <w:szCs w:val="24"/>
          <w:lang w:val="en-GB"/>
        </w:rPr>
        <w:t>-ammonium phosphate</w:t>
      </w:r>
      <w:r w:rsidR="00E8532C" w:rsidRPr="00E8532C">
        <w:rPr>
          <w:rFonts w:asciiTheme="minorHAnsi" w:hAnsiTheme="minorHAnsi"/>
          <w:szCs w:val="24"/>
          <w:lang w:val="en-GB"/>
        </w:rPr>
        <w:t xml:space="preserve">, farmers depend on the information supplied by the manufacturer/distributor.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B64E04" w:rsidP="00E8532C">
      <w:pPr>
        <w:spacing w:after="0" w:line="240" w:lineRule="auto"/>
        <w:jc w:val="both"/>
        <w:rPr>
          <w:rFonts w:asciiTheme="minorHAnsi" w:hAnsiTheme="minorHAnsi"/>
          <w:szCs w:val="24"/>
          <w:lang w:val="en-GB"/>
        </w:rPr>
      </w:pPr>
      <w:r>
        <w:rPr>
          <w:rFonts w:asciiTheme="minorHAnsi" w:hAnsiTheme="minorHAnsi"/>
          <w:szCs w:val="24"/>
          <w:lang w:val="en-GB"/>
        </w:rPr>
        <w:lastRenderedPageBreak/>
        <w:t>Owing</w:t>
      </w:r>
      <w:r w:rsidR="00E8532C" w:rsidRPr="00E8532C">
        <w:rPr>
          <w:rFonts w:asciiTheme="minorHAnsi" w:hAnsiTheme="minorHAnsi"/>
          <w:szCs w:val="24"/>
          <w:lang w:val="en-GB"/>
        </w:rPr>
        <w:t xml:space="preserve"> to the nature of </w:t>
      </w:r>
      <w:r>
        <w:rPr>
          <w:rFonts w:asciiTheme="minorHAnsi" w:hAnsiTheme="minorHAnsi"/>
          <w:szCs w:val="24"/>
          <w:lang w:val="en-GB"/>
        </w:rPr>
        <w:t>input trade fairs</w:t>
      </w:r>
      <w:r w:rsidR="00E8532C" w:rsidRPr="00E8532C">
        <w:rPr>
          <w:rFonts w:asciiTheme="minorHAnsi" w:hAnsiTheme="minorHAnsi"/>
          <w:szCs w:val="24"/>
          <w:lang w:val="en-GB"/>
        </w:rPr>
        <w:t xml:space="preserve"> (e.g. many suppliers offering small quantities of fertilizers to a large number of beneficiaries), it would be too costly to use an independent inspection agent to check the quality of the fertilizers as is done for bulk purchases of fertilizers.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There are, however, two critical precautionary measures that can be taken:</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B64E04" w:rsidP="00E8532C">
      <w:pPr>
        <w:numPr>
          <w:ilvl w:val="0"/>
          <w:numId w:val="13"/>
        </w:numPr>
        <w:spacing w:after="120" w:line="240" w:lineRule="auto"/>
        <w:ind w:left="714" w:hanging="357"/>
        <w:jc w:val="both"/>
        <w:rPr>
          <w:rFonts w:asciiTheme="minorHAnsi" w:hAnsiTheme="minorHAnsi"/>
          <w:szCs w:val="24"/>
          <w:lang w:val="en-GB"/>
        </w:rPr>
      </w:pPr>
      <w:r>
        <w:rPr>
          <w:rFonts w:asciiTheme="minorHAnsi" w:hAnsiTheme="minorHAnsi"/>
          <w:szCs w:val="24"/>
          <w:lang w:val="en-GB"/>
        </w:rPr>
        <w:t>O</w:t>
      </w:r>
      <w:r w:rsidR="00E8532C" w:rsidRPr="00E8532C">
        <w:rPr>
          <w:rFonts w:asciiTheme="minorHAnsi" w:hAnsiTheme="minorHAnsi"/>
          <w:szCs w:val="24"/>
          <w:lang w:val="en-GB"/>
        </w:rPr>
        <w:t xml:space="preserve">nly suppliers who are able to bring sealed bags of fertilizers </w:t>
      </w:r>
      <w:r>
        <w:rPr>
          <w:rFonts w:asciiTheme="minorHAnsi" w:hAnsiTheme="minorHAnsi"/>
          <w:szCs w:val="24"/>
          <w:lang w:val="en-GB"/>
        </w:rPr>
        <w:t>t</w:t>
      </w:r>
      <w:r w:rsidR="00E8532C" w:rsidRPr="00E8532C">
        <w:rPr>
          <w:rFonts w:asciiTheme="minorHAnsi" w:hAnsiTheme="minorHAnsi"/>
          <w:szCs w:val="24"/>
          <w:lang w:val="en-GB"/>
        </w:rPr>
        <w:t>h</w:t>
      </w:r>
      <w:r>
        <w:rPr>
          <w:rFonts w:asciiTheme="minorHAnsi" w:hAnsiTheme="minorHAnsi"/>
          <w:szCs w:val="24"/>
          <w:lang w:val="en-GB"/>
        </w:rPr>
        <w:t>at</w:t>
      </w:r>
      <w:r w:rsidR="00E8532C" w:rsidRPr="00E8532C">
        <w:rPr>
          <w:rFonts w:asciiTheme="minorHAnsi" w:hAnsiTheme="minorHAnsi"/>
          <w:szCs w:val="24"/>
          <w:lang w:val="en-GB"/>
        </w:rPr>
        <w:t xml:space="preserve"> are certified and properly label</w:t>
      </w:r>
      <w:r>
        <w:rPr>
          <w:rFonts w:asciiTheme="minorHAnsi" w:hAnsiTheme="minorHAnsi"/>
          <w:szCs w:val="24"/>
          <w:lang w:val="en-GB"/>
        </w:rPr>
        <w:t>l</w:t>
      </w:r>
      <w:r w:rsidR="00E8532C" w:rsidRPr="00E8532C">
        <w:rPr>
          <w:rFonts w:asciiTheme="minorHAnsi" w:hAnsiTheme="minorHAnsi"/>
          <w:szCs w:val="24"/>
          <w:lang w:val="en-GB"/>
        </w:rPr>
        <w:t xml:space="preserve">ed should be invited to the </w:t>
      </w:r>
      <w:r>
        <w:rPr>
          <w:rFonts w:asciiTheme="minorHAnsi" w:hAnsiTheme="minorHAnsi"/>
          <w:szCs w:val="24"/>
          <w:lang w:val="en-GB"/>
        </w:rPr>
        <w:t>input trade fair</w:t>
      </w:r>
      <w:r w:rsidR="00E8532C" w:rsidRPr="00E8532C">
        <w:rPr>
          <w:rFonts w:asciiTheme="minorHAnsi" w:hAnsiTheme="minorHAnsi"/>
          <w:szCs w:val="24"/>
          <w:lang w:val="en-GB"/>
        </w:rPr>
        <w:t>/</w:t>
      </w:r>
      <w:r>
        <w:rPr>
          <w:rFonts w:asciiTheme="minorHAnsi" w:hAnsiTheme="minorHAnsi"/>
          <w:szCs w:val="24"/>
          <w:lang w:val="en-GB"/>
        </w:rPr>
        <w:t>voucher scheme</w:t>
      </w:r>
      <w:r w:rsidR="00E8532C" w:rsidRPr="00E8532C">
        <w:rPr>
          <w:rFonts w:asciiTheme="minorHAnsi" w:hAnsiTheme="minorHAnsi"/>
          <w:szCs w:val="24"/>
          <w:lang w:val="en-GB"/>
        </w:rPr>
        <w:t>. Each bag (typically 50</w:t>
      </w:r>
      <w:r>
        <w:rPr>
          <w:rFonts w:asciiTheme="minorHAnsi" w:hAnsiTheme="minorHAnsi"/>
          <w:szCs w:val="24"/>
          <w:lang w:val="en-GB"/>
        </w:rPr>
        <w:t> </w:t>
      </w:r>
      <w:r w:rsidR="00E8532C" w:rsidRPr="00E8532C">
        <w:rPr>
          <w:rFonts w:asciiTheme="minorHAnsi" w:hAnsiTheme="minorHAnsi"/>
          <w:szCs w:val="24"/>
          <w:lang w:val="en-GB"/>
        </w:rPr>
        <w:t xml:space="preserve">kg) will then be opened at the start of the </w:t>
      </w:r>
      <w:r>
        <w:rPr>
          <w:rFonts w:asciiTheme="minorHAnsi" w:hAnsiTheme="minorHAnsi"/>
          <w:szCs w:val="24"/>
          <w:lang w:val="en-GB"/>
        </w:rPr>
        <w:t>input trade fair</w:t>
      </w:r>
      <w:r w:rsidR="00E8532C" w:rsidRPr="00E8532C">
        <w:rPr>
          <w:rFonts w:asciiTheme="minorHAnsi" w:hAnsiTheme="minorHAnsi"/>
          <w:szCs w:val="24"/>
          <w:lang w:val="en-GB"/>
        </w:rPr>
        <w:t>/</w:t>
      </w:r>
      <w:r>
        <w:rPr>
          <w:rFonts w:asciiTheme="minorHAnsi" w:hAnsiTheme="minorHAnsi"/>
          <w:szCs w:val="24"/>
          <w:lang w:val="en-GB"/>
        </w:rPr>
        <w:t>voucher scheme</w:t>
      </w:r>
      <w:r w:rsidR="00E8532C" w:rsidRPr="00E8532C">
        <w:rPr>
          <w:rFonts w:asciiTheme="minorHAnsi" w:hAnsiTheme="minorHAnsi"/>
          <w:szCs w:val="24"/>
          <w:lang w:val="en-GB"/>
        </w:rPr>
        <w:t xml:space="preserve"> where it will be divided into smaller amounts for sale. This restriction should not adversely affect honest suppliers who will have purchased the sealed bags of fertilizers with the proper certification</w:t>
      </w:r>
      <w:r w:rsidR="00E8532C" w:rsidRPr="00E8532C">
        <w:rPr>
          <w:rStyle w:val="FootnoteReference"/>
          <w:rFonts w:asciiTheme="minorHAnsi" w:hAnsiTheme="minorHAnsi"/>
          <w:szCs w:val="24"/>
          <w:lang w:val="en-GB"/>
        </w:rPr>
        <w:footnoteReference w:id="36"/>
      </w:r>
      <w:r w:rsidR="00E8532C" w:rsidRPr="00E8532C">
        <w:rPr>
          <w:rFonts w:asciiTheme="minorHAnsi" w:hAnsiTheme="minorHAnsi"/>
          <w:szCs w:val="24"/>
          <w:lang w:val="en-GB"/>
        </w:rPr>
        <w:t xml:space="preserve">. The </w:t>
      </w:r>
      <w:r w:rsidR="00E8532C" w:rsidRPr="00E8532C">
        <w:rPr>
          <w:rFonts w:asciiTheme="minorHAnsi" w:hAnsiTheme="minorHAnsi"/>
          <w:b/>
          <w:i/>
          <w:szCs w:val="24"/>
          <w:lang w:val="en-GB"/>
        </w:rPr>
        <w:t>sealed bag</w:t>
      </w:r>
      <w:r w:rsidR="00E8532C" w:rsidRPr="00E8532C">
        <w:rPr>
          <w:rFonts w:asciiTheme="minorHAnsi" w:hAnsiTheme="minorHAnsi"/>
          <w:szCs w:val="24"/>
          <w:lang w:val="en-GB"/>
        </w:rPr>
        <w:t xml:space="preserve"> quality control mechanism can work effectively in an </w:t>
      </w:r>
      <w:r>
        <w:rPr>
          <w:rFonts w:asciiTheme="minorHAnsi" w:hAnsiTheme="minorHAnsi"/>
          <w:szCs w:val="24"/>
          <w:lang w:val="en-GB"/>
        </w:rPr>
        <w:t>input trade fair</w:t>
      </w:r>
      <w:r w:rsidR="00E8532C" w:rsidRPr="00E8532C">
        <w:rPr>
          <w:rFonts w:asciiTheme="minorHAnsi" w:hAnsiTheme="minorHAnsi"/>
          <w:szCs w:val="24"/>
          <w:lang w:val="en-GB"/>
        </w:rPr>
        <w:t xml:space="preserve"> setting where staff from FAO, the Ministry of Agriculture and the Service Provider, monitor the proceedings of the one</w:t>
      </w:r>
      <w:r>
        <w:rPr>
          <w:rFonts w:asciiTheme="minorHAnsi" w:hAnsiTheme="minorHAnsi"/>
          <w:szCs w:val="24"/>
          <w:lang w:val="en-GB"/>
        </w:rPr>
        <w:t>-</w:t>
      </w:r>
      <w:r w:rsidR="00E8532C" w:rsidRPr="00E8532C">
        <w:rPr>
          <w:rFonts w:asciiTheme="minorHAnsi" w:hAnsiTheme="minorHAnsi"/>
          <w:szCs w:val="24"/>
          <w:lang w:val="en-GB"/>
        </w:rPr>
        <w:t>day fair.</w:t>
      </w:r>
    </w:p>
    <w:p w:rsidR="00E8532C" w:rsidRPr="00E8532C" w:rsidRDefault="00B64E04" w:rsidP="00E8532C">
      <w:pPr>
        <w:numPr>
          <w:ilvl w:val="0"/>
          <w:numId w:val="13"/>
        </w:numPr>
        <w:spacing w:after="0" w:line="240" w:lineRule="auto"/>
        <w:jc w:val="both"/>
        <w:rPr>
          <w:rFonts w:asciiTheme="minorHAnsi" w:hAnsiTheme="minorHAnsi"/>
          <w:szCs w:val="24"/>
          <w:lang w:val="en-GB"/>
        </w:rPr>
      </w:pPr>
      <w:r>
        <w:rPr>
          <w:rFonts w:asciiTheme="minorHAnsi" w:hAnsiTheme="minorHAnsi"/>
          <w:szCs w:val="24"/>
          <w:lang w:val="en-GB"/>
        </w:rPr>
        <w:t>O</w:t>
      </w:r>
      <w:r w:rsidR="00E8532C" w:rsidRPr="00E8532C">
        <w:rPr>
          <w:rFonts w:asciiTheme="minorHAnsi" w:hAnsiTheme="minorHAnsi"/>
          <w:szCs w:val="24"/>
          <w:lang w:val="en-GB"/>
        </w:rPr>
        <w:t xml:space="preserve">nly suppliers endorsed by the Ministry of Agriculture and trusted by the farmers should be invited to participate </w:t>
      </w:r>
      <w:r>
        <w:rPr>
          <w:rFonts w:asciiTheme="minorHAnsi" w:hAnsiTheme="minorHAnsi"/>
          <w:szCs w:val="24"/>
          <w:lang w:val="en-GB"/>
        </w:rPr>
        <w:t>in input trade fairs and voucher schemes.</w:t>
      </w:r>
      <w:r w:rsidR="00E8532C" w:rsidRPr="00E8532C">
        <w:rPr>
          <w:rFonts w:asciiTheme="minorHAnsi" w:hAnsiTheme="minorHAnsi"/>
          <w:szCs w:val="24"/>
          <w:lang w:val="en-GB"/>
        </w:rPr>
        <w:t xml:space="preserve"> </w:t>
      </w:r>
    </w:p>
    <w:p w:rsidR="00E8532C" w:rsidRPr="00E8532C" w:rsidRDefault="00E8532C" w:rsidP="00E8532C">
      <w:pPr>
        <w:spacing w:after="0" w:line="240" w:lineRule="auto"/>
        <w:ind w:left="720"/>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If there is any reason to suspect that the fertilizers which will be sourced from local markets for </w:t>
      </w:r>
      <w:r w:rsidR="00B64E04">
        <w:rPr>
          <w:rFonts w:asciiTheme="minorHAnsi" w:hAnsiTheme="minorHAnsi"/>
          <w:szCs w:val="24"/>
          <w:lang w:val="en-GB"/>
        </w:rPr>
        <w:t>input trade fair</w:t>
      </w:r>
      <w:r w:rsidRPr="00E8532C">
        <w:rPr>
          <w:rFonts w:asciiTheme="minorHAnsi" w:hAnsiTheme="minorHAnsi"/>
          <w:szCs w:val="24"/>
          <w:lang w:val="en-GB"/>
        </w:rPr>
        <w:t xml:space="preserve">s and </w:t>
      </w:r>
      <w:r w:rsidR="00B64E04">
        <w:rPr>
          <w:rFonts w:asciiTheme="minorHAnsi" w:hAnsiTheme="minorHAnsi"/>
          <w:szCs w:val="24"/>
          <w:lang w:val="en-GB"/>
        </w:rPr>
        <w:t>voucher schemes</w:t>
      </w:r>
      <w:r w:rsidRPr="00E8532C">
        <w:rPr>
          <w:rFonts w:asciiTheme="minorHAnsi" w:hAnsiTheme="minorHAnsi"/>
          <w:szCs w:val="24"/>
          <w:lang w:val="en-GB"/>
        </w:rPr>
        <w:t xml:space="preserve"> do not meet minimum standards, then the best course of action is to exclude fertilizers from the list of inputs </w:t>
      </w:r>
      <w:r w:rsidR="00B64E04">
        <w:rPr>
          <w:rFonts w:asciiTheme="minorHAnsi" w:hAnsiTheme="minorHAnsi"/>
          <w:szCs w:val="24"/>
          <w:lang w:val="en-GB"/>
        </w:rPr>
        <w:t>that</w:t>
      </w:r>
      <w:r w:rsidRPr="00E8532C">
        <w:rPr>
          <w:rFonts w:asciiTheme="minorHAnsi" w:hAnsiTheme="minorHAnsi"/>
          <w:szCs w:val="24"/>
          <w:lang w:val="en-GB"/>
        </w:rPr>
        <w:t xml:space="preserve"> can be redeemed at the fair. </w:t>
      </w:r>
    </w:p>
    <w:p w:rsidR="00E8532C" w:rsidRPr="00E8532C" w:rsidRDefault="00E8532C" w:rsidP="00E8532C">
      <w:pPr>
        <w:spacing w:after="0" w:line="240" w:lineRule="auto"/>
        <w:jc w:val="both"/>
        <w:rPr>
          <w:rFonts w:asciiTheme="minorHAnsi" w:hAnsiTheme="minorHAnsi"/>
          <w:szCs w:val="24"/>
          <w:lang w:val="en-GB"/>
        </w:rPr>
      </w:pPr>
    </w:p>
    <w:p w:rsidR="00E8532C" w:rsidRDefault="00C42FC1" w:rsidP="00E8532C">
      <w:pPr>
        <w:pStyle w:val="FAOheading2"/>
      </w:pPr>
      <w:bookmarkStart w:id="68" w:name="_Toc340221769"/>
      <w:bookmarkStart w:id="69" w:name="_Toc343154857"/>
      <w:r w:rsidRPr="00AF4F35">
        <w:t>3.</w:t>
      </w:r>
      <w:r w:rsidR="00385317" w:rsidRPr="00AF4F35">
        <w:t>5</w:t>
      </w:r>
      <w:r w:rsidRPr="00AF4F35">
        <w:t xml:space="preserve"> </w:t>
      </w:r>
      <w:r w:rsidR="004D5E86" w:rsidRPr="00AF4F35">
        <w:tab/>
      </w:r>
      <w:r w:rsidRPr="00AF4F35">
        <w:t>Selecting the s</w:t>
      </w:r>
      <w:r w:rsidR="00DD4D0E" w:rsidRPr="00AF4F35">
        <w:t>uppliers</w:t>
      </w:r>
      <w:bookmarkEnd w:id="68"/>
      <w:bookmarkEnd w:id="69"/>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 selection of suppliers involves the following steps: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numPr>
          <w:ilvl w:val="0"/>
          <w:numId w:val="18"/>
        </w:numPr>
        <w:spacing w:after="120" w:line="240" w:lineRule="auto"/>
        <w:ind w:left="357" w:hanging="357"/>
        <w:jc w:val="both"/>
        <w:rPr>
          <w:rFonts w:asciiTheme="minorHAnsi" w:hAnsiTheme="minorHAnsi"/>
          <w:szCs w:val="24"/>
          <w:lang w:val="en-GB"/>
        </w:rPr>
      </w:pPr>
      <w:r w:rsidRPr="00E8532C">
        <w:rPr>
          <w:rFonts w:asciiTheme="minorHAnsi" w:hAnsiTheme="minorHAnsi"/>
          <w:szCs w:val="24"/>
          <w:lang w:val="en-GB"/>
        </w:rPr>
        <w:t xml:space="preserve">Advertise the terms and conditions of </w:t>
      </w:r>
      <w:r w:rsidR="00B36434">
        <w:rPr>
          <w:rFonts w:asciiTheme="minorHAnsi" w:hAnsiTheme="minorHAnsi"/>
          <w:szCs w:val="24"/>
          <w:lang w:val="en-GB"/>
        </w:rPr>
        <w:t>the input trade fair/voucher scheme</w:t>
      </w:r>
      <w:r w:rsidRPr="00E8532C">
        <w:rPr>
          <w:rFonts w:asciiTheme="minorHAnsi" w:hAnsiTheme="minorHAnsi"/>
          <w:szCs w:val="24"/>
          <w:lang w:val="en-GB"/>
        </w:rPr>
        <w:t xml:space="preserve"> in local and national press and radio</w:t>
      </w:r>
      <w:r w:rsidR="00B36434">
        <w:rPr>
          <w:rFonts w:asciiTheme="minorHAnsi" w:hAnsiTheme="minorHAnsi"/>
          <w:szCs w:val="24"/>
          <w:lang w:val="en-GB"/>
        </w:rPr>
        <w:t>.</w:t>
      </w:r>
      <w:r w:rsidRPr="00E8532C">
        <w:rPr>
          <w:rFonts w:asciiTheme="minorHAnsi" w:hAnsiTheme="minorHAnsi"/>
          <w:szCs w:val="24"/>
          <w:lang w:val="en-GB"/>
        </w:rPr>
        <w:t xml:space="preserve"> </w:t>
      </w:r>
    </w:p>
    <w:p w:rsidR="00E8532C" w:rsidRPr="00E8532C" w:rsidRDefault="00E8532C" w:rsidP="00E8532C">
      <w:pPr>
        <w:numPr>
          <w:ilvl w:val="0"/>
          <w:numId w:val="18"/>
        </w:numPr>
        <w:spacing w:after="120" w:line="240" w:lineRule="auto"/>
        <w:ind w:left="357" w:hanging="357"/>
        <w:jc w:val="both"/>
        <w:rPr>
          <w:rFonts w:asciiTheme="minorHAnsi" w:hAnsiTheme="minorHAnsi"/>
          <w:szCs w:val="24"/>
          <w:lang w:val="en-GB"/>
        </w:rPr>
      </w:pPr>
      <w:r w:rsidRPr="00E8532C">
        <w:rPr>
          <w:rFonts w:asciiTheme="minorHAnsi" w:hAnsiTheme="minorHAnsi"/>
          <w:szCs w:val="24"/>
          <w:lang w:val="en-GB"/>
        </w:rPr>
        <w:t xml:space="preserve">Identify potential suppliers based on the advice of extension services, other UN agencies and NGOs and the recommendations of national and regional manufacturers, distributors and wholesalers. Visit all potential suppliers. During the visits, FAO staff should inspect the warehouses, appraise the stocks and explain the terms and conditions of </w:t>
      </w:r>
      <w:r w:rsidR="00B36434">
        <w:rPr>
          <w:rFonts w:asciiTheme="minorHAnsi" w:hAnsiTheme="minorHAnsi"/>
          <w:szCs w:val="24"/>
          <w:lang w:val="en-GB"/>
        </w:rPr>
        <w:t>input trade fairs</w:t>
      </w:r>
      <w:r w:rsidRPr="00E8532C">
        <w:rPr>
          <w:rFonts w:asciiTheme="minorHAnsi" w:hAnsiTheme="minorHAnsi"/>
          <w:szCs w:val="24"/>
          <w:lang w:val="en-GB"/>
        </w:rPr>
        <w:t xml:space="preserve"> and </w:t>
      </w:r>
      <w:r w:rsidR="00B36434">
        <w:rPr>
          <w:rFonts w:asciiTheme="minorHAnsi" w:hAnsiTheme="minorHAnsi"/>
          <w:szCs w:val="24"/>
          <w:lang w:val="en-GB"/>
        </w:rPr>
        <w:t>voucher schemes</w:t>
      </w:r>
      <w:r w:rsidRPr="00E8532C">
        <w:rPr>
          <w:rFonts w:asciiTheme="minorHAnsi" w:hAnsiTheme="minorHAnsi"/>
          <w:szCs w:val="24"/>
          <w:lang w:val="en-GB"/>
        </w:rPr>
        <w:t xml:space="preserve">.  </w:t>
      </w:r>
    </w:p>
    <w:p w:rsidR="00E8532C" w:rsidRPr="00E8532C" w:rsidRDefault="00E8532C" w:rsidP="00E8532C">
      <w:pPr>
        <w:numPr>
          <w:ilvl w:val="0"/>
          <w:numId w:val="18"/>
        </w:numPr>
        <w:spacing w:after="120" w:line="240" w:lineRule="auto"/>
        <w:ind w:left="357" w:hanging="357"/>
        <w:jc w:val="both"/>
        <w:rPr>
          <w:rFonts w:asciiTheme="minorHAnsi" w:hAnsiTheme="minorHAnsi"/>
          <w:szCs w:val="24"/>
          <w:lang w:val="en-GB"/>
        </w:rPr>
      </w:pPr>
      <w:r w:rsidRPr="00E8532C">
        <w:rPr>
          <w:rFonts w:asciiTheme="minorHAnsi" w:hAnsiTheme="minorHAnsi"/>
          <w:szCs w:val="24"/>
          <w:lang w:val="en-GB"/>
        </w:rPr>
        <w:t xml:space="preserve">Arrange meetings with selected suppliers </w:t>
      </w:r>
      <w:r w:rsidR="00B36434">
        <w:rPr>
          <w:rFonts w:asciiTheme="minorHAnsi" w:hAnsiTheme="minorHAnsi"/>
          <w:szCs w:val="24"/>
          <w:lang w:val="en-GB"/>
        </w:rPr>
        <w:t>at the</w:t>
      </w:r>
      <w:r w:rsidRPr="00E8532C">
        <w:rPr>
          <w:rFonts w:asciiTheme="minorHAnsi" w:hAnsiTheme="minorHAnsi"/>
          <w:szCs w:val="24"/>
          <w:lang w:val="en-GB"/>
        </w:rPr>
        <w:t xml:space="preserve"> national or district level</w:t>
      </w:r>
      <w:r w:rsidR="00B36434">
        <w:rPr>
          <w:rFonts w:asciiTheme="minorHAnsi" w:hAnsiTheme="minorHAnsi"/>
          <w:szCs w:val="24"/>
          <w:lang w:val="en-GB"/>
        </w:rPr>
        <w:t>s</w:t>
      </w:r>
      <w:r w:rsidRPr="00E8532C">
        <w:rPr>
          <w:rFonts w:asciiTheme="minorHAnsi" w:hAnsiTheme="minorHAnsi"/>
          <w:szCs w:val="24"/>
          <w:lang w:val="en-GB"/>
        </w:rPr>
        <w:t xml:space="preserve">, as appropriate. The meeting should disclose information about the value of the vouchers, the list of approved inputs from which farmers can choose and the timeframe during which vouchers can be exchanged. </w:t>
      </w:r>
    </w:p>
    <w:p w:rsidR="00E8532C" w:rsidRPr="00E8532C" w:rsidRDefault="00E8532C" w:rsidP="00E8532C">
      <w:pPr>
        <w:numPr>
          <w:ilvl w:val="0"/>
          <w:numId w:val="18"/>
        </w:numPr>
        <w:spacing w:after="120" w:line="240" w:lineRule="auto"/>
        <w:ind w:left="357" w:hanging="357"/>
        <w:jc w:val="both"/>
        <w:rPr>
          <w:rFonts w:asciiTheme="minorHAnsi" w:hAnsiTheme="minorHAnsi"/>
          <w:szCs w:val="24"/>
          <w:lang w:val="en-GB"/>
        </w:rPr>
      </w:pPr>
      <w:r w:rsidRPr="00E8532C">
        <w:rPr>
          <w:rFonts w:asciiTheme="minorHAnsi" w:hAnsiTheme="minorHAnsi"/>
          <w:szCs w:val="24"/>
          <w:lang w:val="en-GB"/>
        </w:rPr>
        <w:t>Suppliers must be informed of the voucher exchange and the payment procedures. In</w:t>
      </w:r>
      <w:r w:rsidR="00B36434">
        <w:rPr>
          <w:rFonts w:asciiTheme="minorHAnsi" w:hAnsiTheme="minorHAnsi"/>
          <w:szCs w:val="24"/>
          <w:lang w:val="en-GB"/>
        </w:rPr>
        <w:t xml:space="preserve"> the</w:t>
      </w:r>
      <w:r w:rsidRPr="00E8532C">
        <w:rPr>
          <w:rFonts w:asciiTheme="minorHAnsi" w:hAnsiTheme="minorHAnsi"/>
          <w:szCs w:val="24"/>
          <w:lang w:val="en-GB"/>
        </w:rPr>
        <w:t xml:space="preserve"> case of paper vouchers</w:t>
      </w:r>
      <w:r w:rsidR="00B36434">
        <w:rPr>
          <w:rFonts w:asciiTheme="minorHAnsi" w:hAnsiTheme="minorHAnsi"/>
          <w:szCs w:val="24"/>
          <w:lang w:val="en-GB"/>
        </w:rPr>
        <w:t>,</w:t>
      </w:r>
      <w:r w:rsidRPr="00E8532C">
        <w:rPr>
          <w:rFonts w:asciiTheme="minorHAnsi" w:hAnsiTheme="minorHAnsi"/>
          <w:szCs w:val="24"/>
          <w:lang w:val="en-GB"/>
        </w:rPr>
        <w:t xml:space="preserve"> suppliers should be informed about the deadline by which all redeemed vouchers must be submitted to FAO for payment. </w:t>
      </w:r>
    </w:p>
    <w:p w:rsidR="00E8532C" w:rsidRPr="00E8532C" w:rsidRDefault="00E8532C" w:rsidP="00E8532C">
      <w:pPr>
        <w:pStyle w:val="ListParagraph"/>
        <w:numPr>
          <w:ilvl w:val="0"/>
          <w:numId w:val="18"/>
        </w:numPr>
        <w:spacing w:after="120" w:line="240" w:lineRule="auto"/>
        <w:ind w:left="357" w:hanging="357"/>
        <w:jc w:val="both"/>
        <w:rPr>
          <w:rFonts w:asciiTheme="minorHAnsi" w:hAnsiTheme="minorHAnsi"/>
          <w:szCs w:val="24"/>
          <w:lang w:val="en-GB"/>
        </w:rPr>
      </w:pPr>
      <w:r w:rsidRPr="00E8532C">
        <w:rPr>
          <w:rFonts w:asciiTheme="minorHAnsi" w:hAnsiTheme="minorHAnsi"/>
          <w:szCs w:val="24"/>
          <w:lang w:val="en-GB"/>
        </w:rPr>
        <w:t xml:space="preserve">Input prices should be displayed outside each supplier’s premises so that beneficiaries can compare them with their competitors. </w:t>
      </w:r>
    </w:p>
    <w:p w:rsidR="00E8532C" w:rsidRPr="00E8532C" w:rsidRDefault="00E8532C" w:rsidP="00E8532C">
      <w:pPr>
        <w:numPr>
          <w:ilvl w:val="0"/>
          <w:numId w:val="18"/>
        </w:numPr>
        <w:spacing w:after="120" w:line="240" w:lineRule="auto"/>
        <w:ind w:left="357" w:hanging="357"/>
        <w:jc w:val="both"/>
        <w:rPr>
          <w:rFonts w:asciiTheme="minorHAnsi" w:hAnsiTheme="minorHAnsi"/>
          <w:szCs w:val="24"/>
          <w:lang w:val="en-GB"/>
        </w:rPr>
      </w:pPr>
      <w:r w:rsidRPr="00E8532C">
        <w:rPr>
          <w:rFonts w:asciiTheme="minorHAnsi" w:hAnsiTheme="minorHAnsi"/>
          <w:szCs w:val="24"/>
          <w:lang w:val="en-GB"/>
        </w:rPr>
        <w:t>Whenever appropriate (for example when the program</w:t>
      </w:r>
      <w:r w:rsidR="00B36434">
        <w:rPr>
          <w:rFonts w:asciiTheme="minorHAnsi" w:hAnsiTheme="minorHAnsi"/>
          <w:szCs w:val="24"/>
          <w:lang w:val="en-GB"/>
        </w:rPr>
        <w:t>me</w:t>
      </w:r>
      <w:r w:rsidRPr="00E8532C">
        <w:rPr>
          <w:rFonts w:asciiTheme="minorHAnsi" w:hAnsiTheme="minorHAnsi"/>
          <w:szCs w:val="24"/>
          <w:lang w:val="en-GB"/>
        </w:rPr>
        <w:t xml:space="preserve"> involves commercial traders), FAO should issue a competitive tender and complete the selection according to the rules of M</w:t>
      </w:r>
      <w:r w:rsidR="00B36434">
        <w:rPr>
          <w:rFonts w:asciiTheme="minorHAnsi" w:hAnsiTheme="minorHAnsi"/>
          <w:szCs w:val="24"/>
          <w:lang w:val="en-GB"/>
        </w:rPr>
        <w:t xml:space="preserve">anual </w:t>
      </w:r>
      <w:r w:rsidRPr="00E8532C">
        <w:rPr>
          <w:rFonts w:asciiTheme="minorHAnsi" w:hAnsiTheme="minorHAnsi"/>
          <w:szCs w:val="24"/>
          <w:lang w:val="en-GB"/>
        </w:rPr>
        <w:t>S</w:t>
      </w:r>
      <w:r w:rsidR="00B36434">
        <w:rPr>
          <w:rFonts w:asciiTheme="minorHAnsi" w:hAnsiTheme="minorHAnsi"/>
          <w:szCs w:val="24"/>
          <w:lang w:val="en-GB"/>
        </w:rPr>
        <w:t>ection</w:t>
      </w:r>
      <w:r w:rsidRPr="00E8532C">
        <w:rPr>
          <w:rFonts w:asciiTheme="minorHAnsi" w:hAnsiTheme="minorHAnsi"/>
          <w:szCs w:val="24"/>
          <w:lang w:val="en-GB"/>
        </w:rPr>
        <w:t xml:space="preserve"> 502. </w:t>
      </w:r>
    </w:p>
    <w:p w:rsidR="00E8532C" w:rsidRPr="00E8532C" w:rsidRDefault="00E8532C" w:rsidP="00E8532C">
      <w:pPr>
        <w:numPr>
          <w:ilvl w:val="0"/>
          <w:numId w:val="18"/>
        </w:numPr>
        <w:spacing w:after="0" w:line="240" w:lineRule="auto"/>
        <w:jc w:val="both"/>
        <w:rPr>
          <w:rFonts w:asciiTheme="minorHAnsi" w:hAnsiTheme="minorHAnsi"/>
          <w:szCs w:val="24"/>
          <w:lang w:val="en-GB"/>
        </w:rPr>
      </w:pPr>
      <w:r w:rsidRPr="00E8532C">
        <w:rPr>
          <w:rFonts w:asciiTheme="minorHAnsi" w:hAnsiTheme="minorHAnsi"/>
          <w:szCs w:val="24"/>
          <w:lang w:val="en-GB"/>
        </w:rPr>
        <w:t>FAO can select non-commercial suppliers such as farmer</w:t>
      </w:r>
      <w:r w:rsidR="00B36434">
        <w:rPr>
          <w:rFonts w:asciiTheme="minorHAnsi" w:hAnsiTheme="minorHAnsi"/>
          <w:szCs w:val="24"/>
          <w:lang w:val="en-GB"/>
        </w:rPr>
        <w:t>s’</w:t>
      </w:r>
      <w:r w:rsidRPr="00E8532C">
        <w:rPr>
          <w:rFonts w:asciiTheme="minorHAnsi" w:hAnsiTheme="minorHAnsi"/>
          <w:szCs w:val="24"/>
          <w:lang w:val="en-GB"/>
        </w:rPr>
        <w:t xml:space="preserve"> associations by requiring they meet certain criteria and enter in a contractual relationship using </w:t>
      </w:r>
      <w:r w:rsidR="00B36434">
        <w:rPr>
          <w:rFonts w:asciiTheme="minorHAnsi" w:hAnsiTheme="minorHAnsi"/>
          <w:szCs w:val="24"/>
          <w:lang w:val="en-GB"/>
        </w:rPr>
        <w:t>Letters of Agreement (</w:t>
      </w:r>
      <w:proofErr w:type="spellStart"/>
      <w:r w:rsidRPr="00E8532C">
        <w:rPr>
          <w:rFonts w:asciiTheme="minorHAnsi" w:hAnsiTheme="minorHAnsi"/>
          <w:szCs w:val="24"/>
          <w:lang w:val="en-GB"/>
        </w:rPr>
        <w:t>LoAs</w:t>
      </w:r>
      <w:proofErr w:type="spellEnd"/>
      <w:r w:rsidR="00B36434">
        <w:rPr>
          <w:rFonts w:asciiTheme="minorHAnsi" w:hAnsiTheme="minorHAnsi"/>
          <w:szCs w:val="24"/>
          <w:lang w:val="en-GB"/>
        </w:rPr>
        <w:t>)</w:t>
      </w:r>
      <w:r w:rsidRPr="00E8532C">
        <w:rPr>
          <w:rFonts w:asciiTheme="minorHAnsi" w:hAnsiTheme="minorHAnsi"/>
          <w:szCs w:val="24"/>
          <w:lang w:val="en-GB"/>
        </w:rPr>
        <w:t>.</w:t>
      </w:r>
    </w:p>
    <w:p w:rsidR="00E8532C" w:rsidRDefault="00DD4D0E" w:rsidP="00E8532C">
      <w:pPr>
        <w:pStyle w:val="FAOheading2"/>
      </w:pPr>
      <w:bookmarkStart w:id="70" w:name="_Toc340221770"/>
      <w:bookmarkStart w:id="71" w:name="_Toc343154858"/>
      <w:r w:rsidRPr="00AF4F35">
        <w:lastRenderedPageBreak/>
        <w:t>3.</w:t>
      </w:r>
      <w:r w:rsidR="00385317" w:rsidRPr="00AF4F35">
        <w:t>6</w:t>
      </w:r>
      <w:r w:rsidR="004D5E86" w:rsidRPr="00AF4F35">
        <w:tab/>
      </w:r>
      <w:r w:rsidRPr="00AF4F35">
        <w:t>Designing the vouchers and minimizing the risk of counterfeiting</w:t>
      </w:r>
      <w:bookmarkEnd w:id="70"/>
      <w:bookmarkEnd w:id="71"/>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This section provides information on the basic features that paper vouchers must include and presents a number of anti-counterfeiting techniques available to reduce the </w:t>
      </w:r>
      <w:r w:rsidR="00763C9C">
        <w:rPr>
          <w:rFonts w:asciiTheme="minorHAnsi" w:hAnsiTheme="minorHAnsi"/>
          <w:szCs w:val="24"/>
          <w:lang w:val="en-GB"/>
        </w:rPr>
        <w:t>likelihood</w:t>
      </w:r>
      <w:r w:rsidRPr="00E8532C">
        <w:rPr>
          <w:rFonts w:asciiTheme="minorHAnsi" w:hAnsiTheme="minorHAnsi"/>
          <w:szCs w:val="24"/>
          <w:lang w:val="en-GB"/>
        </w:rPr>
        <w:t xml:space="preserve"> of fraud. A basic paper voucher must include: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numPr>
          <w:ilvl w:val="0"/>
          <w:numId w:val="14"/>
        </w:numPr>
        <w:spacing w:after="120" w:line="240" w:lineRule="auto"/>
        <w:ind w:left="714" w:hanging="357"/>
        <w:jc w:val="both"/>
        <w:rPr>
          <w:rFonts w:asciiTheme="minorHAnsi" w:hAnsiTheme="minorHAnsi"/>
          <w:szCs w:val="24"/>
          <w:lang w:val="en-GB"/>
        </w:rPr>
      </w:pPr>
      <w:r w:rsidRPr="00E8532C">
        <w:rPr>
          <w:rFonts w:asciiTheme="minorHAnsi" w:hAnsiTheme="minorHAnsi"/>
          <w:szCs w:val="24"/>
          <w:lang w:val="en-GB"/>
        </w:rPr>
        <w:t>Its value</w:t>
      </w:r>
      <w:r w:rsidR="00763C9C">
        <w:rPr>
          <w:rFonts w:asciiTheme="minorHAnsi" w:hAnsiTheme="minorHAnsi"/>
          <w:szCs w:val="24"/>
          <w:lang w:val="en-GB"/>
        </w:rPr>
        <w:t>.</w:t>
      </w:r>
    </w:p>
    <w:p w:rsidR="00E8532C" w:rsidRPr="00E8532C" w:rsidRDefault="00E8532C" w:rsidP="00E8532C">
      <w:pPr>
        <w:numPr>
          <w:ilvl w:val="0"/>
          <w:numId w:val="14"/>
        </w:numPr>
        <w:spacing w:after="120" w:line="240" w:lineRule="auto"/>
        <w:ind w:left="714" w:hanging="357"/>
        <w:jc w:val="both"/>
        <w:rPr>
          <w:rFonts w:asciiTheme="minorHAnsi" w:hAnsiTheme="minorHAnsi"/>
          <w:szCs w:val="24"/>
          <w:lang w:val="en-GB"/>
        </w:rPr>
      </w:pPr>
      <w:r w:rsidRPr="00E8532C">
        <w:rPr>
          <w:rFonts w:asciiTheme="minorHAnsi" w:hAnsiTheme="minorHAnsi"/>
          <w:szCs w:val="24"/>
          <w:lang w:val="en-GB"/>
        </w:rPr>
        <w:t>The logos of the participating partners (e.g. FAO, Service Provider, Country, Donor)</w:t>
      </w:r>
      <w:r w:rsidR="00763C9C">
        <w:rPr>
          <w:rFonts w:asciiTheme="minorHAnsi" w:hAnsiTheme="minorHAnsi"/>
          <w:szCs w:val="24"/>
          <w:lang w:val="en-GB"/>
        </w:rPr>
        <w:t>.</w:t>
      </w:r>
    </w:p>
    <w:p w:rsidR="00E8532C" w:rsidRPr="00E8532C" w:rsidRDefault="00E8532C" w:rsidP="00E8532C">
      <w:pPr>
        <w:numPr>
          <w:ilvl w:val="0"/>
          <w:numId w:val="14"/>
        </w:numPr>
        <w:spacing w:after="120" w:line="240" w:lineRule="auto"/>
        <w:ind w:left="714" w:hanging="357"/>
        <w:jc w:val="both"/>
        <w:rPr>
          <w:rFonts w:asciiTheme="minorHAnsi" w:hAnsiTheme="minorHAnsi"/>
          <w:szCs w:val="24"/>
          <w:lang w:val="en-GB"/>
        </w:rPr>
      </w:pPr>
      <w:r w:rsidRPr="00E8532C">
        <w:rPr>
          <w:rFonts w:asciiTheme="minorHAnsi" w:hAnsiTheme="minorHAnsi"/>
          <w:szCs w:val="24"/>
          <w:lang w:val="en-GB"/>
        </w:rPr>
        <w:t>A serial number</w:t>
      </w:r>
      <w:r w:rsidR="00763C9C">
        <w:rPr>
          <w:rFonts w:asciiTheme="minorHAnsi" w:hAnsiTheme="minorHAnsi"/>
          <w:szCs w:val="24"/>
          <w:lang w:val="en-GB"/>
        </w:rPr>
        <w:t>.</w:t>
      </w:r>
    </w:p>
    <w:p w:rsidR="00E8532C" w:rsidRPr="00E8532C" w:rsidRDefault="00E8532C" w:rsidP="00E8532C">
      <w:pPr>
        <w:numPr>
          <w:ilvl w:val="0"/>
          <w:numId w:val="14"/>
        </w:numPr>
        <w:spacing w:after="0" w:line="240" w:lineRule="auto"/>
        <w:jc w:val="both"/>
        <w:rPr>
          <w:rFonts w:asciiTheme="minorHAnsi" w:hAnsiTheme="minorHAnsi"/>
          <w:szCs w:val="24"/>
          <w:lang w:val="en-GB"/>
        </w:rPr>
      </w:pPr>
      <w:r w:rsidRPr="00E8532C">
        <w:rPr>
          <w:rFonts w:asciiTheme="minorHAnsi" w:hAnsiTheme="minorHAnsi"/>
          <w:szCs w:val="24"/>
          <w:lang w:val="en-GB"/>
        </w:rPr>
        <w:t>The date of the payment</w:t>
      </w:r>
      <w:r w:rsidRPr="00E8532C">
        <w:rPr>
          <w:rStyle w:val="FootnoteReference"/>
          <w:rFonts w:asciiTheme="minorHAnsi" w:hAnsiTheme="minorHAnsi"/>
          <w:szCs w:val="24"/>
          <w:lang w:val="en-GB"/>
        </w:rPr>
        <w:footnoteReference w:id="37"/>
      </w:r>
      <w:r w:rsidR="00763C9C">
        <w:rPr>
          <w:rFonts w:asciiTheme="minorHAnsi" w:hAnsiTheme="minorHAnsi"/>
          <w:szCs w:val="24"/>
          <w:lang w:val="en-GB"/>
        </w:rPr>
        <w:t>.</w:t>
      </w:r>
    </w:p>
    <w:p w:rsidR="00E8532C" w:rsidRPr="00E8532C" w:rsidRDefault="00E8532C" w:rsidP="00E8532C">
      <w:pPr>
        <w:spacing w:after="0" w:line="240" w:lineRule="auto"/>
        <w:ind w:left="720"/>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bCs/>
          <w:szCs w:val="24"/>
          <w:lang w:val="en-GB"/>
        </w:rPr>
        <w:t>The value of the voucher should be denominated in the local currency</w:t>
      </w:r>
      <w:r w:rsidRPr="00E8532C">
        <w:rPr>
          <w:rFonts w:asciiTheme="minorHAnsi" w:hAnsiTheme="minorHAnsi"/>
          <w:szCs w:val="24"/>
          <w:lang w:val="en-GB"/>
        </w:rPr>
        <w:t xml:space="preserve"> and the text on the voucher should be written in the local language. In some cases, even the number of the beneficiary may be printed on the voucher.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bCs/>
          <w:szCs w:val="24"/>
          <w:lang w:val="en-GB"/>
        </w:rPr>
      </w:pPr>
      <w:r w:rsidRPr="00E8532C">
        <w:rPr>
          <w:rFonts w:asciiTheme="minorHAnsi" w:hAnsiTheme="minorHAnsi"/>
          <w:bCs/>
          <w:szCs w:val="24"/>
          <w:lang w:val="en-GB"/>
        </w:rPr>
        <w:t>There are t</w:t>
      </w:r>
      <w:r w:rsidR="00763C9C">
        <w:rPr>
          <w:rFonts w:asciiTheme="minorHAnsi" w:hAnsiTheme="minorHAnsi"/>
          <w:bCs/>
          <w:szCs w:val="24"/>
          <w:lang w:val="en-GB"/>
        </w:rPr>
        <w:t>wo</w:t>
      </w:r>
      <w:r w:rsidRPr="00E8532C">
        <w:rPr>
          <w:rFonts w:asciiTheme="minorHAnsi" w:hAnsiTheme="minorHAnsi"/>
          <w:bCs/>
          <w:szCs w:val="24"/>
          <w:lang w:val="en-GB"/>
        </w:rPr>
        <w:t xml:space="preserve"> factors that should be taken into consideration when choosing the value of the voucher:</w:t>
      </w:r>
    </w:p>
    <w:p w:rsidR="00E8532C" w:rsidRPr="00E8532C" w:rsidRDefault="00E8532C" w:rsidP="00E8532C">
      <w:pPr>
        <w:spacing w:after="0" w:line="240" w:lineRule="auto"/>
        <w:jc w:val="both"/>
        <w:rPr>
          <w:rFonts w:asciiTheme="minorHAnsi" w:hAnsiTheme="minorHAnsi"/>
          <w:bCs/>
          <w:szCs w:val="24"/>
          <w:lang w:val="en-GB"/>
        </w:rPr>
      </w:pPr>
    </w:p>
    <w:p w:rsidR="00E8532C" w:rsidRPr="00E8532C" w:rsidRDefault="00E8532C" w:rsidP="00E8532C">
      <w:pPr>
        <w:numPr>
          <w:ilvl w:val="0"/>
          <w:numId w:val="15"/>
        </w:numPr>
        <w:spacing w:after="120" w:line="240" w:lineRule="auto"/>
        <w:ind w:left="714" w:hanging="357"/>
        <w:jc w:val="both"/>
        <w:rPr>
          <w:rFonts w:asciiTheme="minorHAnsi" w:hAnsiTheme="minorHAnsi"/>
          <w:bCs/>
          <w:szCs w:val="24"/>
          <w:lang w:val="en-GB"/>
        </w:rPr>
      </w:pPr>
      <w:r w:rsidRPr="00E8532C">
        <w:rPr>
          <w:rFonts w:asciiTheme="minorHAnsi" w:hAnsiTheme="minorHAnsi"/>
          <w:bCs/>
          <w:szCs w:val="24"/>
          <w:lang w:val="en-GB"/>
        </w:rPr>
        <w:t>When the value of the voucher is too small, the relative costs of administration and printing increase.</w:t>
      </w:r>
    </w:p>
    <w:p w:rsidR="00E8532C" w:rsidRPr="00E8532C" w:rsidRDefault="00E8532C" w:rsidP="00E8532C">
      <w:pPr>
        <w:numPr>
          <w:ilvl w:val="0"/>
          <w:numId w:val="15"/>
        </w:numPr>
        <w:spacing w:after="0" w:line="240" w:lineRule="auto"/>
        <w:jc w:val="both"/>
        <w:rPr>
          <w:rFonts w:asciiTheme="minorHAnsi" w:hAnsiTheme="minorHAnsi"/>
          <w:bCs/>
          <w:szCs w:val="24"/>
          <w:lang w:val="en-GB"/>
        </w:rPr>
      </w:pPr>
      <w:r w:rsidRPr="00E8532C">
        <w:rPr>
          <w:rFonts w:asciiTheme="minorHAnsi" w:hAnsiTheme="minorHAnsi"/>
          <w:bCs/>
          <w:szCs w:val="24"/>
          <w:lang w:val="en-GB"/>
        </w:rPr>
        <w:t>When the value of the voucher is too big, beneficiaries may encounter problems if they want to redeem inputs of small value</w:t>
      </w:r>
      <w:r w:rsidRPr="00E8532C">
        <w:rPr>
          <w:rStyle w:val="FootnoteReference"/>
          <w:rFonts w:asciiTheme="minorHAnsi" w:hAnsiTheme="minorHAnsi"/>
          <w:bCs/>
          <w:szCs w:val="24"/>
          <w:lang w:val="en-GB"/>
        </w:rPr>
        <w:footnoteReference w:id="38"/>
      </w:r>
      <w:r w:rsidRPr="00E8532C">
        <w:rPr>
          <w:rFonts w:asciiTheme="minorHAnsi" w:hAnsiTheme="minorHAnsi"/>
          <w:bCs/>
          <w:szCs w:val="24"/>
          <w:lang w:val="en-GB"/>
        </w:rPr>
        <w:t xml:space="preserve">. </w:t>
      </w:r>
    </w:p>
    <w:p w:rsidR="00E8532C" w:rsidRPr="00E8532C" w:rsidRDefault="00E8532C" w:rsidP="00E8532C">
      <w:pPr>
        <w:spacing w:after="0" w:line="240" w:lineRule="auto"/>
        <w:ind w:left="720"/>
        <w:jc w:val="both"/>
        <w:rPr>
          <w:rFonts w:asciiTheme="minorHAnsi" w:hAnsiTheme="minorHAnsi"/>
          <w:bCs/>
          <w:szCs w:val="24"/>
          <w:lang w:val="en-GB"/>
        </w:rPr>
      </w:pPr>
    </w:p>
    <w:p w:rsidR="00E8532C" w:rsidRDefault="00E8532C" w:rsidP="00E8532C">
      <w:pPr>
        <w:spacing w:after="0" w:line="240" w:lineRule="auto"/>
        <w:jc w:val="both"/>
        <w:rPr>
          <w:rFonts w:asciiTheme="minorHAnsi" w:eastAsia="Times New Roman" w:hAnsiTheme="minorHAnsi"/>
          <w:szCs w:val="24"/>
          <w:lang w:val="en-GB"/>
        </w:rPr>
      </w:pPr>
      <w:r w:rsidRPr="00E8532C">
        <w:rPr>
          <w:rFonts w:asciiTheme="minorHAnsi" w:eastAsia="Times New Roman" w:hAnsiTheme="minorHAnsi"/>
          <w:szCs w:val="24"/>
          <w:lang w:val="en-GB"/>
        </w:rPr>
        <w:t>Voucher</w:t>
      </w:r>
      <w:r w:rsidR="00763C9C">
        <w:rPr>
          <w:rFonts w:asciiTheme="minorHAnsi" w:eastAsia="Times New Roman" w:hAnsiTheme="minorHAnsi"/>
          <w:szCs w:val="24"/>
          <w:lang w:val="en-GB"/>
        </w:rPr>
        <w:t>s</w:t>
      </w:r>
      <w:r w:rsidRPr="00E8532C">
        <w:rPr>
          <w:rFonts w:asciiTheme="minorHAnsi" w:eastAsia="Times New Roman" w:hAnsiTheme="minorHAnsi"/>
          <w:szCs w:val="24"/>
          <w:lang w:val="en-GB"/>
        </w:rPr>
        <w:t xml:space="preserve"> can be collected in booklets containing various vouchers of different denomination. Voucher booklets resemble a che</w:t>
      </w:r>
      <w:r w:rsidR="00763C9C">
        <w:rPr>
          <w:rFonts w:asciiTheme="minorHAnsi" w:eastAsia="Times New Roman" w:hAnsiTheme="minorHAnsi"/>
          <w:szCs w:val="24"/>
          <w:lang w:val="en-GB"/>
        </w:rPr>
        <w:t>que</w:t>
      </w:r>
      <w:r w:rsidRPr="00E8532C">
        <w:rPr>
          <w:rFonts w:asciiTheme="minorHAnsi" w:eastAsia="Times New Roman" w:hAnsiTheme="minorHAnsi"/>
          <w:szCs w:val="24"/>
          <w:lang w:val="en-GB"/>
        </w:rPr>
        <w:t xml:space="preserve"> book, where the first part of the voucher given to suppliers is separated from the stub by a perforated line; the second part of the voucher stub remains in the book, together with the hard cover. The second part is for the beneficiaries. </w:t>
      </w:r>
    </w:p>
    <w:p w:rsidR="00E8532C" w:rsidRPr="00E8532C" w:rsidRDefault="00E8532C" w:rsidP="00E8532C">
      <w:pPr>
        <w:spacing w:after="0" w:line="240" w:lineRule="auto"/>
        <w:jc w:val="both"/>
        <w:rPr>
          <w:rFonts w:asciiTheme="minorHAnsi" w:eastAsia="Times New Roman"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 golden rule about vouchers: they should be simple and easy to understand. This means using large fonts, colo</w:t>
      </w:r>
      <w:r w:rsidR="00763C9C">
        <w:rPr>
          <w:rFonts w:asciiTheme="minorHAnsi" w:hAnsiTheme="minorHAnsi"/>
          <w:szCs w:val="24"/>
          <w:lang w:val="en-GB"/>
        </w:rPr>
        <w:t>u</w:t>
      </w:r>
      <w:r w:rsidRPr="00E8532C">
        <w:rPr>
          <w:rFonts w:asciiTheme="minorHAnsi" w:hAnsiTheme="minorHAnsi"/>
          <w:szCs w:val="24"/>
          <w:lang w:val="en-GB"/>
        </w:rPr>
        <w:t xml:space="preserve">r-coding and symbols that are familiar to the beneficiaries (e.g. a tree for a </w:t>
      </w:r>
      <w:r w:rsidR="00763C9C">
        <w:rPr>
          <w:rFonts w:asciiTheme="minorHAnsi" w:hAnsiTheme="minorHAnsi"/>
          <w:szCs w:val="24"/>
          <w:lang w:val="en-GB"/>
        </w:rPr>
        <w:t xml:space="preserve">USD </w:t>
      </w:r>
      <w:r w:rsidRPr="00E8532C">
        <w:rPr>
          <w:rFonts w:asciiTheme="minorHAnsi" w:hAnsiTheme="minorHAnsi"/>
          <w:szCs w:val="24"/>
          <w:lang w:val="en-GB"/>
        </w:rPr>
        <w:t xml:space="preserve">10 voucher, a cow for a </w:t>
      </w:r>
      <w:r w:rsidR="00763C9C">
        <w:rPr>
          <w:rFonts w:asciiTheme="minorHAnsi" w:hAnsiTheme="minorHAnsi"/>
          <w:szCs w:val="24"/>
          <w:lang w:val="en-GB"/>
        </w:rPr>
        <w:t xml:space="preserve">USD </w:t>
      </w:r>
      <w:r w:rsidRPr="00E8532C">
        <w:rPr>
          <w:rFonts w:asciiTheme="minorHAnsi" w:hAnsiTheme="minorHAnsi"/>
          <w:szCs w:val="24"/>
          <w:lang w:val="en-GB"/>
        </w:rPr>
        <w:t>15 voucher, etc.).</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If FAO is in charge of printing the vouchers </w:t>
      </w:r>
      <w:r w:rsidR="00763C9C">
        <w:rPr>
          <w:rFonts w:asciiTheme="minorHAnsi" w:hAnsiTheme="minorHAnsi"/>
          <w:szCs w:val="24"/>
          <w:lang w:val="en-GB"/>
        </w:rPr>
        <w:t>–</w:t>
      </w:r>
      <w:r w:rsidRPr="00E8532C">
        <w:rPr>
          <w:rFonts w:asciiTheme="minorHAnsi" w:hAnsiTheme="minorHAnsi"/>
          <w:szCs w:val="24"/>
          <w:lang w:val="en-GB"/>
        </w:rPr>
        <w:t xml:space="preserve"> rather than the Service Provider</w:t>
      </w:r>
      <w:r w:rsidR="00763C9C">
        <w:rPr>
          <w:rFonts w:asciiTheme="minorHAnsi" w:hAnsiTheme="minorHAnsi"/>
          <w:szCs w:val="24"/>
          <w:lang w:val="en-GB"/>
        </w:rPr>
        <w:t xml:space="preserve"> –</w:t>
      </w:r>
      <w:r w:rsidRPr="00E8532C">
        <w:rPr>
          <w:rFonts w:asciiTheme="minorHAnsi" w:hAnsiTheme="minorHAnsi"/>
          <w:szCs w:val="24"/>
          <w:lang w:val="en-GB"/>
        </w:rPr>
        <w:t xml:space="preserve">, printing should be listed under the budget line </w:t>
      </w:r>
      <w:r w:rsidRPr="00E8532C">
        <w:rPr>
          <w:rFonts w:asciiTheme="minorHAnsi" w:hAnsiTheme="minorHAnsi"/>
          <w:i/>
          <w:szCs w:val="24"/>
          <w:lang w:val="en-GB"/>
        </w:rPr>
        <w:t>expendable procurement</w:t>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b/>
          <w:szCs w:val="24"/>
          <w:lang w:val="en-GB"/>
        </w:rPr>
      </w:pPr>
    </w:p>
    <w:p w:rsidR="00763C9C" w:rsidRDefault="00763C9C">
      <w:pPr>
        <w:spacing w:after="0" w:line="240" w:lineRule="auto"/>
        <w:rPr>
          <w:rFonts w:ascii="Cambria" w:eastAsia="Times New Roman" w:hAnsi="Cambria"/>
          <w:sz w:val="24"/>
          <w:szCs w:val="24"/>
          <w:lang w:val="en-GB"/>
        </w:rPr>
      </w:pPr>
      <w:r>
        <w:br w:type="page"/>
      </w:r>
    </w:p>
    <w:p w:rsidR="00E8532C" w:rsidRPr="00E8532C" w:rsidRDefault="00E8532C" w:rsidP="00E8532C">
      <w:pPr>
        <w:pStyle w:val="FAOheading3"/>
      </w:pPr>
      <w:bookmarkStart w:id="72" w:name="_Toc343154859"/>
      <w:r w:rsidRPr="00E8532C">
        <w:rPr>
          <w:rFonts w:cs="Times New Roman"/>
        </w:rPr>
        <w:lastRenderedPageBreak/>
        <w:t>3.6.1</w:t>
      </w:r>
      <w:r w:rsidR="004D5E86" w:rsidRPr="00AF4F35">
        <w:rPr>
          <w:rFonts w:cs="Times New Roman"/>
        </w:rPr>
        <w:tab/>
      </w:r>
      <w:r w:rsidRPr="00E8532C">
        <w:rPr>
          <w:rFonts w:cs="Times New Roman"/>
          <w:u w:val="single"/>
        </w:rPr>
        <w:t>Measures against voucher counterfeiting</w:t>
      </w:r>
      <w:bookmarkEnd w:id="72"/>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There are a number of measures to make counterfeiting and duplication of vouchers difficult. The effectiveness and cost of these techniques vary. Depending on the budget and the time available</w:t>
      </w:r>
      <w:r w:rsidR="00E03DA5">
        <w:rPr>
          <w:rFonts w:asciiTheme="minorHAnsi" w:hAnsiTheme="minorHAnsi"/>
          <w:szCs w:val="24"/>
          <w:lang w:val="en-GB"/>
        </w:rPr>
        <w:t>,</w:t>
      </w:r>
      <w:r w:rsidRPr="00E8532C">
        <w:rPr>
          <w:rFonts w:asciiTheme="minorHAnsi" w:hAnsiTheme="minorHAnsi"/>
          <w:szCs w:val="24"/>
          <w:lang w:val="en-GB"/>
        </w:rPr>
        <w:t xml:space="preserve"> FAO staff can select some or all of them.</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Below is a list of the simplest counterfeiting measures:</w:t>
      </w:r>
    </w:p>
    <w:p w:rsidR="00E8532C" w:rsidRPr="00E8532C" w:rsidRDefault="00E8532C" w:rsidP="00E8532C">
      <w:pPr>
        <w:spacing w:after="0" w:line="240" w:lineRule="auto"/>
        <w:jc w:val="both"/>
        <w:rPr>
          <w:rFonts w:asciiTheme="minorHAnsi" w:hAnsiTheme="minorHAnsi"/>
          <w:lang w:val="en-GB"/>
        </w:rPr>
      </w:pPr>
    </w:p>
    <w:p w:rsidR="00E8532C" w:rsidRPr="00E8532C" w:rsidRDefault="00E8532C" w:rsidP="00E8532C">
      <w:pPr>
        <w:numPr>
          <w:ilvl w:val="0"/>
          <w:numId w:val="16"/>
        </w:numPr>
        <w:spacing w:after="0" w:line="240" w:lineRule="auto"/>
        <w:jc w:val="both"/>
        <w:rPr>
          <w:rFonts w:asciiTheme="minorHAnsi" w:hAnsiTheme="minorHAnsi"/>
          <w:lang w:val="en-GB"/>
        </w:rPr>
      </w:pPr>
      <w:r w:rsidRPr="00E8532C">
        <w:rPr>
          <w:rFonts w:asciiTheme="minorHAnsi" w:hAnsiTheme="minorHAnsi"/>
          <w:lang w:val="en-GB"/>
        </w:rPr>
        <w:t xml:space="preserve">Printing vouchers on </w:t>
      </w:r>
      <w:r w:rsidRPr="00E8532C">
        <w:rPr>
          <w:rFonts w:asciiTheme="minorHAnsi" w:hAnsiTheme="minorHAnsi"/>
          <w:b/>
          <w:i/>
          <w:lang w:val="en-GB"/>
        </w:rPr>
        <w:t>special</w:t>
      </w:r>
      <w:r w:rsidRPr="00E8532C">
        <w:rPr>
          <w:rFonts w:asciiTheme="minorHAnsi" w:hAnsiTheme="minorHAnsi"/>
          <w:lang w:val="en-GB"/>
        </w:rPr>
        <w:t xml:space="preserve"> paper makes photocopying/reprinting difficult. </w:t>
      </w:r>
      <w:r w:rsidRPr="00E8532C">
        <w:rPr>
          <w:rFonts w:asciiTheme="minorHAnsi" w:hAnsiTheme="minorHAnsi"/>
          <w:i/>
          <w:lang w:val="en-GB"/>
        </w:rPr>
        <w:t>Special</w:t>
      </w:r>
      <w:r w:rsidRPr="00E8532C">
        <w:rPr>
          <w:rFonts w:asciiTheme="minorHAnsi" w:hAnsiTheme="minorHAnsi"/>
          <w:lang w:val="en-GB"/>
        </w:rPr>
        <w:t xml:space="preserve"> means textured or colo</w:t>
      </w:r>
      <w:r w:rsidR="00E03DA5">
        <w:rPr>
          <w:rFonts w:asciiTheme="minorHAnsi" w:hAnsiTheme="minorHAnsi"/>
          <w:lang w:val="en-GB"/>
        </w:rPr>
        <w:t>u</w:t>
      </w:r>
      <w:r w:rsidRPr="00E8532C">
        <w:rPr>
          <w:rFonts w:asciiTheme="minorHAnsi" w:hAnsiTheme="minorHAnsi"/>
          <w:lang w:val="en-GB"/>
        </w:rPr>
        <w:t xml:space="preserve">red paper. If </w:t>
      </w:r>
      <w:r w:rsidRPr="00E8532C">
        <w:rPr>
          <w:rFonts w:asciiTheme="minorHAnsi" w:hAnsiTheme="minorHAnsi"/>
          <w:i/>
          <w:lang w:val="en-GB"/>
        </w:rPr>
        <w:t>special</w:t>
      </w:r>
      <w:r w:rsidRPr="00E8532C">
        <w:rPr>
          <w:rFonts w:asciiTheme="minorHAnsi" w:hAnsiTheme="minorHAnsi"/>
          <w:lang w:val="en-GB"/>
        </w:rPr>
        <w:t xml:space="preserve"> paper is not available, the vouchers should be printed on good quality paper. </w:t>
      </w:r>
    </w:p>
    <w:p w:rsidR="00E8532C" w:rsidRPr="00E8532C" w:rsidRDefault="00E8532C" w:rsidP="00E8532C">
      <w:pPr>
        <w:numPr>
          <w:ilvl w:val="0"/>
          <w:numId w:val="16"/>
        </w:numPr>
        <w:spacing w:after="0" w:line="240" w:lineRule="auto"/>
        <w:jc w:val="both"/>
        <w:rPr>
          <w:rFonts w:asciiTheme="minorHAnsi" w:hAnsiTheme="minorHAnsi"/>
          <w:lang w:val="en-GB"/>
        </w:rPr>
      </w:pPr>
      <w:r w:rsidRPr="00E8532C">
        <w:rPr>
          <w:rFonts w:asciiTheme="minorHAnsi" w:hAnsiTheme="minorHAnsi"/>
          <w:lang w:val="en-GB"/>
        </w:rPr>
        <w:t>Colo</w:t>
      </w:r>
      <w:r w:rsidR="00E03DA5">
        <w:rPr>
          <w:rFonts w:asciiTheme="minorHAnsi" w:hAnsiTheme="minorHAnsi"/>
          <w:lang w:val="en-GB"/>
        </w:rPr>
        <w:t>u</w:t>
      </w:r>
      <w:r w:rsidRPr="00E8532C">
        <w:rPr>
          <w:rFonts w:asciiTheme="minorHAnsi" w:hAnsiTheme="minorHAnsi"/>
          <w:lang w:val="en-GB"/>
        </w:rPr>
        <w:t xml:space="preserve">r-coding the vouchers (e.g. a voucher for </w:t>
      </w:r>
      <w:r w:rsidR="00E03DA5">
        <w:rPr>
          <w:rFonts w:asciiTheme="minorHAnsi" w:hAnsiTheme="minorHAnsi"/>
          <w:lang w:val="en-GB"/>
        </w:rPr>
        <w:t>TZS </w:t>
      </w:r>
      <w:r w:rsidRPr="00E8532C">
        <w:rPr>
          <w:rFonts w:asciiTheme="minorHAnsi" w:hAnsiTheme="minorHAnsi"/>
          <w:lang w:val="en-GB"/>
        </w:rPr>
        <w:t>16</w:t>
      </w:r>
      <w:r w:rsidR="00E03DA5">
        <w:rPr>
          <w:rFonts w:asciiTheme="minorHAnsi" w:hAnsiTheme="minorHAnsi"/>
          <w:lang w:val="en-GB"/>
        </w:rPr>
        <w:t> </w:t>
      </w:r>
      <w:r w:rsidRPr="00E8532C">
        <w:rPr>
          <w:rFonts w:asciiTheme="minorHAnsi" w:hAnsiTheme="minorHAnsi"/>
          <w:lang w:val="en-GB"/>
        </w:rPr>
        <w:t>000 = USD</w:t>
      </w:r>
      <w:r w:rsidR="00E03DA5">
        <w:rPr>
          <w:rFonts w:asciiTheme="minorHAnsi" w:hAnsiTheme="minorHAnsi"/>
          <w:lang w:val="en-GB"/>
        </w:rPr>
        <w:t> </w:t>
      </w:r>
      <w:r w:rsidRPr="00E8532C">
        <w:rPr>
          <w:rFonts w:asciiTheme="minorHAnsi" w:hAnsiTheme="minorHAnsi"/>
          <w:lang w:val="en-GB"/>
        </w:rPr>
        <w:t>10 is turquoise, etc.) is helpful not just to discourage duplication but also helps illiterate beneficiaries (provided they are not colo</w:t>
      </w:r>
      <w:r w:rsidR="00E03DA5">
        <w:rPr>
          <w:rFonts w:asciiTheme="minorHAnsi" w:hAnsiTheme="minorHAnsi"/>
          <w:lang w:val="en-GB"/>
        </w:rPr>
        <w:t>u</w:t>
      </w:r>
      <w:r w:rsidRPr="00E8532C">
        <w:rPr>
          <w:rFonts w:asciiTheme="minorHAnsi" w:hAnsiTheme="minorHAnsi"/>
          <w:lang w:val="en-GB"/>
        </w:rPr>
        <w:t xml:space="preserve">r-blind). </w:t>
      </w:r>
    </w:p>
    <w:p w:rsidR="00E8532C" w:rsidRPr="00E8532C" w:rsidRDefault="00E8532C" w:rsidP="00E8532C">
      <w:pPr>
        <w:numPr>
          <w:ilvl w:val="0"/>
          <w:numId w:val="16"/>
        </w:numPr>
        <w:spacing w:after="0" w:line="240" w:lineRule="auto"/>
        <w:jc w:val="both"/>
        <w:rPr>
          <w:rFonts w:asciiTheme="minorHAnsi" w:hAnsiTheme="minorHAnsi"/>
          <w:lang w:val="en-GB"/>
        </w:rPr>
      </w:pPr>
      <w:r w:rsidRPr="00E8532C">
        <w:rPr>
          <w:rFonts w:asciiTheme="minorHAnsi" w:hAnsiTheme="minorHAnsi"/>
          <w:lang w:val="en-GB"/>
        </w:rPr>
        <w:t xml:space="preserve">Whenever possible, the vouchers should be printed far away from the </w:t>
      </w:r>
      <w:r w:rsidR="00E03DA5">
        <w:rPr>
          <w:rFonts w:asciiTheme="minorHAnsi" w:hAnsiTheme="minorHAnsi"/>
          <w:lang w:val="en-GB"/>
        </w:rPr>
        <w:t>input trade fair</w:t>
      </w:r>
      <w:r w:rsidRPr="00E8532C">
        <w:rPr>
          <w:rFonts w:asciiTheme="minorHAnsi" w:hAnsiTheme="minorHAnsi"/>
          <w:lang w:val="en-GB"/>
        </w:rPr>
        <w:t xml:space="preserve"> location. This makes fraud involving anybody from the printing company more difficult.</w:t>
      </w:r>
    </w:p>
    <w:p w:rsidR="00E8532C" w:rsidRPr="00E8532C" w:rsidRDefault="00E8532C" w:rsidP="00E8532C">
      <w:pPr>
        <w:numPr>
          <w:ilvl w:val="0"/>
          <w:numId w:val="16"/>
        </w:numPr>
        <w:spacing w:after="0" w:line="240" w:lineRule="auto"/>
        <w:jc w:val="both"/>
        <w:rPr>
          <w:rFonts w:asciiTheme="minorHAnsi" w:hAnsiTheme="minorHAnsi"/>
          <w:lang w:val="en-GB"/>
        </w:rPr>
      </w:pPr>
      <w:r w:rsidRPr="00E8532C">
        <w:rPr>
          <w:rFonts w:asciiTheme="minorHAnsi" w:hAnsiTheme="minorHAnsi"/>
          <w:lang w:val="en-GB"/>
        </w:rPr>
        <w:t>Fancy logos should be used. The fancier the logo, the more difficult it is to reproduce it.</w:t>
      </w:r>
    </w:p>
    <w:p w:rsidR="00E8532C" w:rsidRPr="00E8532C" w:rsidRDefault="00E8532C" w:rsidP="00E8532C">
      <w:pPr>
        <w:numPr>
          <w:ilvl w:val="0"/>
          <w:numId w:val="16"/>
        </w:numPr>
        <w:spacing w:after="0" w:line="240" w:lineRule="auto"/>
        <w:jc w:val="both"/>
        <w:rPr>
          <w:rFonts w:asciiTheme="minorHAnsi" w:hAnsiTheme="minorHAnsi"/>
          <w:lang w:val="en-GB"/>
        </w:rPr>
      </w:pPr>
      <w:r w:rsidRPr="00E8532C">
        <w:rPr>
          <w:rFonts w:asciiTheme="minorHAnsi" w:hAnsiTheme="minorHAnsi"/>
          <w:lang w:val="en-GB"/>
        </w:rPr>
        <w:t xml:space="preserve">If there are multiple </w:t>
      </w:r>
      <w:r w:rsidR="00E03DA5">
        <w:rPr>
          <w:rFonts w:asciiTheme="minorHAnsi" w:hAnsiTheme="minorHAnsi"/>
          <w:lang w:val="en-GB"/>
        </w:rPr>
        <w:t>input trade fairs</w:t>
      </w:r>
      <w:r w:rsidRPr="00E8532C">
        <w:rPr>
          <w:rFonts w:asciiTheme="minorHAnsi" w:hAnsiTheme="minorHAnsi"/>
          <w:lang w:val="en-GB"/>
        </w:rPr>
        <w:t xml:space="preserve"> at different dates, a different stamp (for example of a different colo</w:t>
      </w:r>
      <w:r w:rsidR="00E03DA5">
        <w:rPr>
          <w:rFonts w:asciiTheme="minorHAnsi" w:hAnsiTheme="minorHAnsi"/>
          <w:lang w:val="en-GB"/>
        </w:rPr>
        <w:t>u</w:t>
      </w:r>
      <w:r w:rsidRPr="00E8532C">
        <w:rPr>
          <w:rFonts w:asciiTheme="minorHAnsi" w:hAnsiTheme="minorHAnsi"/>
          <w:lang w:val="en-GB"/>
        </w:rPr>
        <w:t xml:space="preserve">r) can be added at the last minute (i.e. the day before) to distinguish the vouchers for the first </w:t>
      </w:r>
      <w:r w:rsidR="00E03DA5">
        <w:rPr>
          <w:rFonts w:asciiTheme="minorHAnsi" w:hAnsiTheme="minorHAnsi"/>
          <w:lang w:val="en-GB"/>
        </w:rPr>
        <w:t>input trade fair</w:t>
      </w:r>
      <w:r w:rsidRPr="00E8532C">
        <w:rPr>
          <w:rFonts w:asciiTheme="minorHAnsi" w:hAnsiTheme="minorHAnsi"/>
          <w:lang w:val="en-GB"/>
        </w:rPr>
        <w:t xml:space="preserve"> from those for the second </w:t>
      </w:r>
      <w:r w:rsidR="00E03DA5">
        <w:rPr>
          <w:rFonts w:asciiTheme="minorHAnsi" w:hAnsiTheme="minorHAnsi"/>
          <w:lang w:val="en-GB"/>
        </w:rPr>
        <w:t>input trade fair</w:t>
      </w:r>
      <w:r w:rsidRPr="00E8532C">
        <w:rPr>
          <w:rFonts w:asciiTheme="minorHAnsi" w:hAnsiTheme="minorHAnsi"/>
          <w:lang w:val="en-GB"/>
        </w:rPr>
        <w:t>, etc.</w:t>
      </w:r>
    </w:p>
    <w:p w:rsidR="00E8532C" w:rsidRPr="00E8532C" w:rsidRDefault="00E8532C" w:rsidP="00E8532C">
      <w:pPr>
        <w:numPr>
          <w:ilvl w:val="0"/>
          <w:numId w:val="16"/>
        </w:numPr>
        <w:spacing w:after="0" w:line="240" w:lineRule="auto"/>
        <w:jc w:val="both"/>
        <w:rPr>
          <w:rFonts w:asciiTheme="minorHAnsi" w:hAnsiTheme="minorHAnsi"/>
          <w:lang w:val="en-GB"/>
        </w:rPr>
      </w:pPr>
      <w:r w:rsidRPr="00E8532C">
        <w:rPr>
          <w:rFonts w:asciiTheme="minorHAnsi" w:hAnsiTheme="minorHAnsi"/>
          <w:lang w:val="en-GB"/>
        </w:rPr>
        <w:t xml:space="preserve">The vendors involved in the </w:t>
      </w:r>
      <w:r w:rsidR="00E03DA5">
        <w:rPr>
          <w:rFonts w:asciiTheme="minorHAnsi" w:hAnsiTheme="minorHAnsi"/>
          <w:lang w:val="en-GB"/>
        </w:rPr>
        <w:t>input trade fair</w:t>
      </w:r>
      <w:r w:rsidRPr="00E8532C">
        <w:rPr>
          <w:rFonts w:asciiTheme="minorHAnsi" w:hAnsiTheme="minorHAnsi"/>
          <w:lang w:val="en-GB"/>
        </w:rPr>
        <w:t xml:space="preserve"> must know how to recognize the features of the vouchers. This can be done in the preliminary training session that should precede the </w:t>
      </w:r>
      <w:r w:rsidR="00E03DA5">
        <w:rPr>
          <w:rFonts w:asciiTheme="minorHAnsi" w:hAnsiTheme="minorHAnsi"/>
          <w:lang w:val="en-GB"/>
        </w:rPr>
        <w:t>fair</w:t>
      </w:r>
      <w:r w:rsidRPr="00E8532C">
        <w:rPr>
          <w:rFonts w:asciiTheme="minorHAnsi" w:hAnsiTheme="minorHAnsi"/>
          <w:lang w:val="en-GB"/>
        </w:rPr>
        <w:t>.</w:t>
      </w:r>
    </w:p>
    <w:p w:rsidR="00E8532C" w:rsidRPr="00E8532C" w:rsidRDefault="00E8532C" w:rsidP="00E8532C">
      <w:pPr>
        <w:spacing w:after="0" w:line="240" w:lineRule="auto"/>
        <w:jc w:val="both"/>
        <w:rPr>
          <w:rFonts w:asciiTheme="minorHAnsi" w:hAnsiTheme="minorHAnsi"/>
          <w:lang w:val="en-GB"/>
        </w:rPr>
      </w:pPr>
    </w:p>
    <w:p w:rsidR="00E8532C" w:rsidRPr="00E8532C" w:rsidRDefault="00E8532C" w:rsidP="00E8532C">
      <w:pPr>
        <w:spacing w:after="0" w:line="240" w:lineRule="auto"/>
        <w:jc w:val="both"/>
        <w:rPr>
          <w:rFonts w:asciiTheme="minorHAnsi" w:hAnsiTheme="minorHAnsi"/>
          <w:lang w:val="en-GB"/>
        </w:rPr>
      </w:pPr>
      <w:r w:rsidRPr="00E8532C">
        <w:rPr>
          <w:rFonts w:asciiTheme="minorHAnsi" w:hAnsiTheme="minorHAnsi"/>
          <w:lang w:val="en-GB"/>
        </w:rPr>
        <w:t>In addition to the measures described above there are two final points that should be considered:</w:t>
      </w:r>
    </w:p>
    <w:p w:rsidR="00E8532C" w:rsidRPr="00E8532C" w:rsidRDefault="00E8532C" w:rsidP="00E8532C">
      <w:pPr>
        <w:spacing w:after="0" w:line="240" w:lineRule="auto"/>
        <w:jc w:val="both"/>
        <w:rPr>
          <w:rFonts w:asciiTheme="minorHAnsi" w:hAnsiTheme="minorHAnsi"/>
          <w:lang w:val="en-GB"/>
        </w:rPr>
      </w:pPr>
    </w:p>
    <w:p w:rsidR="00E8532C" w:rsidRPr="00E8532C" w:rsidRDefault="00E8532C" w:rsidP="00E8532C">
      <w:pPr>
        <w:spacing w:after="0" w:line="240" w:lineRule="auto"/>
        <w:jc w:val="both"/>
        <w:rPr>
          <w:rFonts w:asciiTheme="minorHAnsi" w:hAnsiTheme="minorHAnsi"/>
          <w:lang w:val="en-GB"/>
        </w:rPr>
      </w:pPr>
      <w:r w:rsidRPr="00E8532C">
        <w:rPr>
          <w:rFonts w:asciiTheme="minorHAnsi" w:hAnsiTheme="minorHAnsi"/>
          <w:lang w:val="en-GB"/>
        </w:rPr>
        <w:t xml:space="preserve">Fraud at an </w:t>
      </w:r>
      <w:r w:rsidR="00E03DA5">
        <w:rPr>
          <w:rFonts w:asciiTheme="minorHAnsi" w:hAnsiTheme="minorHAnsi"/>
          <w:lang w:val="en-GB"/>
        </w:rPr>
        <w:t>input trade fair</w:t>
      </w:r>
      <w:r w:rsidRPr="00E8532C">
        <w:rPr>
          <w:rFonts w:asciiTheme="minorHAnsi" w:hAnsiTheme="minorHAnsi"/>
          <w:lang w:val="en-GB"/>
        </w:rPr>
        <w:t xml:space="preserve"> can be prevented by investing significant financial resources to make the vouchers almost impossible to duplicate. However, a simple, cost-effective strategy to reduce the likelihood of fraud is to put in place a good monitoring system during the fair. With adequate staff monitoring, the introduction of counterfeit vouchers and their inappropriate use (exchange vouchers for cash) will be difficult</w:t>
      </w:r>
      <w:r w:rsidRPr="00E8532C">
        <w:rPr>
          <w:rStyle w:val="FootnoteReference"/>
          <w:rFonts w:asciiTheme="minorHAnsi" w:hAnsiTheme="minorHAnsi"/>
          <w:lang w:val="en-GB"/>
        </w:rPr>
        <w:footnoteReference w:id="39"/>
      </w:r>
      <w:r w:rsidRPr="00E8532C">
        <w:rPr>
          <w:rFonts w:asciiTheme="minorHAnsi" w:hAnsiTheme="minorHAnsi"/>
          <w:lang w:val="en-GB"/>
        </w:rPr>
        <w:t>.</w:t>
      </w:r>
      <w:r w:rsidR="00E03DA5">
        <w:rPr>
          <w:rFonts w:asciiTheme="minorHAnsi" w:hAnsiTheme="minorHAnsi"/>
          <w:lang w:val="en-GB"/>
        </w:rPr>
        <w:t xml:space="preserve"> </w:t>
      </w:r>
      <w:r w:rsidRPr="00E8532C">
        <w:rPr>
          <w:rFonts w:asciiTheme="minorHAnsi" w:hAnsiTheme="minorHAnsi"/>
          <w:lang w:val="en-GB"/>
        </w:rPr>
        <w:t>For example</w:t>
      </w:r>
      <w:r w:rsidR="00E03DA5">
        <w:rPr>
          <w:rFonts w:asciiTheme="minorHAnsi" w:hAnsiTheme="minorHAnsi"/>
          <w:lang w:val="en-GB"/>
        </w:rPr>
        <w:t>,</w:t>
      </w:r>
      <w:r w:rsidRPr="00E8532C">
        <w:rPr>
          <w:rFonts w:asciiTheme="minorHAnsi" w:hAnsiTheme="minorHAnsi"/>
          <w:lang w:val="en-GB"/>
        </w:rPr>
        <w:t xml:space="preserve"> is it possible to link</w:t>
      </w:r>
      <w:r w:rsidR="00E03DA5">
        <w:rPr>
          <w:rFonts w:asciiTheme="minorHAnsi" w:hAnsiTheme="minorHAnsi"/>
          <w:lang w:val="en-GB"/>
        </w:rPr>
        <w:t xml:space="preserve"> </w:t>
      </w:r>
      <w:r w:rsidRPr="00E8532C">
        <w:rPr>
          <w:rFonts w:asciiTheme="minorHAnsi" w:hAnsiTheme="minorHAnsi"/>
          <w:lang w:val="en-GB"/>
        </w:rPr>
        <w:t>the serial number of a voucher to a beneficiary</w:t>
      </w:r>
      <w:r w:rsidR="00E03DA5">
        <w:rPr>
          <w:rFonts w:asciiTheme="minorHAnsi" w:hAnsiTheme="minorHAnsi"/>
          <w:lang w:val="en-GB"/>
        </w:rPr>
        <w:t>?</w:t>
      </w:r>
      <w:r w:rsidRPr="00E8532C">
        <w:rPr>
          <w:rFonts w:asciiTheme="minorHAnsi" w:hAnsiTheme="minorHAnsi"/>
          <w:lang w:val="en-GB"/>
        </w:rPr>
        <w:t xml:space="preserve"> Lists are made available for the suppliers to cross</w:t>
      </w:r>
      <w:r w:rsidR="00E03DA5">
        <w:rPr>
          <w:rFonts w:asciiTheme="minorHAnsi" w:hAnsiTheme="minorHAnsi"/>
          <w:lang w:val="en-GB"/>
        </w:rPr>
        <w:t>-</w:t>
      </w:r>
      <w:r w:rsidRPr="00E8532C">
        <w:rPr>
          <w:rFonts w:asciiTheme="minorHAnsi" w:hAnsiTheme="minorHAnsi"/>
          <w:lang w:val="en-GB"/>
        </w:rPr>
        <w:t>check the voucher number with the name of the beneficiaries who h</w:t>
      </w:r>
      <w:r w:rsidR="00E03DA5">
        <w:rPr>
          <w:rFonts w:asciiTheme="minorHAnsi" w:hAnsiTheme="minorHAnsi"/>
          <w:lang w:val="en-GB"/>
        </w:rPr>
        <w:t>ave</w:t>
      </w:r>
      <w:r w:rsidRPr="00E8532C">
        <w:rPr>
          <w:rFonts w:asciiTheme="minorHAnsi" w:hAnsiTheme="minorHAnsi"/>
          <w:lang w:val="en-GB"/>
        </w:rPr>
        <w:t xml:space="preserve"> to show their ID or a letter by the village head in case no ID </w:t>
      </w:r>
      <w:r w:rsidR="00E03DA5">
        <w:rPr>
          <w:rFonts w:asciiTheme="minorHAnsi" w:hAnsiTheme="minorHAnsi"/>
          <w:lang w:val="en-GB"/>
        </w:rPr>
        <w:t>i</w:t>
      </w:r>
      <w:r w:rsidRPr="00E8532C">
        <w:rPr>
          <w:rFonts w:asciiTheme="minorHAnsi" w:hAnsiTheme="minorHAnsi"/>
          <w:lang w:val="en-GB"/>
        </w:rPr>
        <w:t>s available.</w:t>
      </w:r>
    </w:p>
    <w:p w:rsidR="00E8532C" w:rsidRPr="00E8532C" w:rsidRDefault="00E8532C" w:rsidP="00E8532C">
      <w:pPr>
        <w:spacing w:after="0" w:line="240" w:lineRule="auto"/>
        <w:jc w:val="both"/>
        <w:rPr>
          <w:rFonts w:asciiTheme="minorHAnsi" w:hAnsiTheme="minorHAnsi"/>
          <w:lang w:val="en-GB"/>
        </w:rPr>
      </w:pPr>
    </w:p>
    <w:p w:rsidR="00E8532C" w:rsidRPr="00E8532C" w:rsidRDefault="00E8532C" w:rsidP="00E8532C">
      <w:pPr>
        <w:shd w:val="clear" w:color="auto" w:fill="FFFFFF"/>
        <w:spacing w:after="0" w:line="240" w:lineRule="auto"/>
        <w:jc w:val="both"/>
        <w:rPr>
          <w:rFonts w:asciiTheme="minorHAnsi" w:hAnsiTheme="minorHAnsi"/>
          <w:color w:val="000000"/>
          <w:lang w:val="en-GB"/>
        </w:rPr>
      </w:pPr>
      <w:r w:rsidRPr="00E8532C">
        <w:rPr>
          <w:rFonts w:asciiTheme="minorHAnsi" w:hAnsiTheme="minorHAnsi"/>
          <w:color w:val="000000"/>
          <w:lang w:val="en-GB"/>
        </w:rPr>
        <w:t xml:space="preserve">Vouchers should be treated with the same care and precaution as money. They should be kept in a safe until the </w:t>
      </w:r>
      <w:r w:rsidR="00E03DA5">
        <w:rPr>
          <w:rFonts w:asciiTheme="minorHAnsi" w:hAnsiTheme="minorHAnsi"/>
          <w:color w:val="000000"/>
          <w:lang w:val="en-GB"/>
        </w:rPr>
        <w:t>input trade fair</w:t>
      </w:r>
      <w:r w:rsidRPr="00E8532C">
        <w:rPr>
          <w:rFonts w:asciiTheme="minorHAnsi" w:hAnsiTheme="minorHAnsi"/>
          <w:color w:val="000000"/>
          <w:lang w:val="en-GB"/>
        </w:rPr>
        <w:t>/</w:t>
      </w:r>
      <w:r w:rsidR="00E03DA5">
        <w:rPr>
          <w:rFonts w:asciiTheme="minorHAnsi" w:hAnsiTheme="minorHAnsi"/>
          <w:color w:val="000000"/>
          <w:lang w:val="en-GB"/>
        </w:rPr>
        <w:t>voucher scheme</w:t>
      </w:r>
      <w:r w:rsidRPr="00E8532C">
        <w:rPr>
          <w:rFonts w:asciiTheme="minorHAnsi" w:hAnsiTheme="minorHAnsi"/>
          <w:color w:val="000000"/>
          <w:lang w:val="en-GB"/>
        </w:rPr>
        <w:t xml:space="preserve"> begins. Only the program</w:t>
      </w:r>
      <w:r w:rsidR="00E03DA5">
        <w:rPr>
          <w:rFonts w:asciiTheme="minorHAnsi" w:hAnsiTheme="minorHAnsi"/>
          <w:color w:val="000000"/>
          <w:lang w:val="en-GB"/>
        </w:rPr>
        <w:t>me</w:t>
      </w:r>
      <w:r w:rsidRPr="00E8532C">
        <w:rPr>
          <w:rFonts w:asciiTheme="minorHAnsi" w:hAnsiTheme="minorHAnsi"/>
          <w:color w:val="000000"/>
          <w:lang w:val="en-GB"/>
        </w:rPr>
        <w:t xml:space="preserve"> manager or staff designated by the program</w:t>
      </w:r>
      <w:r w:rsidR="00E03DA5">
        <w:rPr>
          <w:rFonts w:asciiTheme="minorHAnsi" w:hAnsiTheme="minorHAnsi"/>
          <w:color w:val="000000"/>
          <w:lang w:val="en-GB"/>
        </w:rPr>
        <w:t>me</w:t>
      </w:r>
      <w:r w:rsidRPr="00E8532C">
        <w:rPr>
          <w:rFonts w:asciiTheme="minorHAnsi" w:hAnsiTheme="minorHAnsi"/>
          <w:color w:val="000000"/>
          <w:lang w:val="en-GB"/>
        </w:rPr>
        <w:t xml:space="preserve"> manager should be able to access the safe. </w:t>
      </w:r>
    </w:p>
    <w:p w:rsidR="00E8532C" w:rsidRPr="00E8532C" w:rsidRDefault="00E8532C" w:rsidP="00E8532C">
      <w:pPr>
        <w:shd w:val="clear" w:color="auto" w:fill="FFFFFF"/>
        <w:spacing w:after="0" w:line="240" w:lineRule="auto"/>
        <w:jc w:val="both"/>
        <w:rPr>
          <w:rFonts w:asciiTheme="minorHAnsi" w:hAnsiTheme="minorHAnsi"/>
          <w:b/>
          <w:bCs/>
          <w:color w:val="000000"/>
          <w:lang w:val="en-GB"/>
        </w:rPr>
      </w:pPr>
    </w:p>
    <w:p w:rsidR="00E8532C" w:rsidRPr="00E8532C" w:rsidRDefault="00E8532C" w:rsidP="00E8532C">
      <w:pPr>
        <w:spacing w:after="0" w:line="240" w:lineRule="auto"/>
        <w:jc w:val="both"/>
        <w:rPr>
          <w:rFonts w:asciiTheme="minorHAnsi" w:hAnsiTheme="minorHAnsi"/>
          <w:lang w:val="en-GB"/>
        </w:rPr>
      </w:pPr>
      <w:r w:rsidRPr="00E8532C">
        <w:rPr>
          <w:rFonts w:asciiTheme="minorHAnsi" w:hAnsiTheme="minorHAnsi"/>
          <w:lang w:val="en-GB"/>
        </w:rPr>
        <w:t xml:space="preserve"> Finally, a general strategy to discourage potential counterfeiters is to make them think that duplication is extremely difficult. For instance, a random number or an unusual symbol can be added to the voucher design. This number or symbol might not even be checked during the fair, but it may be effective in warding potential forgers who would think that they have to reproduce the symbol/number for the number to be valid. </w:t>
      </w:r>
    </w:p>
    <w:p w:rsidR="00E8532C" w:rsidRPr="00E8532C" w:rsidRDefault="00E8532C" w:rsidP="00E8532C">
      <w:pPr>
        <w:spacing w:after="0" w:line="240" w:lineRule="auto"/>
        <w:jc w:val="both"/>
        <w:rPr>
          <w:rFonts w:asciiTheme="minorHAnsi" w:hAnsiTheme="minorHAnsi"/>
          <w:lang w:val="en-GB"/>
        </w:rPr>
      </w:pPr>
    </w:p>
    <w:p w:rsidR="00E03DA5" w:rsidRDefault="00E03DA5">
      <w:pPr>
        <w:spacing w:after="0" w:line="240" w:lineRule="auto"/>
        <w:rPr>
          <w:rFonts w:ascii="Cambria" w:hAnsi="Cambria"/>
          <w:b/>
          <w:sz w:val="24"/>
          <w:szCs w:val="24"/>
          <w:lang w:val="en-GB"/>
        </w:rPr>
      </w:pPr>
      <w:r>
        <w:br w:type="page"/>
      </w:r>
    </w:p>
    <w:p w:rsidR="00E8532C" w:rsidRDefault="00DD4D0E" w:rsidP="00E8532C">
      <w:pPr>
        <w:pStyle w:val="FAOheading2"/>
      </w:pPr>
      <w:bookmarkStart w:id="73" w:name="_Toc340221771"/>
      <w:bookmarkStart w:id="74" w:name="_Toc343154860"/>
      <w:r w:rsidRPr="00AF4F35">
        <w:lastRenderedPageBreak/>
        <w:t>3.</w:t>
      </w:r>
      <w:r w:rsidR="00385317" w:rsidRPr="00AF4F35">
        <w:t>7</w:t>
      </w:r>
      <w:r w:rsidRPr="00AF4F35">
        <w:t xml:space="preserve"> </w:t>
      </w:r>
      <w:r w:rsidR="004D5E86" w:rsidRPr="00AF4F35">
        <w:tab/>
      </w:r>
      <w:r w:rsidRPr="00AF4F35">
        <w:t>Training beneficiaries, suppliers and other stakeholders</w:t>
      </w:r>
      <w:bookmarkEnd w:id="73"/>
      <w:bookmarkEnd w:id="74"/>
      <w:r w:rsidRPr="00AF4F35">
        <w:t xml:space="preserve"> </w:t>
      </w: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All stakeholders of </w:t>
      </w:r>
      <w:r w:rsidR="00CD2F5A">
        <w:rPr>
          <w:rFonts w:asciiTheme="minorHAnsi" w:hAnsiTheme="minorHAnsi"/>
          <w:szCs w:val="24"/>
          <w:lang w:val="en-GB"/>
        </w:rPr>
        <w:t>input trade fairs and voucher schemes –</w:t>
      </w:r>
      <w:r w:rsidRPr="00E8532C">
        <w:rPr>
          <w:rFonts w:asciiTheme="minorHAnsi" w:hAnsiTheme="minorHAnsi"/>
          <w:szCs w:val="24"/>
          <w:lang w:val="en-GB"/>
        </w:rPr>
        <w:t xml:space="preserve"> beneficiaries, suppliers and </w:t>
      </w:r>
      <w:r w:rsidR="00CD2F5A">
        <w:rPr>
          <w:rFonts w:asciiTheme="minorHAnsi" w:hAnsiTheme="minorHAnsi"/>
          <w:szCs w:val="24"/>
          <w:lang w:val="en-GB"/>
        </w:rPr>
        <w:t>S</w:t>
      </w:r>
      <w:r w:rsidRPr="00E8532C">
        <w:rPr>
          <w:rFonts w:asciiTheme="minorHAnsi" w:hAnsiTheme="minorHAnsi"/>
          <w:szCs w:val="24"/>
          <w:lang w:val="en-GB"/>
        </w:rPr>
        <w:t xml:space="preserve">ervice </w:t>
      </w:r>
      <w:r w:rsidR="00CD2F5A">
        <w:rPr>
          <w:rFonts w:asciiTheme="minorHAnsi" w:hAnsiTheme="minorHAnsi"/>
          <w:szCs w:val="24"/>
          <w:lang w:val="en-GB"/>
        </w:rPr>
        <w:t>P</w:t>
      </w:r>
      <w:r w:rsidRPr="00E8532C">
        <w:rPr>
          <w:rFonts w:asciiTheme="minorHAnsi" w:hAnsiTheme="minorHAnsi"/>
          <w:szCs w:val="24"/>
          <w:lang w:val="en-GB"/>
        </w:rPr>
        <w:t xml:space="preserve">rovider staff </w:t>
      </w:r>
      <w:r w:rsidR="00CD2F5A">
        <w:rPr>
          <w:rFonts w:asciiTheme="minorHAnsi" w:hAnsiTheme="minorHAnsi"/>
          <w:szCs w:val="24"/>
          <w:lang w:val="en-GB"/>
        </w:rPr>
        <w:t>–</w:t>
      </w:r>
      <w:r w:rsidRPr="00E8532C">
        <w:rPr>
          <w:rFonts w:asciiTheme="minorHAnsi" w:hAnsiTheme="minorHAnsi"/>
          <w:szCs w:val="24"/>
          <w:lang w:val="en-GB"/>
        </w:rPr>
        <w:t xml:space="preserve"> have specific responsibilities related to the intervention. First of all, the stakeholders must understand the objectives and implementation of the </w:t>
      </w:r>
      <w:r w:rsidR="00CD2F5A">
        <w:rPr>
          <w:rFonts w:asciiTheme="minorHAnsi" w:hAnsiTheme="minorHAnsi"/>
          <w:szCs w:val="24"/>
          <w:lang w:val="en-GB"/>
        </w:rPr>
        <w:t>input trade fair</w:t>
      </w:r>
      <w:r w:rsidRPr="00E8532C">
        <w:rPr>
          <w:rFonts w:asciiTheme="minorHAnsi" w:hAnsiTheme="minorHAnsi"/>
          <w:szCs w:val="24"/>
          <w:lang w:val="en-GB"/>
        </w:rPr>
        <w:t>/</w:t>
      </w:r>
      <w:r w:rsidR="00CD2F5A">
        <w:rPr>
          <w:rFonts w:asciiTheme="minorHAnsi" w:hAnsiTheme="minorHAnsi"/>
          <w:szCs w:val="24"/>
          <w:lang w:val="en-GB"/>
        </w:rPr>
        <w:t>voucher scheme</w:t>
      </w:r>
      <w:r w:rsidRPr="00E8532C">
        <w:rPr>
          <w:rFonts w:asciiTheme="minorHAnsi" w:hAnsiTheme="minorHAnsi"/>
          <w:szCs w:val="24"/>
          <w:lang w:val="en-GB"/>
        </w:rPr>
        <w:t xml:space="preserve">. For example, beneficiaries need to know exactly how an </w:t>
      </w:r>
      <w:r w:rsidR="00CD2F5A">
        <w:rPr>
          <w:rFonts w:asciiTheme="minorHAnsi" w:hAnsiTheme="minorHAnsi"/>
          <w:szCs w:val="24"/>
          <w:lang w:val="en-GB"/>
        </w:rPr>
        <w:t>input trade fair</w:t>
      </w:r>
      <w:r w:rsidRPr="00E8532C">
        <w:rPr>
          <w:rFonts w:asciiTheme="minorHAnsi" w:hAnsiTheme="minorHAnsi"/>
          <w:szCs w:val="24"/>
          <w:lang w:val="en-GB"/>
        </w:rPr>
        <w:t>/</w:t>
      </w:r>
      <w:r w:rsidR="00CD2F5A">
        <w:rPr>
          <w:rFonts w:asciiTheme="minorHAnsi" w:hAnsiTheme="minorHAnsi"/>
          <w:szCs w:val="24"/>
          <w:lang w:val="en-GB"/>
        </w:rPr>
        <w:t>voucher scheme</w:t>
      </w:r>
      <w:r w:rsidRPr="00E8532C">
        <w:rPr>
          <w:rFonts w:asciiTheme="minorHAnsi" w:hAnsiTheme="minorHAnsi"/>
          <w:szCs w:val="24"/>
          <w:lang w:val="en-GB"/>
        </w:rPr>
        <w:t xml:space="preserve"> will work, what inputs will be provided, which suppliers will participate and the basic rules that govern the intervention. In most cases, training and/or briefing sessions will be necessary to ensure that beneficiaries are fully aware of these aspects of the intervention. </w:t>
      </w:r>
    </w:p>
    <w:p w:rsidR="00E8532C" w:rsidRPr="00E8532C" w:rsidRDefault="00E8532C" w:rsidP="00E8532C">
      <w:pPr>
        <w:pStyle w:val="ListParagraph"/>
        <w:spacing w:after="0" w:line="240" w:lineRule="auto"/>
        <w:ind w:left="0"/>
        <w:jc w:val="both"/>
        <w:rPr>
          <w:rFonts w:asciiTheme="minorHAnsi" w:hAnsiTheme="minorHAnsi"/>
          <w:color w:val="FF0000"/>
          <w:szCs w:val="24"/>
          <w:lang w:val="en-GB"/>
        </w:rPr>
      </w:pPr>
    </w:p>
    <w:p w:rsidR="00E8532C" w:rsidRPr="00E8532C" w:rsidRDefault="00F82C90" w:rsidP="00E8532C">
      <w:pPr>
        <w:pStyle w:val="FAOheading3"/>
        <w:rPr>
          <w:u w:val="single"/>
        </w:rPr>
      </w:pPr>
      <w:bookmarkStart w:id="75" w:name="_Toc343154861"/>
      <w:r w:rsidRPr="00AF4F35">
        <w:t>3.</w:t>
      </w:r>
      <w:r w:rsidR="00385317" w:rsidRPr="00AF4F35">
        <w:t>7</w:t>
      </w:r>
      <w:r w:rsidRPr="00AF4F35">
        <w:t>.1</w:t>
      </w:r>
      <w:r w:rsidR="00C3227B" w:rsidRPr="00AF4F35">
        <w:t xml:space="preserve"> </w:t>
      </w:r>
      <w:r w:rsidR="004D5E86" w:rsidRPr="00AF4F35">
        <w:tab/>
      </w:r>
      <w:r w:rsidR="00E8532C" w:rsidRPr="00E8532C">
        <w:rPr>
          <w:u w:val="single"/>
        </w:rPr>
        <w:t>Training of extension staff, local authority, NGOs and other participants</w:t>
      </w:r>
      <w:bookmarkEnd w:id="75"/>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After the training and briefing sessions, FAO and Service Provider staff should be able to accomplish the following: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CD2F5A" w:rsidP="00E8532C">
      <w:pPr>
        <w:numPr>
          <w:ilvl w:val="0"/>
          <w:numId w:val="19"/>
        </w:numPr>
        <w:spacing w:after="120" w:line="240" w:lineRule="auto"/>
        <w:ind w:left="714" w:hanging="357"/>
        <w:jc w:val="both"/>
        <w:rPr>
          <w:rFonts w:asciiTheme="minorHAnsi" w:hAnsiTheme="minorHAnsi"/>
          <w:szCs w:val="24"/>
          <w:lang w:val="en-GB"/>
        </w:rPr>
      </w:pPr>
      <w:r>
        <w:rPr>
          <w:rFonts w:asciiTheme="minorHAnsi" w:hAnsiTheme="minorHAnsi"/>
          <w:szCs w:val="24"/>
          <w:lang w:val="en-GB"/>
        </w:rPr>
        <w:t>i</w:t>
      </w:r>
      <w:r w:rsidR="00E8532C" w:rsidRPr="00E8532C">
        <w:rPr>
          <w:rFonts w:asciiTheme="minorHAnsi" w:hAnsiTheme="minorHAnsi"/>
          <w:szCs w:val="24"/>
          <w:lang w:val="en-GB"/>
        </w:rPr>
        <w:t>dentify which inputs will be provided through the voucher scheme and those which are excluded</w:t>
      </w:r>
      <w:r>
        <w:rPr>
          <w:rFonts w:asciiTheme="minorHAnsi" w:hAnsiTheme="minorHAnsi"/>
          <w:szCs w:val="24"/>
          <w:lang w:val="en-GB"/>
        </w:rPr>
        <w:t>;</w:t>
      </w:r>
      <w:r w:rsidR="00E8532C" w:rsidRPr="00E8532C">
        <w:rPr>
          <w:rFonts w:asciiTheme="minorHAnsi" w:hAnsiTheme="minorHAnsi"/>
          <w:szCs w:val="24"/>
          <w:lang w:val="en-GB"/>
        </w:rPr>
        <w:t xml:space="preserve">  </w:t>
      </w:r>
    </w:p>
    <w:p w:rsidR="00E8532C" w:rsidRPr="00E8532C" w:rsidRDefault="00CD2F5A" w:rsidP="00E8532C">
      <w:pPr>
        <w:numPr>
          <w:ilvl w:val="0"/>
          <w:numId w:val="19"/>
        </w:numPr>
        <w:spacing w:after="120" w:line="240" w:lineRule="auto"/>
        <w:ind w:left="714" w:hanging="357"/>
        <w:jc w:val="both"/>
        <w:rPr>
          <w:rFonts w:asciiTheme="minorHAnsi" w:hAnsiTheme="minorHAnsi"/>
          <w:szCs w:val="24"/>
          <w:lang w:val="en-GB"/>
        </w:rPr>
      </w:pPr>
      <w:r>
        <w:rPr>
          <w:rFonts w:asciiTheme="minorHAnsi" w:hAnsiTheme="minorHAnsi"/>
          <w:szCs w:val="24"/>
          <w:lang w:val="en-GB"/>
        </w:rPr>
        <w:t>b</w:t>
      </w:r>
      <w:r w:rsidR="00E8532C" w:rsidRPr="00E8532C">
        <w:rPr>
          <w:rFonts w:asciiTheme="minorHAnsi" w:hAnsiTheme="minorHAnsi"/>
          <w:szCs w:val="24"/>
          <w:lang w:val="en-GB"/>
        </w:rPr>
        <w:t xml:space="preserve">e familiar with the approximate prices of the inputs available at the </w:t>
      </w:r>
      <w:r>
        <w:rPr>
          <w:rFonts w:asciiTheme="minorHAnsi" w:hAnsiTheme="minorHAnsi"/>
          <w:szCs w:val="24"/>
          <w:lang w:val="en-GB"/>
        </w:rPr>
        <w:t>input trade fairs/voucher schemes;</w:t>
      </w:r>
    </w:p>
    <w:p w:rsidR="00E8532C" w:rsidRPr="00E8532C" w:rsidRDefault="00E8532C" w:rsidP="00E8532C">
      <w:pPr>
        <w:numPr>
          <w:ilvl w:val="0"/>
          <w:numId w:val="19"/>
        </w:numPr>
        <w:spacing w:after="120" w:line="240" w:lineRule="auto"/>
        <w:ind w:left="714" w:hanging="357"/>
        <w:jc w:val="both"/>
        <w:rPr>
          <w:rFonts w:asciiTheme="minorHAnsi" w:hAnsiTheme="minorHAnsi"/>
          <w:szCs w:val="24"/>
          <w:lang w:val="en-GB"/>
        </w:rPr>
      </w:pPr>
      <w:r w:rsidRPr="00E8532C">
        <w:rPr>
          <w:rFonts w:asciiTheme="minorHAnsi" w:hAnsiTheme="minorHAnsi"/>
          <w:szCs w:val="24"/>
          <w:lang w:val="en-GB"/>
        </w:rPr>
        <w:t>understand the voucher exchange process</w:t>
      </w:r>
      <w:r w:rsidR="00CD2F5A">
        <w:rPr>
          <w:rFonts w:asciiTheme="minorHAnsi" w:hAnsiTheme="minorHAnsi"/>
          <w:szCs w:val="24"/>
          <w:lang w:val="en-GB"/>
        </w:rPr>
        <w:t>;</w:t>
      </w:r>
    </w:p>
    <w:p w:rsidR="00E8532C" w:rsidRPr="00E8532C" w:rsidRDefault="00E8532C" w:rsidP="00E8532C">
      <w:pPr>
        <w:numPr>
          <w:ilvl w:val="0"/>
          <w:numId w:val="19"/>
        </w:numPr>
        <w:spacing w:after="120" w:line="240" w:lineRule="auto"/>
        <w:ind w:left="714" w:hanging="357"/>
        <w:jc w:val="both"/>
        <w:rPr>
          <w:rFonts w:asciiTheme="minorHAnsi" w:hAnsiTheme="minorHAnsi"/>
          <w:szCs w:val="24"/>
          <w:lang w:val="en-GB"/>
        </w:rPr>
      </w:pPr>
      <w:r w:rsidRPr="00E8532C">
        <w:rPr>
          <w:rFonts w:asciiTheme="minorHAnsi" w:hAnsiTheme="minorHAnsi"/>
          <w:szCs w:val="24"/>
          <w:lang w:val="en-GB"/>
        </w:rPr>
        <w:t>provide guidance in the selection of suitable input suppliers</w:t>
      </w:r>
      <w:r w:rsidR="00CD2F5A">
        <w:rPr>
          <w:rFonts w:asciiTheme="minorHAnsi" w:hAnsiTheme="minorHAnsi"/>
          <w:szCs w:val="24"/>
          <w:lang w:val="en-GB"/>
        </w:rPr>
        <w:t>;</w:t>
      </w:r>
    </w:p>
    <w:p w:rsidR="00E8532C" w:rsidRPr="00E8532C" w:rsidRDefault="00E8532C" w:rsidP="00E8532C">
      <w:pPr>
        <w:numPr>
          <w:ilvl w:val="0"/>
          <w:numId w:val="19"/>
        </w:numPr>
        <w:spacing w:after="120" w:line="240" w:lineRule="auto"/>
        <w:ind w:left="714" w:hanging="357"/>
        <w:jc w:val="both"/>
        <w:rPr>
          <w:rFonts w:asciiTheme="minorHAnsi" w:hAnsiTheme="minorHAnsi"/>
          <w:szCs w:val="24"/>
          <w:lang w:val="en-GB"/>
        </w:rPr>
      </w:pPr>
      <w:r w:rsidRPr="00E8532C">
        <w:rPr>
          <w:rFonts w:asciiTheme="minorHAnsi" w:hAnsiTheme="minorHAnsi"/>
          <w:szCs w:val="24"/>
          <w:lang w:val="en-GB"/>
        </w:rPr>
        <w:t>verify the identity of beneficiaries and ensure that vouchers are distributed only to those on the list</w:t>
      </w:r>
      <w:r w:rsidR="00CD2F5A">
        <w:rPr>
          <w:rFonts w:asciiTheme="minorHAnsi" w:hAnsiTheme="minorHAnsi"/>
          <w:szCs w:val="24"/>
          <w:lang w:val="en-GB"/>
        </w:rPr>
        <w:t>;</w:t>
      </w:r>
    </w:p>
    <w:p w:rsidR="00E8532C" w:rsidRPr="00E8532C" w:rsidRDefault="00E8532C" w:rsidP="00E8532C">
      <w:pPr>
        <w:numPr>
          <w:ilvl w:val="0"/>
          <w:numId w:val="19"/>
        </w:numPr>
        <w:spacing w:after="120" w:line="240" w:lineRule="auto"/>
        <w:ind w:left="714" w:hanging="357"/>
        <w:jc w:val="both"/>
        <w:rPr>
          <w:rFonts w:asciiTheme="minorHAnsi" w:hAnsiTheme="minorHAnsi"/>
          <w:szCs w:val="24"/>
          <w:lang w:val="en-GB"/>
        </w:rPr>
      </w:pPr>
      <w:r w:rsidRPr="00E8532C">
        <w:rPr>
          <w:rFonts w:asciiTheme="minorHAnsi" w:hAnsiTheme="minorHAnsi"/>
          <w:szCs w:val="24"/>
          <w:lang w:val="en-GB"/>
        </w:rPr>
        <w:t>monitor suppliers when vouchers are being exchanged to prevent irregular exchanges of vouchers, inputs and other instances of corruption</w:t>
      </w:r>
      <w:r w:rsidR="00CD2F5A">
        <w:rPr>
          <w:rFonts w:asciiTheme="minorHAnsi" w:hAnsiTheme="minorHAnsi"/>
          <w:szCs w:val="24"/>
          <w:lang w:val="en-GB"/>
        </w:rPr>
        <w:t>;</w:t>
      </w:r>
    </w:p>
    <w:p w:rsidR="00E8532C" w:rsidRPr="00E8532C" w:rsidRDefault="00E8532C" w:rsidP="00E8532C">
      <w:pPr>
        <w:numPr>
          <w:ilvl w:val="0"/>
          <w:numId w:val="19"/>
        </w:numPr>
        <w:spacing w:after="120" w:line="240" w:lineRule="auto"/>
        <w:ind w:left="714" w:hanging="357"/>
        <w:jc w:val="both"/>
        <w:rPr>
          <w:rFonts w:asciiTheme="minorHAnsi" w:hAnsiTheme="minorHAnsi"/>
          <w:szCs w:val="24"/>
          <w:lang w:val="en-GB"/>
        </w:rPr>
      </w:pPr>
      <w:r w:rsidRPr="00E8532C">
        <w:rPr>
          <w:rFonts w:asciiTheme="minorHAnsi" w:hAnsiTheme="minorHAnsi"/>
          <w:szCs w:val="24"/>
          <w:lang w:val="en-GB"/>
        </w:rPr>
        <w:t>examine stocks of inputs and monitor prices being charged by suppliers and ensure that only approved inputs are being exchanged for vouchers</w:t>
      </w:r>
      <w:r w:rsidR="00CD2F5A">
        <w:rPr>
          <w:rFonts w:asciiTheme="minorHAnsi" w:hAnsiTheme="minorHAnsi"/>
          <w:szCs w:val="24"/>
          <w:lang w:val="en-GB"/>
        </w:rPr>
        <w:t>; and</w:t>
      </w:r>
    </w:p>
    <w:p w:rsidR="00E8532C" w:rsidRPr="00E8532C" w:rsidRDefault="00E8532C" w:rsidP="00E8532C">
      <w:pPr>
        <w:numPr>
          <w:ilvl w:val="0"/>
          <w:numId w:val="19"/>
        </w:numPr>
        <w:spacing w:after="0" w:line="240" w:lineRule="auto"/>
        <w:jc w:val="both"/>
        <w:rPr>
          <w:rFonts w:asciiTheme="minorHAnsi" w:hAnsiTheme="minorHAnsi"/>
          <w:szCs w:val="24"/>
          <w:lang w:val="en-GB"/>
        </w:rPr>
      </w:pPr>
      <w:r w:rsidRPr="00E8532C">
        <w:rPr>
          <w:rFonts w:asciiTheme="minorHAnsi" w:hAnsiTheme="minorHAnsi"/>
          <w:szCs w:val="24"/>
          <w:lang w:val="en-GB"/>
        </w:rPr>
        <w:t>where appropriate, introduce new technologies such as specific seeds, fertilizers and help beneficiaries to implement these technologies effectively.</w:t>
      </w:r>
    </w:p>
    <w:p w:rsidR="00E8532C" w:rsidRPr="00E8532C" w:rsidRDefault="00E8532C" w:rsidP="00E8532C">
      <w:pPr>
        <w:spacing w:after="0" w:line="240" w:lineRule="auto"/>
        <w:jc w:val="both"/>
        <w:rPr>
          <w:rFonts w:asciiTheme="minorHAnsi" w:hAnsiTheme="minorHAnsi"/>
          <w:color w:val="FF0000"/>
          <w:szCs w:val="24"/>
          <w:lang w:val="en-GB"/>
        </w:rPr>
      </w:pPr>
    </w:p>
    <w:p w:rsidR="00CD2F5A" w:rsidRDefault="00CD2F5A">
      <w:pPr>
        <w:spacing w:after="0" w:line="240" w:lineRule="auto"/>
        <w:rPr>
          <w:rFonts w:ascii="Cambria" w:eastAsia="Times New Roman" w:hAnsi="Cambria" w:cs="Cambria"/>
          <w:sz w:val="24"/>
          <w:szCs w:val="24"/>
          <w:lang w:val="en-GB"/>
        </w:rPr>
      </w:pPr>
      <w:r>
        <w:br w:type="page"/>
      </w:r>
    </w:p>
    <w:p w:rsidR="00E8532C" w:rsidRDefault="00F82C90" w:rsidP="00E8532C">
      <w:pPr>
        <w:pStyle w:val="FAOheading3"/>
      </w:pPr>
      <w:bookmarkStart w:id="76" w:name="_Toc343154862"/>
      <w:r w:rsidRPr="00AF4F35">
        <w:lastRenderedPageBreak/>
        <w:t>3.</w:t>
      </w:r>
      <w:r w:rsidR="00385317" w:rsidRPr="00AF4F35">
        <w:t>7</w:t>
      </w:r>
      <w:r w:rsidRPr="00AF4F35">
        <w:t xml:space="preserve">.2 </w:t>
      </w:r>
      <w:r w:rsidR="004D5E86" w:rsidRPr="00AF4F35">
        <w:tab/>
      </w:r>
      <w:r w:rsidR="00E8532C" w:rsidRPr="00E8532C">
        <w:rPr>
          <w:u w:val="single"/>
        </w:rPr>
        <w:t>Training of suppliers</w:t>
      </w:r>
      <w:bookmarkEnd w:id="76"/>
      <w:r w:rsidR="008458FF" w:rsidRPr="00AF4F35">
        <w:t xml:space="preserve"> </w:t>
      </w: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Before an </w:t>
      </w:r>
      <w:r w:rsidR="00972224">
        <w:rPr>
          <w:rFonts w:asciiTheme="minorHAnsi" w:hAnsiTheme="minorHAnsi"/>
          <w:szCs w:val="24"/>
          <w:lang w:val="en-GB"/>
        </w:rPr>
        <w:t>input trade fair</w:t>
      </w:r>
      <w:r w:rsidRPr="00E8532C">
        <w:rPr>
          <w:rFonts w:asciiTheme="minorHAnsi" w:hAnsiTheme="minorHAnsi"/>
          <w:szCs w:val="24"/>
          <w:lang w:val="en-GB"/>
        </w:rPr>
        <w:t>/</w:t>
      </w:r>
      <w:r w:rsidR="00972224">
        <w:rPr>
          <w:rFonts w:asciiTheme="minorHAnsi" w:hAnsiTheme="minorHAnsi"/>
          <w:szCs w:val="24"/>
          <w:lang w:val="en-GB"/>
        </w:rPr>
        <w:t>voucher scheme</w:t>
      </w:r>
      <w:r w:rsidRPr="00E8532C">
        <w:rPr>
          <w:rFonts w:asciiTheme="minorHAnsi" w:hAnsiTheme="minorHAnsi"/>
          <w:szCs w:val="24"/>
          <w:lang w:val="en-GB"/>
        </w:rPr>
        <w:t>, suppliers should be trained/briefed to ensure that they:</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pStyle w:val="ListParagraph"/>
        <w:numPr>
          <w:ilvl w:val="0"/>
          <w:numId w:val="22"/>
        </w:numPr>
        <w:spacing w:after="120" w:line="240" w:lineRule="auto"/>
        <w:ind w:left="714" w:hanging="357"/>
        <w:contextualSpacing w:val="0"/>
        <w:jc w:val="both"/>
        <w:rPr>
          <w:rFonts w:asciiTheme="minorHAnsi" w:hAnsiTheme="minorHAnsi"/>
          <w:b/>
          <w:szCs w:val="24"/>
          <w:lang w:val="en-GB"/>
        </w:rPr>
      </w:pPr>
      <w:r w:rsidRPr="00E8532C">
        <w:rPr>
          <w:rFonts w:asciiTheme="minorHAnsi" w:hAnsiTheme="minorHAnsi"/>
          <w:szCs w:val="24"/>
          <w:lang w:val="en-GB"/>
        </w:rPr>
        <w:t xml:space="preserve">are familiar with the inputs that can be offered at the </w:t>
      </w:r>
      <w:r w:rsidR="00972224">
        <w:rPr>
          <w:rFonts w:asciiTheme="minorHAnsi" w:hAnsiTheme="minorHAnsi"/>
          <w:szCs w:val="24"/>
          <w:lang w:val="en-GB"/>
        </w:rPr>
        <w:t>input trade fair</w:t>
      </w:r>
      <w:r w:rsidRPr="00E8532C">
        <w:rPr>
          <w:rFonts w:asciiTheme="minorHAnsi" w:hAnsiTheme="minorHAnsi"/>
          <w:szCs w:val="24"/>
          <w:lang w:val="en-GB"/>
        </w:rPr>
        <w:t>/</w:t>
      </w:r>
      <w:r w:rsidR="00972224">
        <w:rPr>
          <w:rFonts w:asciiTheme="minorHAnsi" w:hAnsiTheme="minorHAnsi"/>
          <w:szCs w:val="24"/>
          <w:lang w:val="en-GB"/>
        </w:rPr>
        <w:t>voucher</w:t>
      </w:r>
      <w:r w:rsidRPr="00E8532C">
        <w:rPr>
          <w:rFonts w:asciiTheme="minorHAnsi" w:hAnsiTheme="minorHAnsi"/>
          <w:szCs w:val="24"/>
          <w:lang w:val="en-GB"/>
        </w:rPr>
        <w:t xml:space="preserve"> and which cannot</w:t>
      </w:r>
      <w:r w:rsidR="00972224">
        <w:rPr>
          <w:rFonts w:asciiTheme="minorHAnsi" w:hAnsiTheme="minorHAnsi"/>
          <w:szCs w:val="24"/>
          <w:lang w:val="en-GB"/>
        </w:rPr>
        <w:t>;</w:t>
      </w:r>
    </w:p>
    <w:p w:rsidR="00E8532C" w:rsidRPr="00E8532C" w:rsidRDefault="00E8532C" w:rsidP="00E8532C">
      <w:pPr>
        <w:pStyle w:val="ListParagraph"/>
        <w:numPr>
          <w:ilvl w:val="0"/>
          <w:numId w:val="22"/>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have enough time to accumulate stocks of the inputs in sufficient quantities so as to respond adequately to the needs of the beneficiaries redeeming vouchers</w:t>
      </w:r>
      <w:r w:rsidR="00972224">
        <w:rPr>
          <w:rFonts w:asciiTheme="minorHAnsi" w:hAnsiTheme="minorHAnsi"/>
          <w:szCs w:val="24"/>
          <w:lang w:val="en-GB"/>
        </w:rPr>
        <w:t>;</w:t>
      </w:r>
      <w:r w:rsidRPr="00E8532C">
        <w:rPr>
          <w:rFonts w:asciiTheme="minorHAnsi" w:hAnsiTheme="minorHAnsi"/>
          <w:szCs w:val="24"/>
          <w:lang w:val="en-GB"/>
        </w:rPr>
        <w:t xml:space="preserve"> </w:t>
      </w:r>
    </w:p>
    <w:p w:rsidR="00E8532C" w:rsidRPr="00E8532C" w:rsidRDefault="00E8532C" w:rsidP="00E8532C">
      <w:pPr>
        <w:pStyle w:val="ListParagraph"/>
        <w:numPr>
          <w:ilvl w:val="0"/>
          <w:numId w:val="22"/>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know the values of the vouchers FAO gives to the beneficiaries</w:t>
      </w:r>
      <w:r w:rsidR="00972224">
        <w:rPr>
          <w:rFonts w:asciiTheme="minorHAnsi" w:hAnsiTheme="minorHAnsi"/>
          <w:szCs w:val="24"/>
          <w:lang w:val="en-GB"/>
        </w:rPr>
        <w:t>;</w:t>
      </w:r>
      <w:r w:rsidRPr="00E8532C">
        <w:rPr>
          <w:rFonts w:asciiTheme="minorHAnsi" w:hAnsiTheme="minorHAnsi"/>
          <w:szCs w:val="24"/>
          <w:lang w:val="en-GB"/>
        </w:rPr>
        <w:t xml:space="preserve"> </w:t>
      </w:r>
    </w:p>
    <w:p w:rsidR="00E8532C" w:rsidRPr="00E8532C" w:rsidRDefault="00E8532C" w:rsidP="00E8532C">
      <w:pPr>
        <w:pStyle w:val="ListParagraph"/>
        <w:numPr>
          <w:ilvl w:val="0"/>
          <w:numId w:val="22"/>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 xml:space="preserve">know the duration of the </w:t>
      </w:r>
      <w:r w:rsidR="00972224">
        <w:rPr>
          <w:rFonts w:asciiTheme="minorHAnsi" w:hAnsiTheme="minorHAnsi"/>
          <w:szCs w:val="24"/>
          <w:lang w:val="en-GB"/>
        </w:rPr>
        <w:t>input trade fairs/voucher schemes</w:t>
      </w:r>
      <w:r w:rsidRPr="00E8532C">
        <w:rPr>
          <w:rFonts w:asciiTheme="minorHAnsi" w:hAnsiTheme="minorHAnsi"/>
          <w:szCs w:val="24"/>
          <w:lang w:val="en-GB"/>
        </w:rPr>
        <w:t>, i.e. when the exchange begins</w:t>
      </w:r>
      <w:r w:rsidR="00972224">
        <w:rPr>
          <w:rFonts w:asciiTheme="minorHAnsi" w:hAnsiTheme="minorHAnsi"/>
          <w:szCs w:val="24"/>
          <w:lang w:val="en-GB"/>
        </w:rPr>
        <w:t>;</w:t>
      </w:r>
    </w:p>
    <w:p w:rsidR="00E8532C" w:rsidRPr="00E8532C" w:rsidRDefault="00E8532C" w:rsidP="00E8532C">
      <w:pPr>
        <w:pStyle w:val="ListParagraph"/>
        <w:numPr>
          <w:ilvl w:val="0"/>
          <w:numId w:val="22"/>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are aware of the approximate number of beneficiaries involved</w:t>
      </w:r>
      <w:r w:rsidR="00972224">
        <w:rPr>
          <w:rFonts w:asciiTheme="minorHAnsi" w:hAnsiTheme="minorHAnsi"/>
          <w:szCs w:val="24"/>
          <w:lang w:val="en-GB"/>
        </w:rPr>
        <w:t>;</w:t>
      </w:r>
    </w:p>
    <w:p w:rsidR="00E8532C" w:rsidRPr="00E8532C" w:rsidRDefault="00E8532C" w:rsidP="00E8532C">
      <w:pPr>
        <w:pStyle w:val="ListParagraph"/>
        <w:numPr>
          <w:ilvl w:val="0"/>
          <w:numId w:val="22"/>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 xml:space="preserve">recognize that the prices of inputs available at the </w:t>
      </w:r>
      <w:r w:rsidR="00972224">
        <w:rPr>
          <w:rFonts w:asciiTheme="minorHAnsi" w:hAnsiTheme="minorHAnsi"/>
          <w:szCs w:val="24"/>
          <w:lang w:val="en-GB"/>
        </w:rPr>
        <w:t xml:space="preserve">input trade fairs/voucher schemes </w:t>
      </w:r>
      <w:r w:rsidRPr="00E8532C">
        <w:rPr>
          <w:rFonts w:asciiTheme="minorHAnsi" w:hAnsiTheme="minorHAnsi"/>
          <w:szCs w:val="24"/>
          <w:lang w:val="en-GB"/>
        </w:rPr>
        <w:t>cannot exceed local market prices unless the increase can be fully explained by the superior quality of the inputs provided</w:t>
      </w:r>
      <w:r w:rsidR="00972224">
        <w:rPr>
          <w:rFonts w:asciiTheme="minorHAnsi" w:hAnsiTheme="minorHAnsi"/>
          <w:szCs w:val="24"/>
          <w:lang w:val="en-GB"/>
        </w:rPr>
        <w:t>;</w:t>
      </w:r>
    </w:p>
    <w:p w:rsidR="00E8532C" w:rsidRPr="00E8532C" w:rsidRDefault="00E8532C" w:rsidP="00E8532C">
      <w:pPr>
        <w:pStyle w:val="ListParagraph"/>
        <w:numPr>
          <w:ilvl w:val="0"/>
          <w:numId w:val="21"/>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understand the rules and procedures governing the exchange of vouchers for cash</w:t>
      </w:r>
      <w:r w:rsidR="00972224">
        <w:rPr>
          <w:rFonts w:asciiTheme="minorHAnsi" w:hAnsiTheme="minorHAnsi"/>
          <w:szCs w:val="24"/>
          <w:lang w:val="en-GB"/>
        </w:rPr>
        <w:t xml:space="preserve"> –</w:t>
      </w:r>
      <w:r w:rsidRPr="00E8532C">
        <w:rPr>
          <w:rFonts w:asciiTheme="minorHAnsi" w:hAnsiTheme="minorHAnsi"/>
          <w:szCs w:val="24"/>
          <w:lang w:val="en-GB"/>
        </w:rPr>
        <w:t xml:space="preserve"> </w:t>
      </w:r>
      <w:r w:rsidR="00972224">
        <w:rPr>
          <w:rFonts w:asciiTheme="minorHAnsi" w:hAnsiTheme="minorHAnsi"/>
          <w:szCs w:val="24"/>
          <w:lang w:val="en-GB"/>
        </w:rPr>
        <w:t>f</w:t>
      </w:r>
      <w:r w:rsidRPr="00E8532C">
        <w:rPr>
          <w:rFonts w:asciiTheme="minorHAnsi" w:hAnsiTheme="minorHAnsi"/>
          <w:szCs w:val="24"/>
          <w:lang w:val="en-GB"/>
        </w:rPr>
        <w:t>or electronic vouchers, payment is immediate once the scratch cards have been exchanged with the supplier while for paper vouchers payment is usually completed in about one week</w:t>
      </w:r>
      <w:r w:rsidR="00972224">
        <w:rPr>
          <w:rFonts w:asciiTheme="minorHAnsi" w:hAnsiTheme="minorHAnsi"/>
          <w:szCs w:val="24"/>
          <w:lang w:val="en-GB"/>
        </w:rPr>
        <w:t>;</w:t>
      </w:r>
    </w:p>
    <w:p w:rsidR="00E8532C" w:rsidRPr="00E8532C" w:rsidRDefault="00E8532C" w:rsidP="00E8532C">
      <w:pPr>
        <w:pStyle w:val="ListParagraph"/>
        <w:numPr>
          <w:ilvl w:val="0"/>
          <w:numId w:val="20"/>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maintain detailed records on the inputs provided to beneficiaries in a notebook that must be given to FAO staff for monitoring and evaluation purposes</w:t>
      </w:r>
      <w:r w:rsidR="00972224">
        <w:rPr>
          <w:rFonts w:asciiTheme="minorHAnsi" w:hAnsiTheme="minorHAnsi"/>
          <w:szCs w:val="24"/>
          <w:lang w:val="en-GB"/>
        </w:rPr>
        <w:t>;</w:t>
      </w:r>
    </w:p>
    <w:p w:rsidR="00E8532C" w:rsidRPr="00E8532C" w:rsidRDefault="00E8532C" w:rsidP="00E8532C">
      <w:pPr>
        <w:pStyle w:val="ListParagraph"/>
        <w:numPr>
          <w:ilvl w:val="0"/>
          <w:numId w:val="20"/>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know the deadline for the submission of redeemed vouchers along with the suppliers’ invoice for the total value of vouchers exchanged</w:t>
      </w:r>
      <w:r w:rsidR="00972224">
        <w:rPr>
          <w:rFonts w:asciiTheme="minorHAnsi" w:hAnsiTheme="minorHAnsi"/>
          <w:szCs w:val="24"/>
          <w:lang w:val="en-GB"/>
        </w:rPr>
        <w:t>;</w:t>
      </w:r>
      <w:r w:rsidRPr="00E8532C">
        <w:rPr>
          <w:rFonts w:asciiTheme="minorHAnsi" w:hAnsiTheme="minorHAnsi"/>
          <w:szCs w:val="24"/>
          <w:lang w:val="en-GB"/>
        </w:rPr>
        <w:t xml:space="preserve"> </w:t>
      </w:r>
    </w:p>
    <w:p w:rsidR="00E8532C" w:rsidRPr="00E8532C" w:rsidRDefault="00E8532C" w:rsidP="00E8532C">
      <w:pPr>
        <w:pStyle w:val="ListParagraph"/>
        <w:numPr>
          <w:ilvl w:val="0"/>
          <w:numId w:val="20"/>
        </w:numPr>
        <w:spacing w:before="120" w:after="120" w:line="240" w:lineRule="auto"/>
        <w:ind w:hanging="357"/>
        <w:contextualSpacing w:val="0"/>
        <w:jc w:val="both"/>
        <w:rPr>
          <w:rFonts w:asciiTheme="minorHAnsi" w:hAnsiTheme="minorHAnsi"/>
          <w:szCs w:val="24"/>
          <w:lang w:val="en-GB"/>
        </w:rPr>
      </w:pPr>
      <w:r w:rsidRPr="00E8532C">
        <w:rPr>
          <w:rFonts w:asciiTheme="minorHAnsi" w:hAnsiTheme="minorHAnsi"/>
          <w:szCs w:val="24"/>
          <w:lang w:val="en-GB"/>
        </w:rPr>
        <w:t>are aware of the quality control checks to be undertaken by FAO and its partners</w:t>
      </w:r>
      <w:r w:rsidR="00972224">
        <w:rPr>
          <w:rFonts w:asciiTheme="minorHAnsi" w:hAnsiTheme="minorHAnsi"/>
          <w:szCs w:val="24"/>
          <w:lang w:val="en-GB"/>
        </w:rPr>
        <w:t xml:space="preserve"> –</w:t>
      </w:r>
      <w:r w:rsidRPr="00E8532C">
        <w:rPr>
          <w:rFonts w:asciiTheme="minorHAnsi" w:hAnsiTheme="minorHAnsi"/>
          <w:szCs w:val="24"/>
          <w:lang w:val="en-GB"/>
        </w:rPr>
        <w:t xml:space="preserve"> </w:t>
      </w:r>
      <w:r w:rsidR="00972224">
        <w:rPr>
          <w:rFonts w:asciiTheme="minorHAnsi" w:hAnsiTheme="minorHAnsi"/>
          <w:szCs w:val="24"/>
          <w:lang w:val="en-GB"/>
        </w:rPr>
        <w:t>t</w:t>
      </w:r>
      <w:r w:rsidRPr="00E8532C">
        <w:rPr>
          <w:rFonts w:asciiTheme="minorHAnsi" w:hAnsiTheme="minorHAnsi"/>
          <w:szCs w:val="24"/>
          <w:lang w:val="en-GB"/>
        </w:rPr>
        <w:t xml:space="preserve">he suppliers must also agree that they cannot offer inferior quality inputs at the </w:t>
      </w:r>
      <w:r w:rsidR="00972224">
        <w:rPr>
          <w:rFonts w:asciiTheme="minorHAnsi" w:hAnsiTheme="minorHAnsi"/>
          <w:szCs w:val="24"/>
          <w:lang w:val="en-GB"/>
        </w:rPr>
        <w:t>input trade fairs</w:t>
      </w:r>
      <w:r w:rsidRPr="00E8532C">
        <w:rPr>
          <w:rFonts w:asciiTheme="minorHAnsi" w:hAnsiTheme="minorHAnsi"/>
          <w:szCs w:val="24"/>
          <w:lang w:val="en-GB"/>
        </w:rPr>
        <w:t>/</w:t>
      </w:r>
      <w:r w:rsidR="00972224">
        <w:rPr>
          <w:rFonts w:asciiTheme="minorHAnsi" w:hAnsiTheme="minorHAnsi"/>
          <w:szCs w:val="24"/>
          <w:lang w:val="en-GB"/>
        </w:rPr>
        <w:t>voucher schemes</w:t>
      </w:r>
      <w:r w:rsidRPr="00E8532C">
        <w:rPr>
          <w:rFonts w:asciiTheme="minorHAnsi" w:hAnsiTheme="minorHAnsi"/>
          <w:szCs w:val="24"/>
          <w:lang w:val="en-GB"/>
        </w:rPr>
        <w:t xml:space="preserve"> and that violation of this rule entails non-payment of their products and  blacklisting for future </w:t>
      </w:r>
      <w:r w:rsidR="00972224">
        <w:rPr>
          <w:rFonts w:asciiTheme="minorHAnsi" w:hAnsiTheme="minorHAnsi"/>
          <w:szCs w:val="24"/>
          <w:lang w:val="en-GB"/>
        </w:rPr>
        <w:t>fairs</w:t>
      </w:r>
      <w:r w:rsidRPr="00E8532C">
        <w:rPr>
          <w:rFonts w:asciiTheme="minorHAnsi" w:hAnsiTheme="minorHAnsi"/>
          <w:szCs w:val="24"/>
          <w:lang w:val="en-GB"/>
        </w:rPr>
        <w:t>/</w:t>
      </w:r>
      <w:r w:rsidR="00972224">
        <w:rPr>
          <w:rFonts w:asciiTheme="minorHAnsi" w:hAnsiTheme="minorHAnsi"/>
          <w:szCs w:val="24"/>
          <w:lang w:val="en-GB"/>
        </w:rPr>
        <w:t>voucher schem</w:t>
      </w:r>
      <w:r w:rsidR="00396485">
        <w:rPr>
          <w:rFonts w:asciiTheme="minorHAnsi" w:hAnsiTheme="minorHAnsi"/>
          <w:szCs w:val="24"/>
          <w:lang w:val="en-GB"/>
        </w:rPr>
        <w:t>e</w:t>
      </w:r>
      <w:r w:rsidR="00972224">
        <w:rPr>
          <w:rFonts w:asciiTheme="minorHAnsi" w:hAnsiTheme="minorHAnsi"/>
          <w:szCs w:val="24"/>
          <w:lang w:val="en-GB"/>
        </w:rPr>
        <w:t>s</w:t>
      </w:r>
      <w:r w:rsidRPr="00E8532C">
        <w:rPr>
          <w:rFonts w:asciiTheme="minorHAnsi" w:hAnsiTheme="minorHAnsi"/>
          <w:szCs w:val="24"/>
          <w:lang w:val="en-GB"/>
        </w:rPr>
        <w:t xml:space="preserve"> (</w:t>
      </w:r>
      <w:r w:rsidR="00972224">
        <w:rPr>
          <w:rFonts w:asciiTheme="minorHAnsi" w:hAnsiTheme="minorHAnsi"/>
          <w:szCs w:val="24"/>
          <w:lang w:val="en-GB"/>
        </w:rPr>
        <w:t>s</w:t>
      </w:r>
      <w:r w:rsidRPr="00E8532C">
        <w:rPr>
          <w:rFonts w:asciiTheme="minorHAnsi" w:hAnsiTheme="minorHAnsi"/>
          <w:szCs w:val="24"/>
          <w:lang w:val="en-GB"/>
        </w:rPr>
        <w:t xml:space="preserve">ee </w:t>
      </w:r>
      <w:r w:rsidRPr="00E8532C">
        <w:rPr>
          <w:rFonts w:asciiTheme="minorHAnsi" w:hAnsiTheme="minorHAnsi"/>
          <w:b/>
          <w:szCs w:val="24"/>
          <w:lang w:val="en-GB"/>
        </w:rPr>
        <w:t>Annex 2</w:t>
      </w:r>
      <w:r w:rsidRPr="00E8532C">
        <w:rPr>
          <w:rFonts w:asciiTheme="minorHAnsi" w:hAnsiTheme="minorHAnsi"/>
          <w:szCs w:val="24"/>
          <w:lang w:val="en-GB"/>
        </w:rPr>
        <w:t>)</w:t>
      </w:r>
      <w:r w:rsidR="00972224">
        <w:rPr>
          <w:rFonts w:asciiTheme="minorHAnsi" w:hAnsiTheme="minorHAnsi"/>
          <w:szCs w:val="24"/>
          <w:lang w:val="en-GB"/>
        </w:rPr>
        <w:t>; and</w:t>
      </w:r>
    </w:p>
    <w:p w:rsidR="00E8532C" w:rsidRPr="00E8532C" w:rsidRDefault="00E8532C" w:rsidP="00E8532C">
      <w:pPr>
        <w:pStyle w:val="ListParagraph"/>
        <w:numPr>
          <w:ilvl w:val="0"/>
          <w:numId w:val="20"/>
        </w:num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are informed about products </w:t>
      </w:r>
      <w:r w:rsidR="00972224">
        <w:rPr>
          <w:rFonts w:asciiTheme="minorHAnsi" w:hAnsiTheme="minorHAnsi"/>
          <w:szCs w:val="24"/>
          <w:lang w:val="en-GB"/>
        </w:rPr>
        <w:t>that</w:t>
      </w:r>
      <w:r w:rsidRPr="00E8532C">
        <w:rPr>
          <w:rFonts w:asciiTheme="minorHAnsi" w:hAnsiTheme="minorHAnsi"/>
          <w:szCs w:val="24"/>
          <w:lang w:val="en-GB"/>
        </w:rPr>
        <w:t xml:space="preserve"> are not approved, including banned herbicides, inferior fertilizer brands and other products specific to the area concerned.</w:t>
      </w:r>
    </w:p>
    <w:p w:rsidR="00E8532C" w:rsidRPr="00E8532C" w:rsidRDefault="00E8532C" w:rsidP="00E8532C">
      <w:pPr>
        <w:pStyle w:val="ListParagraph"/>
        <w:spacing w:after="0" w:line="240" w:lineRule="auto"/>
        <w:ind w:left="782"/>
        <w:jc w:val="both"/>
        <w:rPr>
          <w:rFonts w:ascii="Times New Roman" w:hAnsi="Times New Roman"/>
          <w:sz w:val="24"/>
          <w:szCs w:val="24"/>
          <w:lang w:val="en-GB"/>
        </w:rPr>
      </w:pPr>
    </w:p>
    <w:p w:rsidR="00E8532C" w:rsidRDefault="00F82C90" w:rsidP="00E8532C">
      <w:pPr>
        <w:pStyle w:val="FAOheading3"/>
      </w:pPr>
      <w:bookmarkStart w:id="77" w:name="_Toc343154863"/>
      <w:r w:rsidRPr="00AF4F35">
        <w:t>3.</w:t>
      </w:r>
      <w:r w:rsidR="00385317" w:rsidRPr="00AF4F35">
        <w:t>7</w:t>
      </w:r>
      <w:r w:rsidRPr="00AF4F35">
        <w:t>.3</w:t>
      </w:r>
      <w:r w:rsidR="00C3227B" w:rsidRPr="00AF4F35">
        <w:t xml:space="preserve"> </w:t>
      </w:r>
      <w:r w:rsidR="004D5E86" w:rsidRPr="00AF4F35">
        <w:tab/>
      </w:r>
      <w:r w:rsidR="00E8532C" w:rsidRPr="00E8532C">
        <w:rPr>
          <w:u w:val="single"/>
        </w:rPr>
        <w:t>Training of Service Providers in charge of the vouchers</w:t>
      </w:r>
      <w:bookmarkEnd w:id="77"/>
    </w:p>
    <w:p w:rsidR="00E8532C" w:rsidRPr="00E8532C" w:rsidRDefault="00E8532C" w:rsidP="00E8532C">
      <w:pPr>
        <w:pStyle w:val="ListParagraph"/>
        <w:spacing w:after="0" w:line="240" w:lineRule="auto"/>
        <w:ind w:left="0"/>
        <w:contextualSpacing w:val="0"/>
        <w:jc w:val="both"/>
        <w:rPr>
          <w:rFonts w:asciiTheme="minorHAnsi" w:hAnsiTheme="minorHAnsi"/>
          <w:szCs w:val="24"/>
          <w:lang w:val="en-GB"/>
        </w:rPr>
      </w:pPr>
      <w:r w:rsidRPr="00E8532C">
        <w:rPr>
          <w:rFonts w:asciiTheme="minorHAnsi" w:hAnsiTheme="minorHAnsi"/>
          <w:szCs w:val="24"/>
          <w:lang w:val="en-GB"/>
        </w:rPr>
        <w:t xml:space="preserve">In the case of </w:t>
      </w:r>
      <w:r w:rsidR="00972224">
        <w:rPr>
          <w:rFonts w:asciiTheme="minorHAnsi" w:hAnsiTheme="minorHAnsi"/>
          <w:szCs w:val="24"/>
          <w:lang w:val="en-GB"/>
        </w:rPr>
        <w:t>voucher schemes</w:t>
      </w:r>
      <w:r w:rsidRPr="00E8532C">
        <w:rPr>
          <w:rFonts w:asciiTheme="minorHAnsi" w:hAnsiTheme="minorHAnsi"/>
          <w:szCs w:val="24"/>
          <w:lang w:val="en-GB"/>
        </w:rPr>
        <w:t xml:space="preserve">, vouchers </w:t>
      </w:r>
      <w:r w:rsidR="00972224">
        <w:rPr>
          <w:rFonts w:asciiTheme="minorHAnsi" w:hAnsiTheme="minorHAnsi"/>
          <w:szCs w:val="24"/>
          <w:lang w:val="en-GB"/>
        </w:rPr>
        <w:t xml:space="preserve">must </w:t>
      </w:r>
      <w:r w:rsidRPr="00E8532C">
        <w:rPr>
          <w:rFonts w:asciiTheme="minorHAnsi" w:hAnsiTheme="minorHAnsi"/>
          <w:szCs w:val="24"/>
          <w:lang w:val="en-GB"/>
        </w:rPr>
        <w:t xml:space="preserve">be distributed quickly and efficiently to the areas where they will be exchanged. This is intended to lessen the potential for forgery of vouchers and to implement the voucher scheme efficiently and quickly. At the same time, all suppliers must be informed that the vouchers are available and that the exchange process can begin and will continue for a set period. </w:t>
      </w:r>
    </w:p>
    <w:p w:rsidR="00E8532C" w:rsidRPr="00E8532C" w:rsidRDefault="00E8532C" w:rsidP="00E8532C">
      <w:pPr>
        <w:pStyle w:val="ListParagraph"/>
        <w:spacing w:after="0" w:line="240" w:lineRule="auto"/>
        <w:ind w:left="0"/>
        <w:contextualSpacing w:val="0"/>
        <w:jc w:val="both"/>
        <w:rPr>
          <w:rFonts w:asciiTheme="minorHAnsi" w:hAnsiTheme="minorHAnsi"/>
          <w:szCs w:val="24"/>
          <w:lang w:val="en-GB"/>
        </w:rPr>
      </w:pPr>
    </w:p>
    <w:p w:rsidR="00E8532C" w:rsidRPr="00E8532C" w:rsidRDefault="00E8532C" w:rsidP="00E8532C">
      <w:pPr>
        <w:pStyle w:val="ListParagraph"/>
        <w:spacing w:after="0" w:line="240" w:lineRule="auto"/>
        <w:ind w:left="0"/>
        <w:contextualSpacing w:val="0"/>
        <w:jc w:val="both"/>
        <w:rPr>
          <w:rFonts w:asciiTheme="minorHAnsi" w:hAnsiTheme="minorHAnsi"/>
          <w:szCs w:val="24"/>
          <w:lang w:val="en-GB"/>
        </w:rPr>
      </w:pPr>
      <w:r w:rsidRPr="00E8532C">
        <w:rPr>
          <w:rFonts w:asciiTheme="minorHAnsi" w:hAnsiTheme="minorHAnsi"/>
          <w:szCs w:val="24"/>
          <w:lang w:val="en-GB"/>
        </w:rPr>
        <w:t xml:space="preserve">It is recommended that sufficient staff be assigned to distribute vouchers per area of intervention.  These staff, who can be temporarily employed for the voucher distribution and redemption process, must be well trained on all aspects of their duties and responsibilities. They must be supported by FAO staff throughout the voucher scheme.  </w:t>
      </w:r>
    </w:p>
    <w:p w:rsidR="00E8532C" w:rsidRPr="00E8532C" w:rsidRDefault="00E8532C" w:rsidP="00E8532C">
      <w:pPr>
        <w:pStyle w:val="ListParagraph"/>
        <w:spacing w:after="0" w:line="240" w:lineRule="auto"/>
        <w:ind w:left="0"/>
        <w:contextualSpacing w:val="0"/>
        <w:jc w:val="both"/>
        <w:rPr>
          <w:rFonts w:asciiTheme="minorHAnsi" w:hAnsiTheme="minorHAnsi"/>
          <w:szCs w:val="24"/>
          <w:lang w:val="en-GB"/>
        </w:rPr>
      </w:pPr>
    </w:p>
    <w:p w:rsidR="00E8532C" w:rsidRPr="00E8532C" w:rsidRDefault="00E8532C" w:rsidP="00E8532C">
      <w:pPr>
        <w:pStyle w:val="ListParagraph"/>
        <w:spacing w:after="0" w:line="240" w:lineRule="auto"/>
        <w:ind w:left="0"/>
        <w:contextualSpacing w:val="0"/>
        <w:jc w:val="both"/>
        <w:rPr>
          <w:rFonts w:asciiTheme="minorHAnsi" w:hAnsiTheme="minorHAnsi"/>
          <w:szCs w:val="24"/>
          <w:lang w:val="en-GB"/>
        </w:rPr>
      </w:pPr>
      <w:r w:rsidRPr="00E8532C">
        <w:rPr>
          <w:rFonts w:asciiTheme="minorHAnsi" w:hAnsiTheme="minorHAnsi"/>
          <w:szCs w:val="24"/>
          <w:lang w:val="en-GB"/>
        </w:rPr>
        <w:t xml:space="preserve">The voucher distributors, whether temporary or permanent staff, should be given detailed training in all aspects of the voucher scheme, including the points listed for the supplier training </w:t>
      </w:r>
      <w:r w:rsidR="00972224">
        <w:rPr>
          <w:rFonts w:asciiTheme="minorHAnsi" w:hAnsiTheme="minorHAnsi"/>
          <w:szCs w:val="24"/>
          <w:lang w:val="en-GB"/>
        </w:rPr>
        <w:t xml:space="preserve">– </w:t>
      </w:r>
      <w:r w:rsidRPr="00E8532C">
        <w:rPr>
          <w:rFonts w:asciiTheme="minorHAnsi" w:hAnsiTheme="minorHAnsi"/>
          <w:b/>
          <w:szCs w:val="24"/>
          <w:lang w:val="en-GB"/>
        </w:rPr>
        <w:t>Section 3.</w:t>
      </w:r>
      <w:r w:rsidR="00683334">
        <w:rPr>
          <w:rFonts w:asciiTheme="minorHAnsi" w:hAnsiTheme="minorHAnsi"/>
          <w:b/>
          <w:szCs w:val="24"/>
          <w:lang w:val="en-GB"/>
        </w:rPr>
        <w:t>7.2</w:t>
      </w:r>
      <w:r w:rsidRPr="00E8532C">
        <w:rPr>
          <w:rFonts w:asciiTheme="minorHAnsi" w:hAnsiTheme="minorHAnsi"/>
          <w:szCs w:val="24"/>
          <w:lang w:val="en-GB"/>
        </w:rPr>
        <w:t xml:space="preserve"> above.</w:t>
      </w:r>
    </w:p>
    <w:p w:rsidR="00396485" w:rsidRDefault="00396485">
      <w:pPr>
        <w:spacing w:after="0" w:line="240" w:lineRule="auto"/>
        <w:rPr>
          <w:rFonts w:asciiTheme="minorHAnsi" w:hAnsiTheme="minorHAnsi"/>
          <w:b/>
          <w:szCs w:val="24"/>
          <w:lang w:val="en-GB"/>
        </w:rPr>
      </w:pPr>
      <w:r>
        <w:rPr>
          <w:rFonts w:asciiTheme="minorHAnsi" w:hAnsiTheme="minorHAnsi"/>
        </w:rPr>
        <w:br w:type="page"/>
      </w:r>
    </w:p>
    <w:p w:rsidR="00E8532C" w:rsidRDefault="00644A28" w:rsidP="00E8532C">
      <w:pPr>
        <w:pStyle w:val="FAOheading2"/>
      </w:pPr>
      <w:bookmarkStart w:id="78" w:name="_Toc340221772"/>
      <w:bookmarkStart w:id="79" w:name="_Toc343154864"/>
      <w:r w:rsidRPr="00AF4F35">
        <w:lastRenderedPageBreak/>
        <w:t>3.</w:t>
      </w:r>
      <w:r w:rsidR="00385317" w:rsidRPr="00AF4F35">
        <w:t>8</w:t>
      </w:r>
      <w:r w:rsidR="008119B3" w:rsidRPr="00AF4F35">
        <w:tab/>
      </w:r>
      <w:r w:rsidRPr="00AF4F35">
        <w:t>Prices</w:t>
      </w:r>
      <w:bookmarkEnd w:id="78"/>
      <w:bookmarkEnd w:id="79"/>
    </w:p>
    <w:p w:rsidR="00E8532C" w:rsidRDefault="00E8532C" w:rsidP="00E8532C">
      <w:pPr>
        <w:spacing w:after="0" w:line="240" w:lineRule="auto"/>
        <w:jc w:val="both"/>
        <w:rPr>
          <w:rFonts w:asciiTheme="minorHAnsi" w:eastAsia="Times New Roman" w:hAnsiTheme="minorHAnsi"/>
          <w:szCs w:val="24"/>
          <w:lang w:val="en-GB" w:eastAsia="it-IT"/>
        </w:rPr>
      </w:pPr>
      <w:r w:rsidRPr="00E8532C">
        <w:rPr>
          <w:rFonts w:asciiTheme="minorHAnsi" w:eastAsia="Times New Roman" w:hAnsiTheme="minorHAnsi"/>
          <w:szCs w:val="24"/>
          <w:lang w:val="en-GB" w:eastAsia="it-IT"/>
        </w:rPr>
        <w:t xml:space="preserve">Before an </w:t>
      </w:r>
      <w:r w:rsidR="00F70B4B">
        <w:rPr>
          <w:rFonts w:asciiTheme="minorHAnsi" w:eastAsia="Times New Roman" w:hAnsiTheme="minorHAnsi"/>
          <w:szCs w:val="24"/>
          <w:lang w:val="en-GB" w:eastAsia="it-IT"/>
        </w:rPr>
        <w:t>input trade fair</w:t>
      </w:r>
      <w:r w:rsidRPr="00E8532C">
        <w:rPr>
          <w:rFonts w:asciiTheme="minorHAnsi" w:eastAsia="Times New Roman" w:hAnsiTheme="minorHAnsi"/>
          <w:szCs w:val="24"/>
          <w:lang w:val="en-GB" w:eastAsia="it-IT"/>
        </w:rPr>
        <w:t>/</w:t>
      </w:r>
      <w:r w:rsidR="00F70B4B">
        <w:rPr>
          <w:rFonts w:asciiTheme="minorHAnsi" w:eastAsia="Times New Roman" w:hAnsiTheme="minorHAnsi"/>
          <w:szCs w:val="24"/>
          <w:lang w:val="en-GB" w:eastAsia="it-IT"/>
        </w:rPr>
        <w:t>voucher scheme</w:t>
      </w:r>
      <w:r w:rsidRPr="00E8532C">
        <w:rPr>
          <w:rFonts w:asciiTheme="minorHAnsi" w:eastAsia="Times New Roman" w:hAnsiTheme="minorHAnsi"/>
          <w:szCs w:val="24"/>
          <w:lang w:val="en-GB" w:eastAsia="it-IT"/>
        </w:rPr>
        <w:t xml:space="preserve">, it is essential to conduct a market analysis. The market analysis will reveal the current prices for the inputs that will be made available at the </w:t>
      </w:r>
      <w:r w:rsidR="00F70B4B">
        <w:rPr>
          <w:rFonts w:asciiTheme="minorHAnsi" w:eastAsia="Times New Roman" w:hAnsiTheme="minorHAnsi"/>
          <w:szCs w:val="24"/>
          <w:lang w:val="en-GB" w:eastAsia="it-IT"/>
        </w:rPr>
        <w:t>input trade fair</w:t>
      </w:r>
      <w:r w:rsidRPr="00E8532C">
        <w:rPr>
          <w:rFonts w:asciiTheme="minorHAnsi" w:eastAsia="Times New Roman" w:hAnsiTheme="minorHAnsi"/>
          <w:szCs w:val="24"/>
          <w:lang w:val="en-GB" w:eastAsia="it-IT"/>
        </w:rPr>
        <w:t>/</w:t>
      </w:r>
      <w:r w:rsidR="00F70B4B">
        <w:rPr>
          <w:rFonts w:asciiTheme="minorHAnsi" w:eastAsia="Times New Roman" w:hAnsiTheme="minorHAnsi"/>
          <w:szCs w:val="24"/>
          <w:lang w:val="en-GB" w:eastAsia="it-IT"/>
        </w:rPr>
        <w:t>voucher scheme</w:t>
      </w:r>
      <w:r w:rsidRPr="00E8532C">
        <w:rPr>
          <w:rFonts w:asciiTheme="minorHAnsi" w:eastAsia="Times New Roman" w:hAnsiTheme="minorHAnsi"/>
          <w:szCs w:val="24"/>
          <w:lang w:val="en-GB" w:eastAsia="it-IT"/>
        </w:rPr>
        <w:t xml:space="preserve">. Barring price hikes, which can happen during the months-long </w:t>
      </w:r>
      <w:r w:rsidR="00F70B4B">
        <w:rPr>
          <w:rFonts w:asciiTheme="minorHAnsi" w:eastAsia="Times New Roman" w:hAnsiTheme="minorHAnsi"/>
          <w:szCs w:val="24"/>
          <w:lang w:val="en-GB" w:eastAsia="it-IT"/>
        </w:rPr>
        <w:t>voucher schemes</w:t>
      </w:r>
      <w:r w:rsidRPr="00E8532C">
        <w:rPr>
          <w:rFonts w:asciiTheme="minorHAnsi" w:eastAsia="Times New Roman" w:hAnsiTheme="minorHAnsi"/>
          <w:szCs w:val="24"/>
          <w:lang w:val="en-GB" w:eastAsia="it-IT"/>
        </w:rPr>
        <w:t xml:space="preserve">, prices at the </w:t>
      </w:r>
      <w:r w:rsidR="00F70B4B">
        <w:rPr>
          <w:rFonts w:asciiTheme="minorHAnsi" w:eastAsia="Times New Roman" w:hAnsiTheme="minorHAnsi"/>
          <w:szCs w:val="24"/>
          <w:lang w:val="en-GB" w:eastAsia="it-IT"/>
        </w:rPr>
        <w:t>input trade fairs</w:t>
      </w:r>
      <w:r w:rsidRPr="00E8532C">
        <w:rPr>
          <w:rFonts w:asciiTheme="minorHAnsi" w:eastAsia="Times New Roman" w:hAnsiTheme="minorHAnsi"/>
          <w:szCs w:val="24"/>
          <w:lang w:val="en-GB" w:eastAsia="it-IT"/>
        </w:rPr>
        <w:t>/</w:t>
      </w:r>
      <w:r w:rsidR="00F70B4B">
        <w:rPr>
          <w:rFonts w:asciiTheme="minorHAnsi" w:eastAsia="Times New Roman" w:hAnsiTheme="minorHAnsi"/>
          <w:szCs w:val="24"/>
          <w:lang w:val="en-GB" w:eastAsia="it-IT"/>
        </w:rPr>
        <w:t>voucher schemes</w:t>
      </w:r>
      <w:r w:rsidRPr="00E8532C">
        <w:rPr>
          <w:rFonts w:asciiTheme="minorHAnsi" w:eastAsia="Times New Roman" w:hAnsiTheme="minorHAnsi"/>
          <w:szCs w:val="24"/>
          <w:lang w:val="en-GB" w:eastAsia="it-IT"/>
        </w:rPr>
        <w:t xml:space="preserve"> should reflect general market prices determined during the market analysis. In an </w:t>
      </w:r>
      <w:r w:rsidR="00F70B4B">
        <w:rPr>
          <w:rFonts w:asciiTheme="minorHAnsi" w:eastAsia="Times New Roman" w:hAnsiTheme="minorHAnsi"/>
          <w:szCs w:val="24"/>
          <w:lang w:val="en-GB" w:eastAsia="it-IT"/>
        </w:rPr>
        <w:t>input trade fair</w:t>
      </w:r>
      <w:r w:rsidRPr="00E8532C">
        <w:rPr>
          <w:rFonts w:asciiTheme="minorHAnsi" w:eastAsia="Times New Roman" w:hAnsiTheme="minorHAnsi"/>
          <w:szCs w:val="24"/>
          <w:lang w:val="en-GB" w:eastAsia="it-IT"/>
        </w:rPr>
        <w:t xml:space="preserve"> whose location may be at some distance from the suppliers’ stockrooms and warehouses, prices may be slightly above market prices because of transportation costs. In general</w:t>
      </w:r>
      <w:r w:rsidR="00F70B4B">
        <w:rPr>
          <w:rFonts w:asciiTheme="minorHAnsi" w:eastAsia="Times New Roman" w:hAnsiTheme="minorHAnsi"/>
          <w:szCs w:val="24"/>
          <w:lang w:val="en-GB" w:eastAsia="it-IT"/>
        </w:rPr>
        <w:t>,</w:t>
      </w:r>
      <w:r w:rsidRPr="00E8532C">
        <w:rPr>
          <w:rFonts w:asciiTheme="minorHAnsi" w:eastAsia="Times New Roman" w:hAnsiTheme="minorHAnsi"/>
          <w:szCs w:val="24"/>
          <w:lang w:val="en-GB" w:eastAsia="it-IT"/>
        </w:rPr>
        <w:t xml:space="preserve"> prices will be more competitive (i.e. lower) the greater the number of suppliers present at the </w:t>
      </w:r>
      <w:r w:rsidR="00F70B4B">
        <w:rPr>
          <w:rFonts w:asciiTheme="minorHAnsi" w:eastAsia="Times New Roman" w:hAnsiTheme="minorHAnsi"/>
          <w:szCs w:val="24"/>
          <w:lang w:val="en-GB" w:eastAsia="it-IT"/>
        </w:rPr>
        <w:t>input trade fair/voucher scheme</w:t>
      </w:r>
      <w:r w:rsidRPr="00E8532C">
        <w:rPr>
          <w:rFonts w:asciiTheme="minorHAnsi" w:eastAsia="Times New Roman" w:hAnsiTheme="minorHAnsi"/>
          <w:szCs w:val="24"/>
          <w:lang w:val="en-GB" w:eastAsia="it-IT"/>
        </w:rPr>
        <w:t>.</w:t>
      </w:r>
    </w:p>
    <w:p w:rsidR="00E8532C" w:rsidRPr="00E8532C" w:rsidRDefault="00E8532C" w:rsidP="00E8532C">
      <w:pPr>
        <w:spacing w:after="0" w:line="240" w:lineRule="auto"/>
        <w:jc w:val="both"/>
        <w:rPr>
          <w:rFonts w:asciiTheme="minorHAnsi" w:eastAsia="Times New Roman" w:hAnsiTheme="minorHAnsi"/>
          <w:szCs w:val="24"/>
          <w:lang w:val="en-GB" w:eastAsia="it-IT"/>
        </w:rPr>
      </w:pPr>
      <w:r w:rsidRPr="00E8532C">
        <w:rPr>
          <w:rFonts w:asciiTheme="minorHAnsi" w:eastAsia="Times New Roman" w:hAnsiTheme="minorHAnsi"/>
          <w:szCs w:val="24"/>
          <w:lang w:val="en-GB" w:eastAsia="it-IT"/>
        </w:rPr>
        <w:t xml:space="preserve"> </w:t>
      </w:r>
    </w:p>
    <w:p w:rsidR="00E8532C" w:rsidRPr="00E8532C" w:rsidRDefault="00E8532C" w:rsidP="00E8532C">
      <w:pPr>
        <w:spacing w:after="0" w:line="240" w:lineRule="auto"/>
        <w:jc w:val="both"/>
        <w:rPr>
          <w:rFonts w:asciiTheme="minorHAnsi" w:eastAsia="Times New Roman" w:hAnsiTheme="minorHAnsi"/>
          <w:szCs w:val="24"/>
          <w:lang w:val="en-GB" w:eastAsia="it-IT"/>
        </w:rPr>
      </w:pPr>
      <w:r w:rsidRPr="00E8532C">
        <w:rPr>
          <w:rFonts w:asciiTheme="minorHAnsi" w:eastAsia="Times New Roman" w:hAnsiTheme="minorHAnsi"/>
          <w:szCs w:val="24"/>
          <w:lang w:val="en-GB" w:eastAsia="it-IT"/>
        </w:rPr>
        <w:t xml:space="preserve">FAO does not recommend indicative prices in the Agreement with suppliers, unless there is a reason to set maximum prices (e.g. a suspicion that suppliers are engaging in price gouging or collusion). </w:t>
      </w:r>
    </w:p>
    <w:p w:rsidR="00E8532C" w:rsidRPr="00E8532C" w:rsidRDefault="00E8532C" w:rsidP="00E8532C">
      <w:pPr>
        <w:spacing w:after="0" w:line="240" w:lineRule="auto"/>
        <w:jc w:val="both"/>
        <w:rPr>
          <w:rFonts w:asciiTheme="minorHAnsi" w:eastAsia="Times New Roman" w:hAnsiTheme="minorHAnsi"/>
          <w:szCs w:val="24"/>
          <w:lang w:val="en-GB" w:eastAsia="it-IT"/>
        </w:rPr>
      </w:pPr>
    </w:p>
    <w:p w:rsidR="00E8532C" w:rsidRDefault="008458FF" w:rsidP="00E8532C">
      <w:pPr>
        <w:pStyle w:val="FAOheading1"/>
      </w:pPr>
      <w:bookmarkStart w:id="80" w:name="_Toc328128836"/>
      <w:bookmarkStart w:id="81" w:name="_Toc328128896"/>
      <w:bookmarkStart w:id="82" w:name="_Toc328129093"/>
      <w:bookmarkStart w:id="83" w:name="_Toc328129195"/>
      <w:bookmarkStart w:id="84" w:name="_Toc340221773"/>
      <w:bookmarkStart w:id="85" w:name="_Toc343154865"/>
      <w:r w:rsidRPr="00AF4F35">
        <w:t>4.</w:t>
      </w:r>
      <w:r w:rsidR="003649B0" w:rsidRPr="00AF4F35">
        <w:t xml:space="preserve"> </w:t>
      </w:r>
      <w:r w:rsidR="008119B3" w:rsidRPr="00AF4F35">
        <w:tab/>
      </w:r>
      <w:r w:rsidR="003649B0" w:rsidRPr="00AF4F35">
        <w:t>Women and vulnerable groups</w:t>
      </w:r>
      <w:bookmarkEnd w:id="80"/>
      <w:bookmarkEnd w:id="81"/>
      <w:bookmarkEnd w:id="82"/>
      <w:bookmarkEnd w:id="83"/>
      <w:bookmarkEnd w:id="84"/>
      <w:bookmarkEnd w:id="85"/>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In many situations, the participation of women in </w:t>
      </w:r>
      <w:r w:rsidR="00F70B4B">
        <w:rPr>
          <w:rFonts w:asciiTheme="minorHAnsi" w:hAnsiTheme="minorHAnsi"/>
          <w:szCs w:val="24"/>
          <w:lang w:val="en-GB"/>
        </w:rPr>
        <w:t>input trade fairs</w:t>
      </w:r>
      <w:r w:rsidRPr="00E8532C">
        <w:rPr>
          <w:rFonts w:asciiTheme="minorHAnsi" w:hAnsiTheme="minorHAnsi"/>
          <w:szCs w:val="24"/>
          <w:lang w:val="en-GB"/>
        </w:rPr>
        <w:t xml:space="preserve"> and </w:t>
      </w:r>
      <w:r w:rsidR="00F70B4B">
        <w:rPr>
          <w:rFonts w:asciiTheme="minorHAnsi" w:hAnsiTheme="minorHAnsi"/>
          <w:szCs w:val="24"/>
          <w:lang w:val="en-GB"/>
        </w:rPr>
        <w:t>voucher scheme</w:t>
      </w:r>
      <w:r w:rsidRPr="00E8532C">
        <w:rPr>
          <w:rFonts w:asciiTheme="minorHAnsi" w:hAnsiTheme="minorHAnsi"/>
          <w:szCs w:val="24"/>
          <w:lang w:val="en-GB"/>
        </w:rPr>
        <w:t xml:space="preserve"> program</w:t>
      </w:r>
      <w:r w:rsidR="00F70B4B">
        <w:rPr>
          <w:rFonts w:asciiTheme="minorHAnsi" w:hAnsiTheme="minorHAnsi"/>
          <w:szCs w:val="24"/>
          <w:lang w:val="en-GB"/>
        </w:rPr>
        <w:t>me</w:t>
      </w:r>
      <w:r w:rsidRPr="00E8532C">
        <w:rPr>
          <w:rFonts w:asciiTheme="minorHAnsi" w:hAnsiTheme="minorHAnsi"/>
          <w:szCs w:val="24"/>
          <w:lang w:val="en-GB"/>
        </w:rPr>
        <w:t xml:space="preserve">s is conditioned by local socio-economic circumstances.  Furthermore, </w:t>
      </w:r>
      <w:r w:rsidR="00F70B4B">
        <w:rPr>
          <w:rFonts w:asciiTheme="minorHAnsi" w:hAnsiTheme="minorHAnsi"/>
          <w:szCs w:val="24"/>
          <w:lang w:val="en-GB"/>
        </w:rPr>
        <w:t xml:space="preserve">input trade fair and voucher scheme </w:t>
      </w:r>
      <w:r w:rsidRPr="00E8532C">
        <w:rPr>
          <w:rFonts w:asciiTheme="minorHAnsi" w:hAnsiTheme="minorHAnsi"/>
          <w:szCs w:val="24"/>
          <w:lang w:val="en-GB"/>
        </w:rPr>
        <w:t>program</w:t>
      </w:r>
      <w:r w:rsidR="00F70B4B">
        <w:rPr>
          <w:rFonts w:asciiTheme="minorHAnsi" w:hAnsiTheme="minorHAnsi"/>
          <w:szCs w:val="24"/>
          <w:lang w:val="en-GB"/>
        </w:rPr>
        <w:t>me</w:t>
      </w:r>
      <w:r w:rsidRPr="00E8532C">
        <w:rPr>
          <w:rFonts w:asciiTheme="minorHAnsi" w:hAnsiTheme="minorHAnsi"/>
          <w:szCs w:val="24"/>
          <w:lang w:val="en-GB"/>
        </w:rPr>
        <w:t xml:space="preserve">s should take into account that women are often already occupied with many household and other livelihood duties. In order to encourage women to participate in </w:t>
      </w:r>
      <w:r w:rsidR="00F70B4B">
        <w:rPr>
          <w:rFonts w:asciiTheme="minorHAnsi" w:hAnsiTheme="minorHAnsi"/>
          <w:szCs w:val="24"/>
          <w:lang w:val="en-GB"/>
        </w:rPr>
        <w:t xml:space="preserve">input trade fair and voucher scheme </w:t>
      </w:r>
      <w:r w:rsidRPr="00E8532C">
        <w:rPr>
          <w:rFonts w:asciiTheme="minorHAnsi" w:hAnsiTheme="minorHAnsi"/>
          <w:szCs w:val="24"/>
          <w:lang w:val="en-GB"/>
        </w:rPr>
        <w:t>activities, it is important to determine the labo</w:t>
      </w:r>
      <w:r w:rsidR="00F70B4B">
        <w:rPr>
          <w:rFonts w:asciiTheme="minorHAnsi" w:hAnsiTheme="minorHAnsi"/>
          <w:szCs w:val="24"/>
          <w:lang w:val="en-GB"/>
        </w:rPr>
        <w:t>u</w:t>
      </w:r>
      <w:r w:rsidRPr="00E8532C">
        <w:rPr>
          <w:rFonts w:asciiTheme="minorHAnsi" w:hAnsiTheme="minorHAnsi"/>
          <w:szCs w:val="24"/>
          <w:lang w:val="en-GB"/>
        </w:rPr>
        <w:t xml:space="preserve">r division pattern in the household. Collecting and analysing this information will reveal how much time the women have available for </w:t>
      </w:r>
      <w:r w:rsidR="00F70B4B">
        <w:rPr>
          <w:rFonts w:asciiTheme="minorHAnsi" w:hAnsiTheme="minorHAnsi"/>
          <w:szCs w:val="24"/>
          <w:lang w:val="en-GB"/>
        </w:rPr>
        <w:t>input trade fairs and voucher schemes</w:t>
      </w:r>
      <w:r w:rsidRPr="00E8532C">
        <w:rPr>
          <w:rFonts w:asciiTheme="minorHAnsi" w:hAnsiTheme="minorHAnsi"/>
          <w:szCs w:val="24"/>
          <w:lang w:val="en-GB"/>
        </w:rPr>
        <w:t>.  An</w:t>
      </w:r>
      <w:r w:rsidR="00F70B4B">
        <w:rPr>
          <w:rFonts w:asciiTheme="minorHAnsi" w:hAnsiTheme="minorHAnsi"/>
          <w:szCs w:val="24"/>
          <w:lang w:val="en-GB"/>
        </w:rPr>
        <w:t xml:space="preserve"> input trade fair</w:t>
      </w:r>
      <w:r w:rsidRPr="00E8532C">
        <w:rPr>
          <w:rFonts w:asciiTheme="minorHAnsi" w:hAnsiTheme="minorHAnsi"/>
          <w:szCs w:val="24"/>
          <w:lang w:val="en-GB"/>
        </w:rPr>
        <w:t xml:space="preserve"> should provide, whenever possible, child-care facilities close to the venue, appropriate toilet facilities</w:t>
      </w:r>
      <w:r w:rsidR="00F70B4B">
        <w:rPr>
          <w:rFonts w:asciiTheme="minorHAnsi" w:hAnsiTheme="minorHAnsi"/>
          <w:szCs w:val="24"/>
          <w:lang w:val="en-GB"/>
        </w:rPr>
        <w:t>,</w:t>
      </w:r>
      <w:r w:rsidRPr="00E8532C">
        <w:rPr>
          <w:rFonts w:asciiTheme="minorHAnsi" w:hAnsiTheme="minorHAnsi"/>
          <w:szCs w:val="24"/>
          <w:lang w:val="en-GB"/>
        </w:rPr>
        <w:t xml:space="preserve"> etc.</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Default="00B62C73" w:rsidP="00E8532C">
      <w:pPr>
        <w:pStyle w:val="FAOheading1"/>
      </w:pPr>
      <w:bookmarkStart w:id="86" w:name="_Toc328128837"/>
      <w:bookmarkStart w:id="87" w:name="_Toc328128897"/>
      <w:bookmarkStart w:id="88" w:name="_Toc328129094"/>
      <w:bookmarkStart w:id="89" w:name="_Toc328129196"/>
      <w:bookmarkStart w:id="90" w:name="_Toc340221774"/>
      <w:bookmarkStart w:id="91" w:name="_Toc343154866"/>
      <w:r w:rsidRPr="00AF4F35">
        <w:t>5</w:t>
      </w:r>
      <w:r w:rsidR="003D50AE" w:rsidRPr="00AF4F35">
        <w:t xml:space="preserve">. </w:t>
      </w:r>
      <w:r w:rsidR="006072F4" w:rsidRPr="00AF4F35">
        <w:t xml:space="preserve"> </w:t>
      </w:r>
      <w:r w:rsidR="008119B3" w:rsidRPr="00AF4F35">
        <w:tab/>
      </w:r>
      <w:r w:rsidR="003D50AE" w:rsidRPr="00AF4F35">
        <w:t>Ro</w:t>
      </w:r>
      <w:r w:rsidR="009A5844" w:rsidRPr="00AF4F35">
        <w:t>les and Responsibilities</w:t>
      </w:r>
      <w:bookmarkEnd w:id="86"/>
      <w:bookmarkEnd w:id="87"/>
      <w:bookmarkEnd w:id="88"/>
      <w:bookmarkEnd w:id="89"/>
      <w:bookmarkEnd w:id="90"/>
      <w:bookmarkEnd w:id="91"/>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For the success of a </w:t>
      </w:r>
      <w:r w:rsidR="00F70B4B">
        <w:rPr>
          <w:rFonts w:asciiTheme="minorHAnsi" w:hAnsiTheme="minorHAnsi"/>
          <w:szCs w:val="24"/>
          <w:lang w:val="en-GB"/>
        </w:rPr>
        <w:t>voucher scheme/input trade intervention</w:t>
      </w:r>
      <w:r w:rsidRPr="00E8532C">
        <w:rPr>
          <w:rFonts w:asciiTheme="minorHAnsi" w:hAnsiTheme="minorHAnsi"/>
          <w:szCs w:val="24"/>
          <w:lang w:val="en-GB"/>
        </w:rPr>
        <w:t xml:space="preserve"> it is critical that functions/roles and responsibilities are well defined. </w:t>
      </w:r>
    </w:p>
    <w:p w:rsidR="00E8532C" w:rsidRPr="00E8532C" w:rsidRDefault="00E8532C" w:rsidP="00E8532C">
      <w:pPr>
        <w:spacing w:after="0" w:line="240" w:lineRule="auto"/>
        <w:jc w:val="both"/>
        <w:rPr>
          <w:rFonts w:asciiTheme="minorHAnsi" w:hAnsiTheme="minorHAnsi"/>
          <w:szCs w:val="24"/>
          <w:lang w:val="en-GB"/>
        </w:rPr>
      </w:pPr>
    </w:p>
    <w:p w:rsidR="00E8532C" w:rsidRDefault="00B62C73" w:rsidP="00E8532C">
      <w:pPr>
        <w:pStyle w:val="FAOheading2"/>
      </w:pPr>
      <w:bookmarkStart w:id="92" w:name="_Toc328128838"/>
      <w:bookmarkStart w:id="93" w:name="_Toc328128898"/>
      <w:bookmarkStart w:id="94" w:name="_Toc328129095"/>
      <w:bookmarkStart w:id="95" w:name="_Toc328129197"/>
      <w:bookmarkStart w:id="96" w:name="_Toc340221775"/>
      <w:bookmarkStart w:id="97" w:name="_Toc343154867"/>
      <w:r w:rsidRPr="00AF4F35">
        <w:t>5</w:t>
      </w:r>
      <w:r w:rsidR="008C0DA4" w:rsidRPr="00AF4F35">
        <w:t xml:space="preserve">.1 </w:t>
      </w:r>
      <w:r w:rsidR="00CB74D7" w:rsidRPr="00AF4F35">
        <w:t xml:space="preserve"> </w:t>
      </w:r>
      <w:r w:rsidR="00715F50" w:rsidRPr="00AF4F35">
        <w:t>FAO</w:t>
      </w:r>
      <w:bookmarkEnd w:id="92"/>
      <w:bookmarkEnd w:id="93"/>
      <w:bookmarkEnd w:id="94"/>
      <w:bookmarkEnd w:id="95"/>
      <w:bookmarkEnd w:id="96"/>
      <w:bookmarkEnd w:id="97"/>
    </w:p>
    <w:p w:rsidR="00E8532C" w:rsidRPr="00E8532C" w:rsidRDefault="00E8532C" w:rsidP="00E8532C">
      <w:pPr>
        <w:spacing w:after="0" w:line="240" w:lineRule="auto"/>
        <w:jc w:val="both"/>
        <w:rPr>
          <w:rFonts w:asciiTheme="minorHAnsi" w:eastAsia="Times New Roman" w:hAnsiTheme="minorHAnsi"/>
          <w:szCs w:val="24"/>
          <w:lang w:val="en-GB"/>
        </w:rPr>
      </w:pPr>
      <w:r w:rsidRPr="00E8532C">
        <w:rPr>
          <w:rFonts w:asciiTheme="minorHAnsi" w:eastAsia="Times New Roman" w:hAnsiTheme="minorHAnsi"/>
          <w:szCs w:val="24"/>
          <w:lang w:val="en-GB"/>
        </w:rPr>
        <w:t>FAO has overall responsibility for program</w:t>
      </w:r>
      <w:r w:rsidR="00F70B4B">
        <w:rPr>
          <w:rFonts w:asciiTheme="minorHAnsi" w:eastAsia="Times New Roman" w:hAnsiTheme="minorHAnsi"/>
          <w:szCs w:val="24"/>
          <w:lang w:val="en-GB"/>
        </w:rPr>
        <w:t>me</w:t>
      </w:r>
      <w:r w:rsidRPr="00E8532C">
        <w:rPr>
          <w:rFonts w:asciiTheme="minorHAnsi" w:eastAsia="Times New Roman" w:hAnsiTheme="minorHAnsi"/>
          <w:szCs w:val="24"/>
          <w:lang w:val="en-GB"/>
        </w:rPr>
        <w:t xml:space="preserve"> implementation and for use of the funds allocated to the program</w:t>
      </w:r>
      <w:r w:rsidR="00F70B4B">
        <w:rPr>
          <w:rFonts w:asciiTheme="minorHAnsi" w:eastAsia="Times New Roman" w:hAnsiTheme="minorHAnsi"/>
          <w:szCs w:val="24"/>
          <w:lang w:val="en-GB"/>
        </w:rPr>
        <w:t>me</w:t>
      </w:r>
      <w:r w:rsidRPr="00E8532C">
        <w:rPr>
          <w:rFonts w:asciiTheme="minorHAnsi" w:eastAsia="Times New Roman" w:hAnsiTheme="minorHAnsi"/>
          <w:szCs w:val="24"/>
          <w:lang w:val="en-GB"/>
        </w:rPr>
        <w:t xml:space="preserve">. For most </w:t>
      </w:r>
      <w:r w:rsidR="00F70B4B">
        <w:rPr>
          <w:rFonts w:asciiTheme="minorHAnsi" w:eastAsia="Times New Roman" w:hAnsiTheme="minorHAnsi"/>
          <w:szCs w:val="24"/>
          <w:lang w:val="en-GB"/>
        </w:rPr>
        <w:t xml:space="preserve">voucher scheme/input trade fair </w:t>
      </w:r>
      <w:r w:rsidRPr="00E8532C">
        <w:rPr>
          <w:rFonts w:asciiTheme="minorHAnsi" w:eastAsia="Times New Roman" w:hAnsiTheme="minorHAnsi"/>
          <w:szCs w:val="24"/>
          <w:lang w:val="en-GB"/>
        </w:rPr>
        <w:t xml:space="preserve">interventions, FAO contracts eligible entities active in the target area of intervention, such as NGOs to be </w:t>
      </w:r>
      <w:r w:rsidR="00F70B4B">
        <w:rPr>
          <w:rFonts w:asciiTheme="minorHAnsi" w:eastAsia="Times New Roman" w:hAnsiTheme="minorHAnsi"/>
          <w:szCs w:val="24"/>
          <w:lang w:val="en-GB"/>
        </w:rPr>
        <w:t>S</w:t>
      </w:r>
      <w:r w:rsidRPr="00E8532C">
        <w:rPr>
          <w:rFonts w:asciiTheme="minorHAnsi" w:eastAsia="Times New Roman" w:hAnsiTheme="minorHAnsi"/>
          <w:szCs w:val="24"/>
          <w:lang w:val="en-GB"/>
        </w:rPr>
        <w:t xml:space="preserve">ervice </w:t>
      </w:r>
      <w:r w:rsidR="00F70B4B">
        <w:rPr>
          <w:rFonts w:asciiTheme="minorHAnsi" w:eastAsia="Times New Roman" w:hAnsiTheme="minorHAnsi"/>
          <w:szCs w:val="24"/>
          <w:lang w:val="en-GB"/>
        </w:rPr>
        <w:t>P</w:t>
      </w:r>
      <w:r w:rsidRPr="00E8532C">
        <w:rPr>
          <w:rFonts w:asciiTheme="minorHAnsi" w:eastAsia="Times New Roman" w:hAnsiTheme="minorHAnsi"/>
          <w:szCs w:val="24"/>
          <w:lang w:val="en-GB"/>
        </w:rPr>
        <w:t xml:space="preserve">roviders. </w:t>
      </w:r>
      <w:r w:rsidR="00F70B4B">
        <w:rPr>
          <w:rFonts w:asciiTheme="minorHAnsi" w:eastAsia="Times New Roman" w:hAnsiTheme="minorHAnsi"/>
          <w:szCs w:val="24"/>
          <w:lang w:val="en-GB"/>
        </w:rPr>
        <w:t xml:space="preserve">Service </w:t>
      </w:r>
      <w:r w:rsidRPr="00E8532C">
        <w:rPr>
          <w:rFonts w:asciiTheme="minorHAnsi" w:eastAsia="Times New Roman" w:hAnsiTheme="minorHAnsi"/>
          <w:szCs w:val="24"/>
          <w:lang w:val="en-GB"/>
        </w:rPr>
        <w:t>P</w:t>
      </w:r>
      <w:r w:rsidR="00F70B4B">
        <w:rPr>
          <w:rFonts w:asciiTheme="minorHAnsi" w:eastAsia="Times New Roman" w:hAnsiTheme="minorHAnsi"/>
          <w:szCs w:val="24"/>
          <w:lang w:val="en-GB"/>
        </w:rPr>
        <w:t>rovider</w:t>
      </w:r>
      <w:r w:rsidRPr="00E8532C">
        <w:rPr>
          <w:rFonts w:asciiTheme="minorHAnsi" w:eastAsia="Times New Roman" w:hAnsiTheme="minorHAnsi"/>
          <w:szCs w:val="24"/>
          <w:lang w:val="en-GB"/>
        </w:rPr>
        <w:t>s are usually responsible for the day-to-day management of the work and must report to FAO regularly.</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Budget Holder is responsible for managing the </w:t>
      </w:r>
      <w:r w:rsidR="00F70B4B">
        <w:rPr>
          <w:rFonts w:asciiTheme="minorHAnsi" w:hAnsiTheme="minorHAnsi"/>
          <w:szCs w:val="24"/>
          <w:lang w:val="en-GB"/>
        </w:rPr>
        <w:t>input trade fair/voucher scheme</w:t>
      </w:r>
      <w:r w:rsidRPr="00E8532C">
        <w:rPr>
          <w:rFonts w:asciiTheme="minorHAnsi" w:hAnsiTheme="minorHAnsi"/>
          <w:szCs w:val="24"/>
          <w:lang w:val="en-GB"/>
        </w:rPr>
        <w:t xml:space="preserve"> program</w:t>
      </w:r>
      <w:r w:rsidR="00F70B4B">
        <w:rPr>
          <w:rFonts w:asciiTheme="minorHAnsi" w:hAnsiTheme="minorHAnsi"/>
          <w:szCs w:val="24"/>
          <w:lang w:val="en-GB"/>
        </w:rPr>
        <w:t>me</w:t>
      </w:r>
      <w:r w:rsidRPr="00E8532C">
        <w:rPr>
          <w:rFonts w:asciiTheme="minorHAnsi" w:hAnsiTheme="minorHAnsi"/>
          <w:szCs w:val="24"/>
          <w:lang w:val="en-GB"/>
        </w:rPr>
        <w:t xml:space="preserve">, which includes the budget, to achieve specific results.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competent technical officers/units are responsible for establishing minimum standards and benchmarks for technical quality and for indicating the means of verification. They ensure that the contract documentation includes the relevant clauses about quality requirements of the inputs available in </w:t>
      </w:r>
      <w:r w:rsidR="00F70B4B">
        <w:rPr>
          <w:rFonts w:asciiTheme="minorHAnsi" w:hAnsiTheme="minorHAnsi"/>
          <w:szCs w:val="24"/>
          <w:lang w:val="en-GB"/>
        </w:rPr>
        <w:t>input trade fair</w:t>
      </w:r>
      <w:r w:rsidRPr="00E8532C">
        <w:rPr>
          <w:rFonts w:asciiTheme="minorHAnsi" w:hAnsiTheme="minorHAnsi"/>
          <w:szCs w:val="24"/>
          <w:lang w:val="en-GB"/>
        </w:rPr>
        <w:t>/</w:t>
      </w:r>
      <w:r w:rsidR="00F70B4B">
        <w:rPr>
          <w:rFonts w:asciiTheme="minorHAnsi" w:hAnsiTheme="minorHAnsi"/>
          <w:szCs w:val="24"/>
          <w:lang w:val="en-GB"/>
        </w:rPr>
        <w:t>voucher scheme</w:t>
      </w:r>
      <w:r w:rsidRPr="00E8532C">
        <w:rPr>
          <w:rFonts w:asciiTheme="minorHAnsi" w:hAnsiTheme="minorHAnsi"/>
          <w:szCs w:val="24"/>
          <w:lang w:val="en-GB"/>
        </w:rPr>
        <w:t xml:space="preserve"> activities. If FAO does not use the services of a S</w:t>
      </w:r>
      <w:r w:rsidR="00F70B4B">
        <w:rPr>
          <w:rFonts w:asciiTheme="minorHAnsi" w:hAnsiTheme="minorHAnsi"/>
          <w:szCs w:val="24"/>
          <w:lang w:val="en-GB"/>
        </w:rPr>
        <w:t xml:space="preserve">ervice </w:t>
      </w:r>
      <w:r w:rsidRPr="00E8532C">
        <w:rPr>
          <w:rFonts w:asciiTheme="minorHAnsi" w:hAnsiTheme="minorHAnsi"/>
          <w:szCs w:val="24"/>
          <w:lang w:val="en-GB"/>
        </w:rPr>
        <w:t>P</w:t>
      </w:r>
      <w:r w:rsidR="00F70B4B">
        <w:rPr>
          <w:rFonts w:asciiTheme="minorHAnsi" w:hAnsiTheme="minorHAnsi"/>
          <w:szCs w:val="24"/>
          <w:lang w:val="en-GB"/>
        </w:rPr>
        <w:t>rovider</w:t>
      </w:r>
      <w:r w:rsidRPr="00E8532C">
        <w:rPr>
          <w:rFonts w:asciiTheme="minorHAnsi" w:hAnsiTheme="minorHAnsi"/>
          <w:szCs w:val="24"/>
          <w:lang w:val="en-GB"/>
        </w:rPr>
        <w:t xml:space="preserve">, its staff are also responsible for monitoring that the transactions occur transparently. Technical divisions at FAO </w:t>
      </w:r>
      <w:r w:rsidR="00F70B4B">
        <w:rPr>
          <w:rFonts w:asciiTheme="minorHAnsi" w:hAnsiTheme="minorHAnsi"/>
          <w:szCs w:val="24"/>
          <w:lang w:val="en-GB"/>
        </w:rPr>
        <w:t>headquarters</w:t>
      </w:r>
      <w:r w:rsidRPr="00E8532C">
        <w:rPr>
          <w:rFonts w:asciiTheme="minorHAnsi" w:hAnsiTheme="minorHAnsi"/>
          <w:szCs w:val="24"/>
          <w:lang w:val="en-GB"/>
        </w:rPr>
        <w:t xml:space="preserve"> and in non-</w:t>
      </w:r>
      <w:r w:rsidR="00F70B4B">
        <w:rPr>
          <w:rFonts w:asciiTheme="minorHAnsi" w:hAnsiTheme="minorHAnsi"/>
          <w:szCs w:val="24"/>
          <w:lang w:val="en-GB"/>
        </w:rPr>
        <w:t>headquarters</w:t>
      </w:r>
      <w:r w:rsidRPr="00E8532C">
        <w:rPr>
          <w:rFonts w:asciiTheme="minorHAnsi" w:hAnsiTheme="minorHAnsi"/>
          <w:szCs w:val="24"/>
          <w:lang w:val="en-GB"/>
        </w:rPr>
        <w:t xml:space="preserve"> locations (e.g. AGPM) can be consulted to provide advice on the design of </w:t>
      </w:r>
      <w:r w:rsidR="00F70B4B">
        <w:rPr>
          <w:rFonts w:asciiTheme="minorHAnsi" w:hAnsiTheme="minorHAnsi"/>
          <w:szCs w:val="24"/>
          <w:lang w:val="en-GB"/>
        </w:rPr>
        <w:t>input trade fairs and voucher schemes</w:t>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 field program</w:t>
      </w:r>
      <w:r w:rsidR="00F70B4B">
        <w:rPr>
          <w:rFonts w:asciiTheme="minorHAnsi" w:hAnsiTheme="minorHAnsi"/>
          <w:szCs w:val="24"/>
          <w:lang w:val="en-GB"/>
        </w:rPr>
        <w:t>me</w:t>
      </w:r>
      <w:r w:rsidRPr="00E8532C">
        <w:rPr>
          <w:rFonts w:asciiTheme="minorHAnsi" w:hAnsiTheme="minorHAnsi"/>
          <w:szCs w:val="24"/>
          <w:lang w:val="en-GB"/>
        </w:rPr>
        <w:t xml:space="preserve"> manager is responsible for verifying that the preconditions for </w:t>
      </w:r>
      <w:r w:rsidR="007F5F4C">
        <w:rPr>
          <w:rFonts w:asciiTheme="minorHAnsi" w:hAnsiTheme="minorHAnsi"/>
          <w:szCs w:val="24"/>
          <w:lang w:val="en-GB"/>
        </w:rPr>
        <w:t xml:space="preserve">input trade fairs and voucher schemes </w:t>
      </w:r>
      <w:r w:rsidRPr="00E8532C">
        <w:rPr>
          <w:rFonts w:asciiTheme="minorHAnsi" w:hAnsiTheme="minorHAnsi"/>
          <w:szCs w:val="24"/>
          <w:lang w:val="en-GB"/>
        </w:rPr>
        <w:t xml:space="preserve">exist (functioning markets, genuine need </w:t>
      </w:r>
      <w:r w:rsidR="007F5F4C">
        <w:rPr>
          <w:rFonts w:asciiTheme="minorHAnsi" w:hAnsiTheme="minorHAnsi"/>
          <w:szCs w:val="24"/>
          <w:lang w:val="en-GB"/>
        </w:rPr>
        <w:t>[</w:t>
      </w:r>
      <w:r w:rsidRPr="00E8532C">
        <w:rPr>
          <w:rFonts w:asciiTheme="minorHAnsi" w:hAnsiTheme="minorHAnsi"/>
          <w:szCs w:val="24"/>
          <w:lang w:val="en-GB"/>
        </w:rPr>
        <w:t xml:space="preserve">i.e. farmers’ lack of purchasing </w:t>
      </w:r>
      <w:r w:rsidRPr="00E8532C">
        <w:rPr>
          <w:rFonts w:asciiTheme="minorHAnsi" w:hAnsiTheme="minorHAnsi"/>
          <w:szCs w:val="24"/>
          <w:lang w:val="en-GB"/>
        </w:rPr>
        <w:lastRenderedPageBreak/>
        <w:t>power</w:t>
      </w:r>
      <w:r w:rsidR="007F5F4C">
        <w:rPr>
          <w:rFonts w:asciiTheme="minorHAnsi" w:hAnsiTheme="minorHAnsi"/>
          <w:szCs w:val="24"/>
          <w:lang w:val="en-GB"/>
        </w:rPr>
        <w:t>]</w:t>
      </w:r>
      <w:r w:rsidRPr="00E8532C">
        <w:rPr>
          <w:rFonts w:asciiTheme="minorHAnsi" w:hAnsiTheme="minorHAnsi"/>
          <w:szCs w:val="24"/>
          <w:lang w:val="en-GB"/>
        </w:rPr>
        <w:t xml:space="preserve">, availability of inputs in the markets </w:t>
      </w:r>
      <w:r w:rsidR="007F5F4C">
        <w:rPr>
          <w:rFonts w:asciiTheme="minorHAnsi" w:hAnsiTheme="minorHAnsi"/>
          <w:szCs w:val="24"/>
          <w:lang w:val="en-GB"/>
        </w:rPr>
        <w:t xml:space="preserve">– </w:t>
      </w:r>
      <w:r w:rsidRPr="00E8532C">
        <w:rPr>
          <w:rFonts w:asciiTheme="minorHAnsi" w:hAnsiTheme="minorHAnsi"/>
          <w:szCs w:val="24"/>
          <w:lang w:val="en-GB"/>
        </w:rPr>
        <w:t>local or nearby</w:t>
      </w:r>
      <w:r w:rsidR="007F5F4C">
        <w:rPr>
          <w:rFonts w:asciiTheme="minorHAnsi" w:hAnsiTheme="minorHAnsi"/>
          <w:szCs w:val="24"/>
          <w:lang w:val="en-GB"/>
        </w:rPr>
        <w:t xml:space="preserve"> –</w:t>
      </w:r>
      <w:r w:rsidRPr="00E8532C">
        <w:rPr>
          <w:rFonts w:asciiTheme="minorHAnsi" w:hAnsiTheme="minorHAnsi"/>
          <w:szCs w:val="24"/>
          <w:lang w:val="en-GB"/>
        </w:rPr>
        <w:t xml:space="preserve"> and willingness of beneficiaries to participate). The field program</w:t>
      </w:r>
      <w:r w:rsidR="007F5F4C">
        <w:rPr>
          <w:rFonts w:asciiTheme="minorHAnsi" w:hAnsiTheme="minorHAnsi"/>
          <w:szCs w:val="24"/>
          <w:lang w:val="en-GB"/>
        </w:rPr>
        <w:t>me</w:t>
      </w:r>
      <w:r w:rsidRPr="00E8532C">
        <w:rPr>
          <w:rFonts w:asciiTheme="minorHAnsi" w:hAnsiTheme="minorHAnsi"/>
          <w:szCs w:val="24"/>
          <w:lang w:val="en-GB"/>
        </w:rPr>
        <w:t xml:space="preserve"> manager is also responsible for:</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7F5F4C" w:rsidP="00E8532C">
      <w:pPr>
        <w:numPr>
          <w:ilvl w:val="0"/>
          <w:numId w:val="6"/>
        </w:numPr>
        <w:spacing w:after="120" w:line="240" w:lineRule="auto"/>
        <w:jc w:val="both"/>
        <w:rPr>
          <w:rFonts w:asciiTheme="minorHAnsi" w:hAnsiTheme="minorHAnsi"/>
          <w:szCs w:val="24"/>
          <w:lang w:val="en-GB"/>
        </w:rPr>
      </w:pPr>
      <w:r>
        <w:rPr>
          <w:rFonts w:asciiTheme="minorHAnsi" w:hAnsiTheme="minorHAnsi"/>
          <w:szCs w:val="24"/>
          <w:lang w:val="en-GB"/>
        </w:rPr>
        <w:t>i</w:t>
      </w:r>
      <w:r w:rsidR="00E8532C" w:rsidRPr="00E8532C">
        <w:rPr>
          <w:rFonts w:asciiTheme="minorHAnsi" w:hAnsiTheme="minorHAnsi"/>
          <w:szCs w:val="24"/>
          <w:lang w:val="en-GB"/>
        </w:rPr>
        <w:t>dentifying the program</w:t>
      </w:r>
      <w:r>
        <w:rPr>
          <w:rFonts w:asciiTheme="minorHAnsi" w:hAnsiTheme="minorHAnsi"/>
          <w:szCs w:val="24"/>
          <w:lang w:val="en-GB"/>
        </w:rPr>
        <w:t>me</w:t>
      </w:r>
      <w:r w:rsidR="00E8532C" w:rsidRPr="00E8532C">
        <w:rPr>
          <w:rFonts w:asciiTheme="minorHAnsi" w:hAnsiTheme="minorHAnsi"/>
          <w:szCs w:val="24"/>
          <w:lang w:val="en-GB"/>
        </w:rPr>
        <w:t xml:space="preserve"> constraints and risks</w:t>
      </w:r>
      <w:r>
        <w:rPr>
          <w:rFonts w:asciiTheme="minorHAnsi" w:hAnsiTheme="minorHAnsi"/>
          <w:szCs w:val="24"/>
          <w:lang w:val="en-GB"/>
        </w:rPr>
        <w:t>;</w:t>
      </w:r>
    </w:p>
    <w:p w:rsidR="00E8532C" w:rsidRPr="00E8532C" w:rsidRDefault="007F5F4C" w:rsidP="00E8532C">
      <w:pPr>
        <w:numPr>
          <w:ilvl w:val="0"/>
          <w:numId w:val="3"/>
        </w:numPr>
        <w:spacing w:after="120" w:line="240" w:lineRule="auto"/>
        <w:jc w:val="both"/>
        <w:rPr>
          <w:rFonts w:asciiTheme="minorHAnsi" w:hAnsiTheme="minorHAnsi"/>
          <w:szCs w:val="24"/>
          <w:lang w:val="en-GB"/>
        </w:rPr>
      </w:pPr>
      <w:r>
        <w:rPr>
          <w:rFonts w:asciiTheme="minorHAnsi" w:hAnsiTheme="minorHAnsi"/>
          <w:szCs w:val="24"/>
          <w:lang w:val="en-GB"/>
        </w:rPr>
        <w:t>s</w:t>
      </w:r>
      <w:r w:rsidR="00E8532C" w:rsidRPr="00E8532C">
        <w:rPr>
          <w:rFonts w:asciiTheme="minorHAnsi" w:hAnsiTheme="minorHAnsi"/>
          <w:szCs w:val="24"/>
          <w:lang w:val="en-GB"/>
        </w:rPr>
        <w:t>etting up and designing a monitoring program</w:t>
      </w:r>
      <w:r>
        <w:rPr>
          <w:rFonts w:asciiTheme="minorHAnsi" w:hAnsiTheme="minorHAnsi"/>
          <w:szCs w:val="24"/>
          <w:lang w:val="en-GB"/>
        </w:rPr>
        <w:t>me; and</w:t>
      </w:r>
    </w:p>
    <w:p w:rsidR="00E8532C" w:rsidRPr="00E8532C" w:rsidRDefault="007F5F4C" w:rsidP="00E8532C">
      <w:pPr>
        <w:numPr>
          <w:ilvl w:val="0"/>
          <w:numId w:val="3"/>
        </w:numPr>
        <w:spacing w:after="0" w:line="240" w:lineRule="auto"/>
        <w:jc w:val="both"/>
        <w:rPr>
          <w:rFonts w:asciiTheme="minorHAnsi" w:hAnsiTheme="minorHAnsi"/>
          <w:szCs w:val="24"/>
          <w:lang w:val="en-GB"/>
        </w:rPr>
      </w:pPr>
      <w:r>
        <w:rPr>
          <w:rFonts w:asciiTheme="minorHAnsi" w:hAnsiTheme="minorHAnsi"/>
          <w:szCs w:val="24"/>
          <w:lang w:val="en-GB"/>
        </w:rPr>
        <w:t>e</w:t>
      </w:r>
      <w:r w:rsidR="00E8532C" w:rsidRPr="00E8532C">
        <w:rPr>
          <w:rFonts w:asciiTheme="minorHAnsi" w:hAnsiTheme="minorHAnsi"/>
          <w:szCs w:val="24"/>
          <w:lang w:val="en-GB"/>
        </w:rPr>
        <w:t>nsuring that procurement actions comply with M</w:t>
      </w:r>
      <w:r>
        <w:rPr>
          <w:rFonts w:asciiTheme="minorHAnsi" w:hAnsiTheme="minorHAnsi"/>
          <w:szCs w:val="24"/>
          <w:lang w:val="en-GB"/>
        </w:rPr>
        <w:t xml:space="preserve">anual </w:t>
      </w:r>
      <w:r w:rsidR="00E8532C" w:rsidRPr="00E8532C">
        <w:rPr>
          <w:rFonts w:asciiTheme="minorHAnsi" w:hAnsiTheme="minorHAnsi"/>
          <w:szCs w:val="24"/>
          <w:lang w:val="en-GB"/>
        </w:rPr>
        <w:t>S</w:t>
      </w:r>
      <w:r>
        <w:rPr>
          <w:rFonts w:asciiTheme="minorHAnsi" w:hAnsiTheme="minorHAnsi"/>
          <w:szCs w:val="24"/>
          <w:lang w:val="en-GB"/>
        </w:rPr>
        <w:t>ection</w:t>
      </w:r>
      <w:r w:rsidR="00E8532C" w:rsidRPr="00E8532C">
        <w:rPr>
          <w:rFonts w:asciiTheme="minorHAnsi" w:hAnsiTheme="minorHAnsi"/>
          <w:szCs w:val="24"/>
          <w:lang w:val="en-GB"/>
        </w:rPr>
        <w:t xml:space="preserve"> 502.</w:t>
      </w:r>
    </w:p>
    <w:p w:rsidR="00E8532C" w:rsidRPr="00E8532C" w:rsidRDefault="00E8532C" w:rsidP="00E8532C">
      <w:pPr>
        <w:spacing w:after="0" w:line="240" w:lineRule="auto"/>
        <w:jc w:val="both"/>
        <w:rPr>
          <w:rFonts w:asciiTheme="minorHAnsi" w:hAnsiTheme="minorHAnsi"/>
          <w:color w:val="FF0000"/>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In the planning stage, the program</w:t>
      </w:r>
      <w:r w:rsidR="007F5F4C">
        <w:rPr>
          <w:rFonts w:asciiTheme="minorHAnsi" w:hAnsiTheme="minorHAnsi"/>
          <w:szCs w:val="24"/>
          <w:lang w:val="en-GB"/>
        </w:rPr>
        <w:t>me</w:t>
      </w:r>
      <w:r w:rsidRPr="00E8532C">
        <w:rPr>
          <w:rFonts w:asciiTheme="minorHAnsi" w:hAnsiTheme="minorHAnsi"/>
          <w:szCs w:val="24"/>
          <w:lang w:val="en-GB"/>
        </w:rPr>
        <w:t xml:space="preserve"> must identify the S</w:t>
      </w:r>
      <w:r w:rsidR="007F5F4C">
        <w:rPr>
          <w:rFonts w:asciiTheme="minorHAnsi" w:hAnsiTheme="minorHAnsi"/>
          <w:szCs w:val="24"/>
          <w:lang w:val="en-GB"/>
        </w:rPr>
        <w:t xml:space="preserve">ervice </w:t>
      </w:r>
      <w:r w:rsidRPr="00E8532C">
        <w:rPr>
          <w:rFonts w:asciiTheme="minorHAnsi" w:hAnsiTheme="minorHAnsi"/>
          <w:szCs w:val="24"/>
          <w:lang w:val="en-GB"/>
        </w:rPr>
        <w:t>P</w:t>
      </w:r>
      <w:r w:rsidR="007F5F4C">
        <w:rPr>
          <w:rFonts w:asciiTheme="minorHAnsi" w:hAnsiTheme="minorHAnsi"/>
          <w:szCs w:val="24"/>
          <w:lang w:val="en-GB"/>
        </w:rPr>
        <w:t>rovider</w:t>
      </w:r>
      <w:r w:rsidRPr="00E8532C">
        <w:rPr>
          <w:rFonts w:asciiTheme="minorHAnsi" w:hAnsiTheme="minorHAnsi"/>
          <w:szCs w:val="24"/>
          <w:lang w:val="en-GB"/>
        </w:rPr>
        <w:t xml:space="preserve">s needed to carry out the </w:t>
      </w:r>
      <w:r w:rsidR="007F5F4C">
        <w:rPr>
          <w:rFonts w:asciiTheme="minorHAnsi" w:hAnsiTheme="minorHAnsi"/>
          <w:szCs w:val="24"/>
          <w:lang w:val="en-GB"/>
        </w:rPr>
        <w:t>input trade fair and voucher scheme programme</w:t>
      </w:r>
      <w:r w:rsidRPr="00E8532C">
        <w:rPr>
          <w:rFonts w:asciiTheme="minorHAnsi" w:hAnsiTheme="minorHAnsi"/>
          <w:szCs w:val="24"/>
          <w:lang w:val="en-GB"/>
        </w:rPr>
        <w:t>. In most circumstances</w:t>
      </w:r>
      <w:r w:rsidR="007F5F4C">
        <w:rPr>
          <w:rFonts w:asciiTheme="minorHAnsi" w:hAnsiTheme="minorHAnsi"/>
          <w:szCs w:val="24"/>
          <w:lang w:val="en-GB"/>
        </w:rPr>
        <w:t>,</w:t>
      </w:r>
      <w:r w:rsidRPr="00E8532C">
        <w:rPr>
          <w:rFonts w:asciiTheme="minorHAnsi" w:hAnsiTheme="minorHAnsi"/>
          <w:szCs w:val="24"/>
          <w:lang w:val="en-GB"/>
        </w:rPr>
        <w:t xml:space="preserve"> FAO will collaborate with the following partners: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7F5F4C" w:rsidP="00E8532C">
      <w:pPr>
        <w:numPr>
          <w:ilvl w:val="0"/>
          <w:numId w:val="2"/>
        </w:numPr>
        <w:spacing w:after="120" w:line="240" w:lineRule="auto"/>
        <w:ind w:left="714" w:hanging="357"/>
        <w:jc w:val="both"/>
        <w:rPr>
          <w:rFonts w:asciiTheme="minorHAnsi" w:hAnsiTheme="minorHAnsi"/>
          <w:szCs w:val="24"/>
          <w:lang w:val="en-GB"/>
        </w:rPr>
      </w:pPr>
      <w:r>
        <w:rPr>
          <w:rFonts w:asciiTheme="minorHAnsi" w:hAnsiTheme="minorHAnsi"/>
          <w:szCs w:val="24"/>
          <w:lang w:val="en-GB"/>
        </w:rPr>
        <w:t>l</w:t>
      </w:r>
      <w:r w:rsidR="00E8532C" w:rsidRPr="00E8532C">
        <w:rPr>
          <w:rFonts w:asciiTheme="minorHAnsi" w:hAnsiTheme="minorHAnsi"/>
          <w:szCs w:val="24"/>
          <w:lang w:val="en-GB"/>
        </w:rPr>
        <w:t xml:space="preserve">ocal community (participates in fair venue selection for </w:t>
      </w:r>
      <w:r>
        <w:rPr>
          <w:rFonts w:asciiTheme="minorHAnsi" w:hAnsiTheme="minorHAnsi"/>
          <w:szCs w:val="24"/>
          <w:lang w:val="en-GB"/>
        </w:rPr>
        <w:t>input trade fairs</w:t>
      </w:r>
      <w:r w:rsidR="00E8532C" w:rsidRPr="00E8532C">
        <w:rPr>
          <w:rFonts w:asciiTheme="minorHAnsi" w:hAnsiTheme="minorHAnsi"/>
          <w:szCs w:val="24"/>
          <w:lang w:val="en-GB"/>
        </w:rPr>
        <w:t xml:space="preserve"> and in the targeting of participants)</w:t>
      </w:r>
      <w:r>
        <w:rPr>
          <w:rFonts w:asciiTheme="minorHAnsi" w:hAnsiTheme="minorHAnsi"/>
          <w:szCs w:val="24"/>
          <w:lang w:val="en-GB"/>
        </w:rPr>
        <w:t>;</w:t>
      </w:r>
    </w:p>
    <w:p w:rsidR="00E8532C" w:rsidRPr="00E8532C" w:rsidRDefault="007F5F4C" w:rsidP="00E8532C">
      <w:pPr>
        <w:numPr>
          <w:ilvl w:val="0"/>
          <w:numId w:val="2"/>
        </w:numPr>
        <w:spacing w:after="120" w:line="240" w:lineRule="auto"/>
        <w:ind w:left="714" w:hanging="357"/>
        <w:jc w:val="both"/>
        <w:rPr>
          <w:rFonts w:asciiTheme="minorHAnsi" w:hAnsiTheme="minorHAnsi"/>
          <w:szCs w:val="24"/>
          <w:lang w:val="en-GB"/>
        </w:rPr>
      </w:pPr>
      <w:r>
        <w:rPr>
          <w:rFonts w:asciiTheme="minorHAnsi" w:hAnsiTheme="minorHAnsi"/>
          <w:szCs w:val="24"/>
          <w:lang w:val="en-GB"/>
        </w:rPr>
        <w:t>l</w:t>
      </w:r>
      <w:r w:rsidR="00E8532C" w:rsidRPr="00E8532C">
        <w:rPr>
          <w:rFonts w:asciiTheme="minorHAnsi" w:hAnsiTheme="minorHAnsi"/>
          <w:szCs w:val="24"/>
          <w:lang w:val="en-GB"/>
        </w:rPr>
        <w:t xml:space="preserve">ocal or international NGO or district authorities (selection of participants, monitoring the activities, payment and other tasks required for the completion of the </w:t>
      </w:r>
      <w:r>
        <w:rPr>
          <w:rFonts w:asciiTheme="minorHAnsi" w:hAnsiTheme="minorHAnsi"/>
          <w:szCs w:val="24"/>
          <w:lang w:val="en-GB"/>
        </w:rPr>
        <w:t>input trade fair</w:t>
      </w:r>
      <w:r w:rsidR="00E8532C" w:rsidRPr="00E8532C">
        <w:rPr>
          <w:rFonts w:asciiTheme="minorHAnsi" w:hAnsiTheme="minorHAnsi"/>
          <w:szCs w:val="24"/>
          <w:lang w:val="en-GB"/>
        </w:rPr>
        <w:t>/</w:t>
      </w:r>
      <w:r>
        <w:rPr>
          <w:rFonts w:asciiTheme="minorHAnsi" w:hAnsiTheme="minorHAnsi"/>
          <w:szCs w:val="24"/>
          <w:lang w:val="en-GB"/>
        </w:rPr>
        <w:t>voucher scheme</w:t>
      </w:r>
      <w:r w:rsidR="00E8532C" w:rsidRPr="00E8532C">
        <w:rPr>
          <w:rFonts w:asciiTheme="minorHAnsi" w:hAnsiTheme="minorHAnsi"/>
          <w:szCs w:val="24"/>
          <w:lang w:val="en-GB"/>
        </w:rPr>
        <w:t xml:space="preserve"> program</w:t>
      </w:r>
      <w:r>
        <w:rPr>
          <w:rFonts w:asciiTheme="minorHAnsi" w:hAnsiTheme="minorHAnsi"/>
          <w:szCs w:val="24"/>
          <w:lang w:val="en-GB"/>
        </w:rPr>
        <w:t>me</w:t>
      </w:r>
      <w:r w:rsidR="00E8532C" w:rsidRPr="00E8532C">
        <w:rPr>
          <w:rFonts w:asciiTheme="minorHAnsi" w:hAnsiTheme="minorHAnsi"/>
          <w:szCs w:val="24"/>
          <w:lang w:val="en-GB"/>
        </w:rPr>
        <w:t>)</w:t>
      </w:r>
      <w:r>
        <w:rPr>
          <w:rFonts w:asciiTheme="minorHAnsi" w:hAnsiTheme="minorHAnsi"/>
          <w:szCs w:val="24"/>
          <w:lang w:val="en-GB"/>
        </w:rPr>
        <w:t>; and</w:t>
      </w:r>
    </w:p>
    <w:p w:rsidR="00E8532C" w:rsidRPr="00E8532C" w:rsidRDefault="007F5F4C" w:rsidP="00E8532C">
      <w:pPr>
        <w:numPr>
          <w:ilvl w:val="0"/>
          <w:numId w:val="2"/>
        </w:numPr>
        <w:spacing w:after="0" w:line="240" w:lineRule="auto"/>
        <w:ind w:left="714" w:hanging="357"/>
        <w:jc w:val="both"/>
        <w:rPr>
          <w:rFonts w:asciiTheme="minorHAnsi" w:hAnsiTheme="minorHAnsi"/>
          <w:szCs w:val="24"/>
          <w:lang w:val="en-GB"/>
        </w:rPr>
      </w:pPr>
      <w:r>
        <w:rPr>
          <w:rFonts w:asciiTheme="minorHAnsi" w:hAnsiTheme="minorHAnsi"/>
          <w:szCs w:val="24"/>
          <w:lang w:val="en-GB"/>
        </w:rPr>
        <w:t>n</w:t>
      </w:r>
      <w:r w:rsidR="00E8532C" w:rsidRPr="00E8532C">
        <w:rPr>
          <w:rFonts w:asciiTheme="minorHAnsi" w:hAnsiTheme="minorHAnsi"/>
          <w:szCs w:val="24"/>
          <w:lang w:val="en-GB"/>
        </w:rPr>
        <w:t>ational bureaus, national seed services and other relevant institutes to carry out tests on the inputs whenever possible</w:t>
      </w:r>
      <w:r>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E8532C" w:rsidRDefault="003241A4" w:rsidP="00E8532C">
      <w:pPr>
        <w:pStyle w:val="FAOheading2"/>
      </w:pPr>
      <w:bookmarkStart w:id="98" w:name="_Toc327943746"/>
      <w:bookmarkStart w:id="99" w:name="_Toc328128839"/>
      <w:bookmarkStart w:id="100" w:name="_Toc328128899"/>
      <w:bookmarkStart w:id="101" w:name="_Toc328129096"/>
      <w:bookmarkStart w:id="102" w:name="_Toc328129198"/>
      <w:bookmarkStart w:id="103" w:name="_Toc340221776"/>
      <w:bookmarkStart w:id="104" w:name="_Toc343154868"/>
      <w:r w:rsidRPr="00AF4F35">
        <w:t xml:space="preserve">5.2 </w:t>
      </w:r>
      <w:r w:rsidR="008119B3" w:rsidRPr="00AF4F35">
        <w:tab/>
      </w:r>
      <w:r w:rsidRPr="00AF4F35">
        <w:t>Service Providers</w:t>
      </w:r>
      <w:bookmarkEnd w:id="98"/>
      <w:bookmarkEnd w:id="99"/>
      <w:bookmarkEnd w:id="100"/>
      <w:bookmarkEnd w:id="101"/>
      <w:bookmarkEnd w:id="102"/>
      <w:bookmarkEnd w:id="103"/>
      <w:bookmarkEnd w:id="104"/>
    </w:p>
    <w:p w:rsidR="00E8532C" w:rsidRPr="00E8532C" w:rsidRDefault="00E8532C" w:rsidP="00E8532C">
      <w:pPr>
        <w:spacing w:after="0" w:line="240" w:lineRule="auto"/>
        <w:jc w:val="both"/>
        <w:rPr>
          <w:rFonts w:asciiTheme="minorHAnsi" w:eastAsia="Times New Roman" w:hAnsiTheme="minorHAnsi"/>
          <w:szCs w:val="24"/>
          <w:lang w:val="en-GB"/>
        </w:rPr>
      </w:pPr>
      <w:r w:rsidRPr="00E8532C">
        <w:rPr>
          <w:rFonts w:asciiTheme="minorHAnsi" w:eastAsia="Times New Roman" w:hAnsiTheme="minorHAnsi"/>
          <w:szCs w:val="24"/>
          <w:lang w:val="en-GB"/>
        </w:rPr>
        <w:t xml:space="preserve">Depending on the scale of the </w:t>
      </w:r>
      <w:r w:rsidR="007F5F4C">
        <w:rPr>
          <w:rFonts w:asciiTheme="minorHAnsi" w:eastAsia="Times New Roman" w:hAnsiTheme="minorHAnsi"/>
          <w:szCs w:val="24"/>
          <w:lang w:val="en-GB"/>
        </w:rPr>
        <w:t>input trade fair and voucher scheme programme</w:t>
      </w:r>
      <w:r w:rsidRPr="00E8532C">
        <w:rPr>
          <w:rFonts w:asciiTheme="minorHAnsi" w:eastAsia="Times New Roman" w:hAnsiTheme="minorHAnsi"/>
          <w:szCs w:val="24"/>
          <w:lang w:val="en-GB"/>
        </w:rPr>
        <w:t xml:space="preserve"> and the division of tasks between FAO and the S</w:t>
      </w:r>
      <w:r w:rsidR="007F5F4C">
        <w:rPr>
          <w:rFonts w:asciiTheme="minorHAnsi" w:eastAsia="Times New Roman" w:hAnsiTheme="minorHAnsi"/>
          <w:szCs w:val="24"/>
          <w:lang w:val="en-GB"/>
        </w:rPr>
        <w:t xml:space="preserve">ervice </w:t>
      </w:r>
      <w:r w:rsidRPr="00E8532C">
        <w:rPr>
          <w:rFonts w:asciiTheme="minorHAnsi" w:eastAsia="Times New Roman" w:hAnsiTheme="minorHAnsi"/>
          <w:szCs w:val="24"/>
          <w:lang w:val="en-GB"/>
        </w:rPr>
        <w:t>P</w:t>
      </w:r>
      <w:r w:rsidR="007F5F4C">
        <w:rPr>
          <w:rFonts w:asciiTheme="minorHAnsi" w:eastAsia="Times New Roman" w:hAnsiTheme="minorHAnsi"/>
          <w:szCs w:val="24"/>
          <w:lang w:val="en-GB"/>
        </w:rPr>
        <w:t>rovider</w:t>
      </w:r>
      <w:r w:rsidRPr="00E8532C">
        <w:rPr>
          <w:rFonts w:asciiTheme="minorHAnsi" w:eastAsia="Times New Roman" w:hAnsiTheme="minorHAnsi"/>
          <w:szCs w:val="24"/>
          <w:lang w:val="en-GB"/>
        </w:rPr>
        <w:t>, the daily responsibilities of the S</w:t>
      </w:r>
      <w:r w:rsidR="007F5F4C">
        <w:rPr>
          <w:rFonts w:asciiTheme="minorHAnsi" w:eastAsia="Times New Roman" w:hAnsiTheme="minorHAnsi"/>
          <w:szCs w:val="24"/>
          <w:lang w:val="en-GB"/>
        </w:rPr>
        <w:t xml:space="preserve">ervice </w:t>
      </w:r>
      <w:r w:rsidRPr="00E8532C">
        <w:rPr>
          <w:rFonts w:asciiTheme="minorHAnsi" w:eastAsia="Times New Roman" w:hAnsiTheme="minorHAnsi"/>
          <w:szCs w:val="24"/>
          <w:lang w:val="en-GB"/>
        </w:rPr>
        <w:t>P</w:t>
      </w:r>
      <w:r w:rsidR="007F5F4C">
        <w:rPr>
          <w:rFonts w:asciiTheme="minorHAnsi" w:eastAsia="Times New Roman" w:hAnsiTheme="minorHAnsi"/>
          <w:szCs w:val="24"/>
          <w:lang w:val="en-GB"/>
        </w:rPr>
        <w:t>rovider</w:t>
      </w:r>
      <w:r w:rsidRPr="00E8532C">
        <w:rPr>
          <w:rFonts w:asciiTheme="minorHAnsi" w:eastAsia="Times New Roman" w:hAnsiTheme="minorHAnsi"/>
          <w:szCs w:val="24"/>
          <w:lang w:val="en-GB"/>
        </w:rPr>
        <w:t xml:space="preserve"> include:</w:t>
      </w:r>
    </w:p>
    <w:p w:rsidR="00E8532C" w:rsidRPr="00E8532C" w:rsidRDefault="00E8532C" w:rsidP="00E8532C">
      <w:pPr>
        <w:spacing w:after="0" w:line="240" w:lineRule="auto"/>
        <w:jc w:val="both"/>
        <w:rPr>
          <w:rFonts w:asciiTheme="minorHAnsi" w:eastAsia="Times New Roman" w:hAnsiTheme="minorHAnsi"/>
          <w:szCs w:val="24"/>
          <w:lang w:val="en-GB"/>
        </w:rPr>
      </w:pPr>
    </w:p>
    <w:p w:rsidR="00E8532C" w:rsidRPr="00E8532C" w:rsidRDefault="007F5F4C" w:rsidP="00E8532C">
      <w:pPr>
        <w:numPr>
          <w:ilvl w:val="0"/>
          <w:numId w:val="5"/>
        </w:numPr>
        <w:spacing w:after="120" w:line="240" w:lineRule="auto"/>
        <w:ind w:left="714" w:hanging="357"/>
        <w:jc w:val="both"/>
        <w:rPr>
          <w:rFonts w:asciiTheme="minorHAnsi" w:eastAsia="Times New Roman" w:hAnsiTheme="minorHAnsi"/>
          <w:szCs w:val="24"/>
          <w:lang w:val="en-GB"/>
        </w:rPr>
      </w:pPr>
      <w:r>
        <w:rPr>
          <w:rFonts w:asciiTheme="minorHAnsi" w:eastAsia="Times New Roman" w:hAnsiTheme="minorHAnsi"/>
          <w:szCs w:val="24"/>
          <w:lang w:val="en-GB"/>
        </w:rPr>
        <w:t>s</w:t>
      </w:r>
      <w:r w:rsidR="00E8532C" w:rsidRPr="00E8532C">
        <w:rPr>
          <w:rFonts w:asciiTheme="minorHAnsi" w:eastAsia="Times New Roman" w:hAnsiTheme="minorHAnsi"/>
          <w:szCs w:val="24"/>
          <w:lang w:val="en-GB"/>
        </w:rPr>
        <w:t>elect beneficiaries according to the criteria set by FAO in collaboration with local authorities, competent Ministr</w:t>
      </w:r>
      <w:r>
        <w:rPr>
          <w:rFonts w:asciiTheme="minorHAnsi" w:eastAsia="Times New Roman" w:hAnsiTheme="minorHAnsi"/>
          <w:szCs w:val="24"/>
          <w:lang w:val="en-GB"/>
        </w:rPr>
        <w:t>ies</w:t>
      </w:r>
      <w:r w:rsidR="00E8532C" w:rsidRPr="00E8532C">
        <w:rPr>
          <w:rFonts w:asciiTheme="minorHAnsi" w:eastAsia="Times New Roman" w:hAnsiTheme="minorHAnsi"/>
          <w:szCs w:val="24"/>
          <w:lang w:val="en-GB"/>
        </w:rPr>
        <w:t xml:space="preserve"> (of Agriculture, Rural Development) and local community</w:t>
      </w:r>
      <w:r>
        <w:rPr>
          <w:rFonts w:asciiTheme="minorHAnsi" w:eastAsia="Times New Roman" w:hAnsiTheme="minorHAnsi"/>
          <w:szCs w:val="24"/>
          <w:lang w:val="en-GB"/>
        </w:rPr>
        <w:t>;</w:t>
      </w:r>
    </w:p>
    <w:p w:rsidR="00E8532C" w:rsidRPr="00E8532C" w:rsidRDefault="007F5F4C" w:rsidP="00E8532C">
      <w:pPr>
        <w:numPr>
          <w:ilvl w:val="0"/>
          <w:numId w:val="5"/>
        </w:numPr>
        <w:spacing w:after="120" w:line="240" w:lineRule="auto"/>
        <w:ind w:left="714" w:hanging="357"/>
        <w:jc w:val="both"/>
        <w:rPr>
          <w:rFonts w:asciiTheme="minorHAnsi" w:eastAsia="Times New Roman" w:hAnsiTheme="minorHAnsi"/>
          <w:szCs w:val="24"/>
          <w:lang w:val="en-GB"/>
        </w:rPr>
      </w:pPr>
      <w:r>
        <w:rPr>
          <w:rFonts w:asciiTheme="minorHAnsi" w:eastAsia="Times New Roman" w:hAnsiTheme="minorHAnsi"/>
          <w:szCs w:val="24"/>
          <w:lang w:val="en-GB"/>
        </w:rPr>
        <w:t>r</w:t>
      </w:r>
      <w:r w:rsidR="00E8532C" w:rsidRPr="00E8532C">
        <w:rPr>
          <w:rFonts w:asciiTheme="minorHAnsi" w:eastAsia="Times New Roman" w:hAnsiTheme="minorHAnsi"/>
          <w:szCs w:val="24"/>
          <w:lang w:val="en-GB"/>
        </w:rPr>
        <w:t>egister and distribute vouchers to beneficiaries</w:t>
      </w:r>
      <w:r>
        <w:rPr>
          <w:rFonts w:asciiTheme="minorHAnsi" w:eastAsia="Times New Roman" w:hAnsiTheme="minorHAnsi"/>
          <w:szCs w:val="24"/>
          <w:lang w:val="en-GB"/>
        </w:rPr>
        <w:t>;</w:t>
      </w:r>
      <w:r w:rsidR="00E8532C" w:rsidRPr="00E8532C">
        <w:rPr>
          <w:rFonts w:asciiTheme="minorHAnsi" w:eastAsia="Times New Roman" w:hAnsiTheme="minorHAnsi"/>
          <w:szCs w:val="24"/>
          <w:lang w:val="en-GB"/>
        </w:rPr>
        <w:t xml:space="preserve"> </w:t>
      </w:r>
    </w:p>
    <w:p w:rsidR="00E8532C" w:rsidRPr="00E8532C" w:rsidRDefault="007F5F4C" w:rsidP="00E8532C">
      <w:pPr>
        <w:numPr>
          <w:ilvl w:val="0"/>
          <w:numId w:val="5"/>
        </w:numPr>
        <w:spacing w:after="120" w:line="240" w:lineRule="auto"/>
        <w:ind w:left="714" w:hanging="357"/>
        <w:jc w:val="both"/>
        <w:rPr>
          <w:rFonts w:asciiTheme="minorHAnsi" w:eastAsia="Times New Roman" w:hAnsiTheme="minorHAnsi"/>
          <w:szCs w:val="24"/>
          <w:lang w:val="en-GB"/>
        </w:rPr>
      </w:pPr>
      <w:r>
        <w:rPr>
          <w:rFonts w:asciiTheme="minorHAnsi" w:eastAsia="Times New Roman" w:hAnsiTheme="minorHAnsi"/>
          <w:szCs w:val="24"/>
          <w:lang w:val="en-GB"/>
        </w:rPr>
        <w:t>b</w:t>
      </w:r>
      <w:r w:rsidR="00E8532C" w:rsidRPr="00E8532C">
        <w:rPr>
          <w:rFonts w:asciiTheme="minorHAnsi" w:eastAsia="Times New Roman" w:hAnsiTheme="minorHAnsi"/>
          <w:szCs w:val="24"/>
          <w:lang w:val="en-GB"/>
        </w:rPr>
        <w:t xml:space="preserve">e at the </w:t>
      </w:r>
      <w:r>
        <w:rPr>
          <w:rFonts w:asciiTheme="minorHAnsi" w:eastAsia="Times New Roman" w:hAnsiTheme="minorHAnsi"/>
          <w:szCs w:val="24"/>
          <w:lang w:val="en-GB"/>
        </w:rPr>
        <w:t>input trade fair</w:t>
      </w:r>
      <w:r w:rsidR="00E8532C" w:rsidRPr="00E8532C">
        <w:rPr>
          <w:rFonts w:asciiTheme="minorHAnsi" w:eastAsia="Times New Roman" w:hAnsiTheme="minorHAnsi"/>
          <w:szCs w:val="24"/>
          <w:lang w:val="en-GB"/>
        </w:rPr>
        <w:t xml:space="preserve"> and monitor the transactions and make spot checks during the </w:t>
      </w:r>
      <w:r>
        <w:rPr>
          <w:rFonts w:asciiTheme="minorHAnsi" w:eastAsia="Times New Roman" w:hAnsiTheme="minorHAnsi"/>
          <w:szCs w:val="24"/>
          <w:lang w:val="en-GB"/>
        </w:rPr>
        <w:t>voucher scheme;</w:t>
      </w:r>
    </w:p>
    <w:p w:rsidR="00E8532C" w:rsidRPr="00E8532C" w:rsidRDefault="007F5F4C" w:rsidP="00E8532C">
      <w:pPr>
        <w:numPr>
          <w:ilvl w:val="0"/>
          <w:numId w:val="5"/>
        </w:numPr>
        <w:spacing w:after="120" w:line="240" w:lineRule="auto"/>
        <w:ind w:left="714" w:hanging="357"/>
        <w:jc w:val="both"/>
        <w:rPr>
          <w:rFonts w:asciiTheme="minorHAnsi" w:eastAsia="Times New Roman" w:hAnsiTheme="minorHAnsi"/>
          <w:szCs w:val="24"/>
          <w:lang w:val="en-GB"/>
        </w:rPr>
      </w:pPr>
      <w:r>
        <w:rPr>
          <w:rFonts w:asciiTheme="minorHAnsi" w:eastAsia="Times New Roman" w:hAnsiTheme="minorHAnsi"/>
          <w:szCs w:val="24"/>
          <w:lang w:val="en-GB"/>
        </w:rPr>
        <w:t>e</w:t>
      </w:r>
      <w:r w:rsidR="00E8532C" w:rsidRPr="00E8532C">
        <w:rPr>
          <w:rFonts w:asciiTheme="minorHAnsi" w:eastAsia="Times New Roman" w:hAnsiTheme="minorHAnsi"/>
          <w:szCs w:val="24"/>
          <w:lang w:val="en-GB"/>
        </w:rPr>
        <w:t>nsure that the project is progressing according to plan</w:t>
      </w:r>
      <w:r>
        <w:rPr>
          <w:rFonts w:asciiTheme="minorHAnsi" w:eastAsia="Times New Roman" w:hAnsiTheme="minorHAnsi"/>
          <w:szCs w:val="24"/>
          <w:lang w:val="en-GB"/>
        </w:rPr>
        <w:t>;</w:t>
      </w:r>
    </w:p>
    <w:p w:rsidR="00E8532C" w:rsidRPr="00E8532C" w:rsidRDefault="007F5F4C" w:rsidP="00E8532C">
      <w:pPr>
        <w:numPr>
          <w:ilvl w:val="0"/>
          <w:numId w:val="5"/>
        </w:numPr>
        <w:spacing w:after="120" w:line="240" w:lineRule="auto"/>
        <w:ind w:left="714" w:hanging="357"/>
        <w:jc w:val="both"/>
        <w:rPr>
          <w:rFonts w:asciiTheme="minorHAnsi" w:eastAsia="Times New Roman" w:hAnsiTheme="minorHAnsi"/>
          <w:szCs w:val="24"/>
          <w:lang w:val="en-GB"/>
        </w:rPr>
      </w:pPr>
      <w:r>
        <w:rPr>
          <w:rFonts w:asciiTheme="minorHAnsi" w:hAnsiTheme="minorHAnsi"/>
          <w:szCs w:val="24"/>
          <w:lang w:val="en-GB"/>
        </w:rPr>
        <w:t>m</w:t>
      </w:r>
      <w:r w:rsidR="00E8532C" w:rsidRPr="00E8532C">
        <w:rPr>
          <w:rFonts w:asciiTheme="minorHAnsi" w:hAnsiTheme="minorHAnsi"/>
          <w:szCs w:val="24"/>
          <w:lang w:val="en-GB"/>
        </w:rPr>
        <w:t>aintain program</w:t>
      </w:r>
      <w:r>
        <w:rPr>
          <w:rFonts w:asciiTheme="minorHAnsi" w:hAnsiTheme="minorHAnsi"/>
          <w:szCs w:val="24"/>
          <w:lang w:val="en-GB"/>
        </w:rPr>
        <w:t>me</w:t>
      </w:r>
      <w:r w:rsidR="00E8532C" w:rsidRPr="00E8532C">
        <w:rPr>
          <w:rFonts w:asciiTheme="minorHAnsi" w:hAnsiTheme="minorHAnsi"/>
          <w:szCs w:val="24"/>
          <w:lang w:val="en-GB"/>
        </w:rPr>
        <w:t xml:space="preserve"> records</w:t>
      </w:r>
      <w:r>
        <w:rPr>
          <w:rFonts w:asciiTheme="minorHAnsi" w:hAnsiTheme="minorHAnsi"/>
          <w:szCs w:val="24"/>
          <w:lang w:val="en-GB"/>
        </w:rPr>
        <w:t>; and</w:t>
      </w:r>
    </w:p>
    <w:p w:rsidR="00E8532C" w:rsidRPr="00E8532C" w:rsidRDefault="007F5F4C" w:rsidP="00E8532C">
      <w:pPr>
        <w:numPr>
          <w:ilvl w:val="0"/>
          <w:numId w:val="5"/>
        </w:numPr>
        <w:spacing w:after="0" w:line="240" w:lineRule="auto"/>
        <w:jc w:val="both"/>
        <w:rPr>
          <w:rFonts w:asciiTheme="minorHAnsi" w:eastAsia="Times New Roman" w:hAnsiTheme="minorHAnsi"/>
          <w:szCs w:val="24"/>
          <w:lang w:val="en-GB"/>
        </w:rPr>
      </w:pPr>
      <w:r>
        <w:rPr>
          <w:rFonts w:asciiTheme="minorHAnsi" w:hAnsiTheme="minorHAnsi"/>
          <w:szCs w:val="24"/>
          <w:lang w:val="en-GB"/>
        </w:rPr>
        <w:t>o</w:t>
      </w:r>
      <w:r w:rsidR="00E8532C" w:rsidRPr="00E8532C">
        <w:rPr>
          <w:rFonts w:asciiTheme="minorHAnsi" w:hAnsiTheme="minorHAnsi"/>
          <w:szCs w:val="24"/>
          <w:lang w:val="en-GB"/>
        </w:rPr>
        <w:t>rganize briefing and training of beneficiaries.</w:t>
      </w:r>
    </w:p>
    <w:p w:rsidR="00E8532C" w:rsidRPr="00E8532C" w:rsidRDefault="00E8532C" w:rsidP="00E8532C">
      <w:pPr>
        <w:spacing w:after="0" w:line="240" w:lineRule="auto"/>
        <w:ind w:left="720"/>
        <w:jc w:val="both"/>
        <w:rPr>
          <w:rFonts w:asciiTheme="minorHAnsi" w:eastAsia="Times New Roman" w:hAnsiTheme="minorHAnsi"/>
          <w:szCs w:val="24"/>
          <w:lang w:val="en-GB"/>
        </w:rPr>
      </w:pPr>
    </w:p>
    <w:p w:rsidR="00E8532C" w:rsidRDefault="003241A4" w:rsidP="00E8532C">
      <w:pPr>
        <w:pStyle w:val="FAOheading2"/>
      </w:pPr>
      <w:bookmarkStart w:id="105" w:name="_Toc327943747"/>
      <w:bookmarkStart w:id="106" w:name="_Toc328128840"/>
      <w:bookmarkStart w:id="107" w:name="_Toc328128900"/>
      <w:bookmarkStart w:id="108" w:name="_Toc328129097"/>
      <w:bookmarkStart w:id="109" w:name="_Toc328129199"/>
      <w:bookmarkStart w:id="110" w:name="_Toc340221777"/>
      <w:bookmarkStart w:id="111" w:name="_Toc343154869"/>
      <w:r w:rsidRPr="00AF4F35">
        <w:t xml:space="preserve">5.3 </w:t>
      </w:r>
      <w:r w:rsidR="008119B3" w:rsidRPr="00AF4F35">
        <w:tab/>
      </w:r>
      <w:r w:rsidRPr="00AF4F35">
        <w:t>Local community</w:t>
      </w:r>
      <w:bookmarkEnd w:id="105"/>
      <w:bookmarkEnd w:id="106"/>
      <w:bookmarkEnd w:id="107"/>
      <w:bookmarkEnd w:id="108"/>
      <w:bookmarkEnd w:id="109"/>
      <w:bookmarkEnd w:id="110"/>
      <w:bookmarkEnd w:id="111"/>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full and active engagement of the community in </w:t>
      </w:r>
      <w:r w:rsidR="007F5F4C">
        <w:rPr>
          <w:rFonts w:asciiTheme="minorHAnsi" w:hAnsiTheme="minorHAnsi"/>
          <w:szCs w:val="24"/>
          <w:lang w:val="en-GB"/>
        </w:rPr>
        <w:t>input trade fair</w:t>
      </w:r>
      <w:r w:rsidRPr="00E8532C">
        <w:rPr>
          <w:rFonts w:asciiTheme="minorHAnsi" w:hAnsiTheme="minorHAnsi"/>
          <w:szCs w:val="24"/>
          <w:lang w:val="en-GB"/>
        </w:rPr>
        <w:t xml:space="preserve"> and </w:t>
      </w:r>
      <w:r w:rsidR="007F5F4C">
        <w:rPr>
          <w:rFonts w:asciiTheme="minorHAnsi" w:hAnsiTheme="minorHAnsi"/>
          <w:szCs w:val="24"/>
          <w:lang w:val="en-GB"/>
        </w:rPr>
        <w:t>voucher scheme</w:t>
      </w:r>
      <w:r w:rsidRPr="00E8532C">
        <w:rPr>
          <w:rFonts w:asciiTheme="minorHAnsi" w:hAnsiTheme="minorHAnsi"/>
          <w:szCs w:val="24"/>
          <w:lang w:val="en-GB"/>
        </w:rPr>
        <w:t xml:space="preserve"> program</w:t>
      </w:r>
      <w:r w:rsidR="007F5F4C">
        <w:rPr>
          <w:rFonts w:asciiTheme="minorHAnsi" w:hAnsiTheme="minorHAnsi"/>
          <w:szCs w:val="24"/>
          <w:lang w:val="en-GB"/>
        </w:rPr>
        <w:t>mes</w:t>
      </w:r>
      <w:r w:rsidRPr="00E8532C">
        <w:rPr>
          <w:rFonts w:asciiTheme="minorHAnsi" w:hAnsiTheme="minorHAnsi"/>
          <w:szCs w:val="24"/>
          <w:lang w:val="en-GB"/>
        </w:rPr>
        <w:t xml:space="preserve"> can make the difference between a successful and an unsuccessful intervention. If the community is not involved and does not feel it has a stake in the outcome of the program</w:t>
      </w:r>
      <w:r w:rsidR="007F5F4C">
        <w:rPr>
          <w:rFonts w:asciiTheme="minorHAnsi" w:hAnsiTheme="minorHAnsi"/>
          <w:szCs w:val="24"/>
          <w:lang w:val="en-GB"/>
        </w:rPr>
        <w:t>me</w:t>
      </w:r>
      <w:r w:rsidRPr="00E8532C">
        <w:rPr>
          <w:rFonts w:asciiTheme="minorHAnsi" w:hAnsiTheme="minorHAnsi"/>
          <w:szCs w:val="24"/>
          <w:lang w:val="en-GB"/>
        </w:rPr>
        <w:t xml:space="preserve">, the outcome of the intervention may not be as successful as it could be.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 local community should be involved in as many phases of the program</w:t>
      </w:r>
      <w:r w:rsidR="007F5F4C">
        <w:rPr>
          <w:rFonts w:asciiTheme="minorHAnsi" w:hAnsiTheme="minorHAnsi"/>
          <w:szCs w:val="24"/>
          <w:lang w:val="en-GB"/>
        </w:rPr>
        <w:t>me</w:t>
      </w:r>
      <w:r w:rsidRPr="00E8532C">
        <w:rPr>
          <w:rFonts w:asciiTheme="minorHAnsi" w:hAnsiTheme="minorHAnsi"/>
          <w:szCs w:val="24"/>
          <w:lang w:val="en-GB"/>
        </w:rPr>
        <w:t xml:space="preserve"> as possible. Most importantly, it should be involved in the targeting process. </w:t>
      </w:r>
    </w:p>
    <w:p w:rsidR="00E8532C" w:rsidRPr="00E8532C" w:rsidRDefault="00E8532C" w:rsidP="00E8532C">
      <w:pPr>
        <w:spacing w:after="0" w:line="240" w:lineRule="auto"/>
        <w:jc w:val="both"/>
        <w:rPr>
          <w:rFonts w:asciiTheme="minorHAnsi" w:hAnsiTheme="minorHAnsi"/>
          <w:szCs w:val="24"/>
          <w:lang w:val="en-GB"/>
        </w:rPr>
      </w:pPr>
    </w:p>
    <w:p w:rsidR="00396485" w:rsidRDefault="00396485">
      <w:pPr>
        <w:spacing w:after="0" w:line="240" w:lineRule="auto"/>
        <w:rPr>
          <w:rFonts w:ascii="Cambria" w:hAnsi="Cambria"/>
          <w:b/>
          <w:sz w:val="24"/>
          <w:szCs w:val="24"/>
          <w:lang w:val="en-GB"/>
        </w:rPr>
      </w:pPr>
      <w:bookmarkStart w:id="112" w:name="_Toc327943749"/>
      <w:bookmarkStart w:id="113" w:name="_Toc328128841"/>
      <w:bookmarkStart w:id="114" w:name="_Toc328128901"/>
      <w:bookmarkStart w:id="115" w:name="_Toc328129098"/>
      <w:bookmarkStart w:id="116" w:name="_Toc328129200"/>
      <w:bookmarkStart w:id="117" w:name="_Toc340221778"/>
      <w:bookmarkStart w:id="118" w:name="_Toc343154870"/>
      <w:r>
        <w:br w:type="page"/>
      </w:r>
    </w:p>
    <w:p w:rsidR="00E8532C" w:rsidRDefault="00D74703" w:rsidP="00E8532C">
      <w:pPr>
        <w:pStyle w:val="FAOheading2"/>
        <w:rPr>
          <w:i/>
        </w:rPr>
      </w:pPr>
      <w:r w:rsidRPr="00AF4F35">
        <w:lastRenderedPageBreak/>
        <w:t xml:space="preserve">5.4 </w:t>
      </w:r>
      <w:r w:rsidR="008119B3" w:rsidRPr="00AF4F35">
        <w:tab/>
      </w:r>
      <w:r w:rsidR="003241A4" w:rsidRPr="00AF4F35">
        <w:t xml:space="preserve">Financial </w:t>
      </w:r>
      <w:r w:rsidR="007F5F4C">
        <w:t>i</w:t>
      </w:r>
      <w:r w:rsidR="003241A4" w:rsidRPr="00AF4F35">
        <w:t>nstitutions</w:t>
      </w:r>
      <w:bookmarkEnd w:id="112"/>
      <w:bookmarkEnd w:id="113"/>
      <w:bookmarkEnd w:id="114"/>
      <w:bookmarkEnd w:id="115"/>
      <w:bookmarkEnd w:id="116"/>
      <w:bookmarkEnd w:id="117"/>
      <w:bookmarkEnd w:id="118"/>
      <w:r w:rsidR="003241A4" w:rsidRPr="00AF4F35">
        <w:rPr>
          <w:i/>
        </w:rPr>
        <w:t xml:space="preserve"> </w:t>
      </w: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In many circumstances, FAO carries out the payment through a financial institution such as a bank, a mobile phone company, or whoever has the means to pay the beneficiaries using the appropriate delivery mechanism, (e.g. cash in an envelope, paper vouchers, electronic vouchers, smart cards)</w:t>
      </w:r>
      <w:r w:rsidR="007F5F4C">
        <w:rPr>
          <w:rFonts w:asciiTheme="minorHAnsi" w:hAnsiTheme="minorHAnsi"/>
          <w:szCs w:val="24"/>
          <w:lang w:val="en-GB"/>
        </w:rPr>
        <w:t>.</w:t>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Default="00B62C73" w:rsidP="00E8532C">
      <w:pPr>
        <w:pStyle w:val="FAOheading1"/>
      </w:pPr>
      <w:bookmarkStart w:id="119" w:name="_Toc328128842"/>
      <w:bookmarkStart w:id="120" w:name="_Toc328128902"/>
      <w:bookmarkStart w:id="121" w:name="_Toc328129099"/>
      <w:bookmarkStart w:id="122" w:name="_Toc328129201"/>
      <w:bookmarkStart w:id="123" w:name="_Toc340221779"/>
      <w:bookmarkStart w:id="124" w:name="_Toc343154871"/>
      <w:r w:rsidRPr="00AF4F35">
        <w:t>6</w:t>
      </w:r>
      <w:r w:rsidR="003241A4" w:rsidRPr="00AF4F35">
        <w:t>.</w:t>
      </w:r>
      <w:r w:rsidR="00315A9B" w:rsidRPr="00AF4F35">
        <w:t xml:space="preserve"> </w:t>
      </w:r>
      <w:r w:rsidR="008119B3" w:rsidRPr="00AF4F35">
        <w:tab/>
      </w:r>
      <w:r w:rsidR="00315A9B" w:rsidRPr="00AF4F35">
        <w:t>Procurement</w:t>
      </w:r>
      <w:bookmarkEnd w:id="119"/>
      <w:bookmarkEnd w:id="120"/>
      <w:bookmarkEnd w:id="121"/>
      <w:bookmarkEnd w:id="122"/>
      <w:bookmarkEnd w:id="123"/>
      <w:bookmarkEnd w:id="124"/>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Procurement of the materials and equipment needed for </w:t>
      </w:r>
      <w:r w:rsidR="007F5F4C">
        <w:rPr>
          <w:rFonts w:asciiTheme="minorHAnsi" w:hAnsiTheme="minorHAnsi"/>
          <w:szCs w:val="24"/>
          <w:lang w:val="en-GB"/>
        </w:rPr>
        <w:t>input trade fair/voucher scheme</w:t>
      </w:r>
      <w:r w:rsidRPr="00E8532C">
        <w:rPr>
          <w:rFonts w:asciiTheme="minorHAnsi" w:hAnsiTheme="minorHAnsi"/>
          <w:szCs w:val="24"/>
          <w:lang w:val="en-GB"/>
        </w:rPr>
        <w:t xml:space="preserve"> activities must follow the policies, regulations and procedures outlined in Manual Section 502 </w:t>
      </w:r>
      <w:r w:rsidRPr="00E8532C">
        <w:rPr>
          <w:rFonts w:asciiTheme="minorHAnsi" w:hAnsiTheme="minorHAnsi"/>
          <w:b/>
          <w:i/>
          <w:szCs w:val="24"/>
          <w:lang w:val="en-GB"/>
        </w:rPr>
        <w:t>“Procurement of Goods, Works and Services</w:t>
      </w:r>
      <w:r w:rsidR="007F5F4C">
        <w:rPr>
          <w:rFonts w:asciiTheme="minorHAnsi" w:hAnsiTheme="minorHAnsi"/>
          <w:b/>
          <w:i/>
          <w:szCs w:val="24"/>
          <w:lang w:val="en-GB"/>
        </w:rPr>
        <w:t>”</w:t>
      </w:r>
      <w:r w:rsidRPr="00E8532C">
        <w:rPr>
          <w:rStyle w:val="FootnoteReference"/>
          <w:rFonts w:asciiTheme="minorHAnsi" w:hAnsiTheme="minorHAnsi"/>
          <w:szCs w:val="24"/>
          <w:lang w:val="en-GB"/>
        </w:rPr>
        <w:footnoteReference w:id="40"/>
      </w:r>
      <w:r w:rsidRPr="00E8532C">
        <w:rPr>
          <w:rFonts w:asciiTheme="minorHAnsi" w:hAnsiTheme="minorHAnsi"/>
          <w:szCs w:val="24"/>
          <w:lang w:val="en-GB"/>
        </w:rPr>
        <w:t>. Goods, works and services are usually procured through/following a competitive tender process based on the principles of Best Value for Money, fairness, transparency, economy and effectiveness. In special circumstances</w:t>
      </w:r>
      <w:r w:rsidR="007F5F4C">
        <w:rPr>
          <w:rFonts w:asciiTheme="minorHAnsi" w:hAnsiTheme="minorHAnsi"/>
          <w:szCs w:val="24"/>
          <w:lang w:val="en-GB"/>
        </w:rPr>
        <w:t>,</w:t>
      </w:r>
      <w:r w:rsidRPr="00E8532C">
        <w:rPr>
          <w:rFonts w:asciiTheme="minorHAnsi" w:hAnsiTheme="minorHAnsi"/>
          <w:szCs w:val="24"/>
          <w:lang w:val="en-GB"/>
        </w:rPr>
        <w:t xml:space="preserve"> procurement may be undertaken without competition</w:t>
      </w:r>
      <w:r w:rsidRPr="00E8532C">
        <w:rPr>
          <w:rStyle w:val="FootnoteReference"/>
          <w:rFonts w:asciiTheme="minorHAnsi" w:hAnsiTheme="minorHAnsi"/>
          <w:szCs w:val="24"/>
          <w:lang w:val="en-GB"/>
        </w:rPr>
        <w:footnoteReference w:id="41"/>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In order to ensure a timely start </w:t>
      </w:r>
      <w:r w:rsidR="007F5F4C">
        <w:rPr>
          <w:rFonts w:asciiTheme="minorHAnsi" w:hAnsiTheme="minorHAnsi"/>
          <w:szCs w:val="24"/>
          <w:lang w:val="en-GB"/>
        </w:rPr>
        <w:t>to input trade fair/voucher scheme</w:t>
      </w:r>
      <w:r w:rsidRPr="00E8532C">
        <w:rPr>
          <w:rFonts w:asciiTheme="minorHAnsi" w:hAnsiTheme="minorHAnsi"/>
          <w:szCs w:val="24"/>
          <w:lang w:val="en-GB"/>
        </w:rPr>
        <w:t xml:space="preserve"> activities</w:t>
      </w:r>
      <w:r w:rsidR="007F5F4C">
        <w:rPr>
          <w:rFonts w:asciiTheme="minorHAnsi" w:hAnsiTheme="minorHAnsi"/>
          <w:szCs w:val="24"/>
          <w:lang w:val="en-GB"/>
        </w:rPr>
        <w:t>,</w:t>
      </w:r>
      <w:r w:rsidRPr="00E8532C">
        <w:rPr>
          <w:rFonts w:asciiTheme="minorHAnsi" w:hAnsiTheme="minorHAnsi"/>
          <w:szCs w:val="24"/>
          <w:lang w:val="en-GB"/>
        </w:rPr>
        <w:t xml:space="preserve"> it is essential to plan procurement actions so that the equipment needed is available at the start of the activities</w:t>
      </w:r>
      <w:r w:rsidRPr="00E8532C">
        <w:rPr>
          <w:rStyle w:val="FootnoteReference"/>
          <w:rFonts w:asciiTheme="minorHAnsi" w:hAnsiTheme="minorHAnsi"/>
          <w:szCs w:val="24"/>
          <w:lang w:val="en-GB"/>
        </w:rPr>
        <w:footnoteReference w:id="42"/>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Default="003241A4" w:rsidP="00E8532C">
      <w:pPr>
        <w:pStyle w:val="FAOheading1"/>
      </w:pPr>
      <w:bookmarkStart w:id="125" w:name="_Toc328128843"/>
      <w:bookmarkStart w:id="126" w:name="_Toc328128903"/>
      <w:bookmarkStart w:id="127" w:name="_Toc328129100"/>
      <w:bookmarkStart w:id="128" w:name="_Toc328129202"/>
      <w:bookmarkStart w:id="129" w:name="_Toc340221780"/>
      <w:bookmarkStart w:id="130" w:name="_Toc343154872"/>
      <w:r w:rsidRPr="00AF4F35">
        <w:t xml:space="preserve">7. </w:t>
      </w:r>
      <w:r w:rsidR="008119B3" w:rsidRPr="00AF4F35">
        <w:tab/>
      </w:r>
      <w:r w:rsidR="000C14F3" w:rsidRPr="00AF4F35">
        <w:t>Payment</w:t>
      </w:r>
      <w:bookmarkEnd w:id="125"/>
      <w:bookmarkEnd w:id="126"/>
      <w:bookmarkEnd w:id="127"/>
      <w:bookmarkEnd w:id="128"/>
      <w:bookmarkEnd w:id="129"/>
      <w:bookmarkEnd w:id="130"/>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At the outset, the program</w:t>
      </w:r>
      <w:r w:rsidR="007F5F4C">
        <w:rPr>
          <w:rFonts w:asciiTheme="minorHAnsi" w:hAnsiTheme="minorHAnsi"/>
          <w:szCs w:val="24"/>
          <w:lang w:val="en-GB"/>
        </w:rPr>
        <w:t>me</w:t>
      </w:r>
      <w:r w:rsidRPr="00E8532C">
        <w:rPr>
          <w:rFonts w:asciiTheme="minorHAnsi" w:hAnsiTheme="minorHAnsi"/>
          <w:szCs w:val="24"/>
          <w:lang w:val="en-GB"/>
        </w:rPr>
        <w:t xml:space="preserve"> should determine the following:</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7F5F4C" w:rsidP="00E8532C">
      <w:pPr>
        <w:numPr>
          <w:ilvl w:val="0"/>
          <w:numId w:val="7"/>
        </w:numPr>
        <w:spacing w:after="120" w:line="240" w:lineRule="auto"/>
        <w:ind w:left="714" w:hanging="357"/>
        <w:jc w:val="both"/>
        <w:rPr>
          <w:rFonts w:asciiTheme="minorHAnsi" w:hAnsiTheme="minorHAnsi"/>
          <w:szCs w:val="24"/>
          <w:lang w:val="en-GB"/>
        </w:rPr>
      </w:pPr>
      <w:r>
        <w:rPr>
          <w:rFonts w:asciiTheme="minorHAnsi" w:hAnsiTheme="minorHAnsi"/>
          <w:szCs w:val="24"/>
          <w:lang w:val="en-GB"/>
        </w:rPr>
        <w:t>w</w:t>
      </w:r>
      <w:r w:rsidR="00E8532C" w:rsidRPr="00E8532C">
        <w:rPr>
          <w:rFonts w:asciiTheme="minorHAnsi" w:hAnsiTheme="minorHAnsi"/>
          <w:szCs w:val="24"/>
          <w:lang w:val="en-GB"/>
        </w:rPr>
        <w:t>ho will be in charge of the payment of suppliers</w:t>
      </w:r>
      <w:r>
        <w:rPr>
          <w:rFonts w:asciiTheme="minorHAnsi" w:hAnsiTheme="minorHAnsi"/>
          <w:szCs w:val="24"/>
          <w:lang w:val="en-GB"/>
        </w:rPr>
        <w:t xml:space="preserve"> –</w:t>
      </w:r>
      <w:r w:rsidR="00E8532C" w:rsidRPr="00E8532C">
        <w:rPr>
          <w:rFonts w:asciiTheme="minorHAnsi" w:hAnsiTheme="minorHAnsi"/>
          <w:szCs w:val="24"/>
          <w:lang w:val="en-GB"/>
        </w:rPr>
        <w:t xml:space="preserve"> FAO, the S</w:t>
      </w:r>
      <w:r>
        <w:rPr>
          <w:rFonts w:asciiTheme="minorHAnsi" w:hAnsiTheme="minorHAnsi"/>
          <w:szCs w:val="24"/>
          <w:lang w:val="en-GB"/>
        </w:rPr>
        <w:t xml:space="preserve">ervice </w:t>
      </w:r>
      <w:r w:rsidR="00E8532C" w:rsidRPr="00E8532C">
        <w:rPr>
          <w:rFonts w:asciiTheme="minorHAnsi" w:hAnsiTheme="minorHAnsi"/>
          <w:szCs w:val="24"/>
          <w:lang w:val="en-GB"/>
        </w:rPr>
        <w:t>P</w:t>
      </w:r>
      <w:r>
        <w:rPr>
          <w:rFonts w:asciiTheme="minorHAnsi" w:hAnsiTheme="minorHAnsi"/>
          <w:szCs w:val="24"/>
          <w:lang w:val="en-GB"/>
        </w:rPr>
        <w:t>rovider</w:t>
      </w:r>
      <w:r w:rsidR="00E8532C" w:rsidRPr="00E8532C">
        <w:rPr>
          <w:rFonts w:asciiTheme="minorHAnsi" w:hAnsiTheme="minorHAnsi"/>
          <w:szCs w:val="24"/>
          <w:lang w:val="en-GB"/>
        </w:rPr>
        <w:t xml:space="preserve"> or a </w:t>
      </w:r>
      <w:r>
        <w:rPr>
          <w:rFonts w:asciiTheme="minorHAnsi" w:hAnsiTheme="minorHAnsi"/>
          <w:szCs w:val="24"/>
          <w:lang w:val="en-GB"/>
        </w:rPr>
        <w:t>f</w:t>
      </w:r>
      <w:r w:rsidR="00E8532C" w:rsidRPr="00E8532C">
        <w:rPr>
          <w:rFonts w:asciiTheme="minorHAnsi" w:hAnsiTheme="minorHAnsi"/>
          <w:szCs w:val="24"/>
          <w:lang w:val="en-GB"/>
        </w:rPr>
        <w:t xml:space="preserve">inancial </w:t>
      </w:r>
      <w:r>
        <w:rPr>
          <w:rFonts w:asciiTheme="minorHAnsi" w:hAnsiTheme="minorHAnsi"/>
          <w:szCs w:val="24"/>
          <w:lang w:val="en-GB"/>
        </w:rPr>
        <w:t>i</w:t>
      </w:r>
      <w:r w:rsidR="00E8532C" w:rsidRPr="00E8532C">
        <w:rPr>
          <w:rFonts w:asciiTheme="minorHAnsi" w:hAnsiTheme="minorHAnsi"/>
          <w:szCs w:val="24"/>
          <w:lang w:val="en-GB"/>
        </w:rPr>
        <w:t>nstitution?</w:t>
      </w:r>
    </w:p>
    <w:p w:rsidR="00E8532C" w:rsidRPr="00E8532C" w:rsidRDefault="007F5F4C" w:rsidP="00E8532C">
      <w:pPr>
        <w:numPr>
          <w:ilvl w:val="0"/>
          <w:numId w:val="7"/>
        </w:numPr>
        <w:spacing w:after="0" w:line="240" w:lineRule="auto"/>
        <w:jc w:val="both"/>
        <w:rPr>
          <w:rFonts w:asciiTheme="minorHAnsi" w:hAnsiTheme="minorHAnsi"/>
          <w:szCs w:val="24"/>
          <w:lang w:val="en-GB"/>
        </w:rPr>
      </w:pPr>
      <w:r>
        <w:rPr>
          <w:rFonts w:asciiTheme="minorHAnsi" w:hAnsiTheme="minorHAnsi"/>
          <w:szCs w:val="24"/>
          <w:lang w:val="en-GB"/>
        </w:rPr>
        <w:t>d</w:t>
      </w:r>
      <w:r w:rsidR="00E8532C" w:rsidRPr="00E8532C">
        <w:rPr>
          <w:rFonts w:asciiTheme="minorHAnsi" w:hAnsiTheme="minorHAnsi"/>
          <w:szCs w:val="24"/>
          <w:lang w:val="en-GB"/>
        </w:rPr>
        <w:t>elivery mechanism</w:t>
      </w:r>
      <w:r>
        <w:rPr>
          <w:rFonts w:asciiTheme="minorHAnsi" w:hAnsiTheme="minorHAnsi"/>
          <w:szCs w:val="24"/>
          <w:lang w:val="en-GB"/>
        </w:rPr>
        <w:t xml:space="preserve"> –</w:t>
      </w:r>
      <w:r w:rsidR="00E8532C" w:rsidRPr="00E8532C">
        <w:rPr>
          <w:rFonts w:asciiTheme="minorHAnsi" w:hAnsiTheme="minorHAnsi"/>
          <w:szCs w:val="24"/>
          <w:lang w:val="en-GB"/>
        </w:rPr>
        <w:t xml:space="preserve"> which delivery mechanism will be used to make the payment (</w:t>
      </w:r>
      <w:r>
        <w:rPr>
          <w:rFonts w:asciiTheme="minorHAnsi" w:hAnsiTheme="minorHAnsi"/>
          <w:szCs w:val="24"/>
          <w:lang w:val="en-GB"/>
        </w:rPr>
        <w:t>p</w:t>
      </w:r>
      <w:r w:rsidR="00E8532C" w:rsidRPr="00E8532C">
        <w:rPr>
          <w:rFonts w:asciiTheme="minorHAnsi" w:hAnsiTheme="minorHAnsi"/>
          <w:szCs w:val="24"/>
          <w:lang w:val="en-GB"/>
        </w:rPr>
        <w:t>aper vouchers, smart cards, mobile phones, delivery through a bank, a post office)</w:t>
      </w:r>
      <w:r>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E8532C" w:rsidRDefault="003241A4" w:rsidP="00E8532C">
      <w:pPr>
        <w:pStyle w:val="FAOheading2"/>
      </w:pPr>
      <w:bookmarkStart w:id="131" w:name="_Toc343154873"/>
      <w:r w:rsidRPr="00AF4F35">
        <w:t xml:space="preserve">7.1 </w:t>
      </w:r>
      <w:r w:rsidR="008119B3" w:rsidRPr="00AF4F35">
        <w:tab/>
      </w:r>
      <w:r w:rsidR="000C14F3" w:rsidRPr="00AF4F35">
        <w:t>Payment mechanisms</w:t>
      </w:r>
      <w:bookmarkEnd w:id="131"/>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For years the most common method to deliver cash to beneficiaries was direct distribution of cash and voucher (e.g. cash in an envelope). This method is typically labo</w:t>
      </w:r>
      <w:r w:rsidR="007F5F4C">
        <w:rPr>
          <w:rFonts w:asciiTheme="minorHAnsi" w:hAnsiTheme="minorHAnsi"/>
          <w:szCs w:val="24"/>
          <w:lang w:val="en-GB"/>
        </w:rPr>
        <w:t>u</w:t>
      </w:r>
      <w:r w:rsidRPr="00E8532C">
        <w:rPr>
          <w:rFonts w:asciiTheme="minorHAnsi" w:hAnsiTheme="minorHAnsi"/>
          <w:szCs w:val="24"/>
          <w:lang w:val="en-GB"/>
        </w:rPr>
        <w:t xml:space="preserve">r-intensive, time consuming and presents certain security risks but requires only a limited technological infrastructure. </w:t>
      </w:r>
    </w:p>
    <w:p w:rsidR="00E8532C" w:rsidRPr="00E8532C" w:rsidRDefault="00E8532C" w:rsidP="00E8532C">
      <w:pPr>
        <w:autoSpaceDE w:val="0"/>
        <w:autoSpaceDN w:val="0"/>
        <w:adjustRightInd w:val="0"/>
        <w:spacing w:after="0" w:line="240" w:lineRule="auto"/>
        <w:jc w:val="both"/>
        <w:rPr>
          <w:rFonts w:asciiTheme="minorHAnsi" w:hAnsiTheme="minorHAnsi"/>
          <w:b/>
          <w:szCs w:val="24"/>
          <w:lang w:val="en-GB"/>
        </w:rPr>
      </w:pPr>
    </w:p>
    <w:p w:rsid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The rapid expansion of access to electricity networks, the penetration of mobile phones and the growth of financial service</w:t>
      </w:r>
      <w:r w:rsidR="007F5F4C">
        <w:rPr>
          <w:rFonts w:asciiTheme="minorHAnsi" w:hAnsiTheme="minorHAnsi"/>
          <w:szCs w:val="24"/>
          <w:lang w:val="en-GB"/>
        </w:rPr>
        <w:t>s</w:t>
      </w:r>
      <w:r w:rsidRPr="00E8532C">
        <w:rPr>
          <w:rFonts w:asciiTheme="minorHAnsi" w:hAnsiTheme="minorHAnsi"/>
          <w:szCs w:val="24"/>
          <w:lang w:val="en-GB"/>
        </w:rPr>
        <w:t xml:space="preserve"> infrastructure (even in some of the poorest countries in </w:t>
      </w:r>
      <w:r w:rsidR="007F5F4C">
        <w:rPr>
          <w:rFonts w:asciiTheme="minorHAnsi" w:hAnsiTheme="minorHAnsi"/>
          <w:szCs w:val="24"/>
          <w:lang w:val="en-GB"/>
        </w:rPr>
        <w:t>s</w:t>
      </w:r>
      <w:r w:rsidRPr="00E8532C">
        <w:rPr>
          <w:rFonts w:asciiTheme="minorHAnsi" w:hAnsiTheme="minorHAnsi"/>
          <w:szCs w:val="24"/>
          <w:lang w:val="en-GB"/>
        </w:rPr>
        <w:t>ub</w:t>
      </w:r>
      <w:r w:rsidR="007F5F4C">
        <w:rPr>
          <w:rFonts w:asciiTheme="minorHAnsi" w:hAnsiTheme="minorHAnsi"/>
          <w:szCs w:val="24"/>
          <w:lang w:val="en-GB"/>
        </w:rPr>
        <w:t>-</w:t>
      </w:r>
      <w:r w:rsidRPr="00E8532C">
        <w:rPr>
          <w:rFonts w:asciiTheme="minorHAnsi" w:hAnsiTheme="minorHAnsi"/>
          <w:szCs w:val="24"/>
          <w:lang w:val="en-GB"/>
        </w:rPr>
        <w:t xml:space="preserve">Saharan Africa) is changing the way cash is transferred. A range of new mechanisms is now available to deliver cash to people who otherwise lack access to financial services.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7F5F4C" w:rsidRDefault="007F5F4C">
      <w:pPr>
        <w:spacing w:after="0" w:line="240" w:lineRule="auto"/>
        <w:rPr>
          <w:rFonts w:asciiTheme="minorHAnsi" w:hAnsiTheme="minorHAnsi"/>
          <w:szCs w:val="24"/>
          <w:lang w:val="en-GB"/>
        </w:rPr>
      </w:pPr>
      <w:r>
        <w:rPr>
          <w:rFonts w:asciiTheme="minorHAnsi" w:hAnsiTheme="minorHAnsi"/>
          <w:szCs w:val="24"/>
          <w:lang w:val="en-GB"/>
        </w:rPr>
        <w:br w:type="page"/>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lastRenderedPageBreak/>
        <w:t>The delivery can take place through a variety of technologies including:</w:t>
      </w:r>
    </w:p>
    <w:p w:rsidR="00E8532C" w:rsidRPr="00E8532C" w:rsidRDefault="00E8532C" w:rsidP="00E8532C">
      <w:pPr>
        <w:autoSpaceDE w:val="0"/>
        <w:autoSpaceDN w:val="0"/>
        <w:adjustRightInd w:val="0"/>
        <w:spacing w:after="0" w:line="240" w:lineRule="auto"/>
        <w:jc w:val="both"/>
        <w:rPr>
          <w:rFonts w:ascii="Times New Roman" w:hAnsi="Times New Roman"/>
          <w:sz w:val="24"/>
          <w:szCs w:val="24"/>
          <w:lang w:val="en-GB"/>
        </w:rPr>
      </w:pPr>
    </w:p>
    <w:p w:rsidR="00E8532C" w:rsidRPr="00E8532C" w:rsidRDefault="007F5F4C" w:rsidP="00E8532C">
      <w:pPr>
        <w:numPr>
          <w:ilvl w:val="0"/>
          <w:numId w:val="4"/>
        </w:numPr>
        <w:autoSpaceDE w:val="0"/>
        <w:autoSpaceDN w:val="0"/>
        <w:adjustRightInd w:val="0"/>
        <w:spacing w:after="120" w:line="240" w:lineRule="auto"/>
        <w:ind w:hanging="357"/>
        <w:jc w:val="both"/>
        <w:rPr>
          <w:rFonts w:asciiTheme="minorHAnsi" w:hAnsiTheme="minorHAnsi"/>
          <w:szCs w:val="24"/>
          <w:lang w:val="en-GB"/>
        </w:rPr>
      </w:pPr>
      <w:r>
        <w:rPr>
          <w:rFonts w:asciiTheme="minorHAnsi" w:hAnsiTheme="minorHAnsi"/>
          <w:szCs w:val="24"/>
          <w:lang w:val="en-GB"/>
        </w:rPr>
        <w:t>s</w:t>
      </w:r>
      <w:r w:rsidR="00E8532C" w:rsidRPr="00E8532C">
        <w:rPr>
          <w:rFonts w:asciiTheme="minorHAnsi" w:hAnsiTheme="minorHAnsi"/>
          <w:szCs w:val="24"/>
          <w:lang w:val="en-GB"/>
        </w:rPr>
        <w:t>mart cards</w:t>
      </w:r>
    </w:p>
    <w:p w:rsidR="00E8532C" w:rsidRPr="00E8532C" w:rsidRDefault="00E8532C" w:rsidP="00E8532C">
      <w:pPr>
        <w:numPr>
          <w:ilvl w:val="1"/>
          <w:numId w:val="4"/>
        </w:numPr>
        <w:autoSpaceDE w:val="0"/>
        <w:autoSpaceDN w:val="0"/>
        <w:adjustRightInd w:val="0"/>
        <w:spacing w:after="120" w:line="240" w:lineRule="auto"/>
        <w:ind w:hanging="357"/>
        <w:jc w:val="both"/>
        <w:rPr>
          <w:rFonts w:asciiTheme="minorHAnsi" w:hAnsiTheme="minorHAnsi"/>
          <w:szCs w:val="24"/>
          <w:lang w:val="en-GB"/>
        </w:rPr>
      </w:pPr>
      <w:r w:rsidRPr="00E8532C">
        <w:rPr>
          <w:rFonts w:asciiTheme="minorHAnsi" w:hAnsiTheme="minorHAnsi"/>
          <w:szCs w:val="24"/>
          <w:lang w:val="en-GB"/>
        </w:rPr>
        <w:t>debit card</w:t>
      </w:r>
      <w:r w:rsidR="007F5F4C">
        <w:rPr>
          <w:rFonts w:asciiTheme="minorHAnsi" w:hAnsiTheme="minorHAnsi"/>
          <w:szCs w:val="24"/>
          <w:lang w:val="en-GB"/>
        </w:rPr>
        <w:t>,</w:t>
      </w:r>
    </w:p>
    <w:p w:rsidR="00E8532C" w:rsidRPr="00E8532C" w:rsidRDefault="00E8532C" w:rsidP="00E8532C">
      <w:pPr>
        <w:numPr>
          <w:ilvl w:val="1"/>
          <w:numId w:val="4"/>
        </w:numPr>
        <w:autoSpaceDE w:val="0"/>
        <w:autoSpaceDN w:val="0"/>
        <w:adjustRightInd w:val="0"/>
        <w:spacing w:after="120" w:line="240" w:lineRule="auto"/>
        <w:ind w:hanging="357"/>
        <w:jc w:val="both"/>
        <w:rPr>
          <w:rFonts w:asciiTheme="minorHAnsi" w:hAnsiTheme="minorHAnsi"/>
          <w:szCs w:val="24"/>
          <w:lang w:val="en-GB"/>
        </w:rPr>
      </w:pPr>
      <w:r w:rsidRPr="00E8532C">
        <w:rPr>
          <w:rFonts w:asciiTheme="minorHAnsi" w:hAnsiTheme="minorHAnsi"/>
          <w:szCs w:val="24"/>
          <w:lang w:val="en-GB"/>
        </w:rPr>
        <w:t>scratch cards</w:t>
      </w:r>
      <w:r w:rsidR="007F5F4C">
        <w:rPr>
          <w:rFonts w:asciiTheme="minorHAnsi" w:hAnsiTheme="minorHAnsi"/>
          <w:szCs w:val="24"/>
          <w:lang w:val="en-GB"/>
        </w:rPr>
        <w:t>;</w:t>
      </w:r>
    </w:p>
    <w:p w:rsidR="00E8532C" w:rsidRPr="00E8532C" w:rsidRDefault="007F5F4C" w:rsidP="00E8532C">
      <w:pPr>
        <w:numPr>
          <w:ilvl w:val="0"/>
          <w:numId w:val="4"/>
        </w:numPr>
        <w:autoSpaceDE w:val="0"/>
        <w:autoSpaceDN w:val="0"/>
        <w:adjustRightInd w:val="0"/>
        <w:spacing w:after="120" w:line="240" w:lineRule="auto"/>
        <w:ind w:hanging="357"/>
        <w:jc w:val="both"/>
        <w:rPr>
          <w:rFonts w:asciiTheme="minorHAnsi" w:hAnsiTheme="minorHAnsi"/>
          <w:szCs w:val="24"/>
          <w:lang w:val="en-GB"/>
        </w:rPr>
      </w:pPr>
      <w:r>
        <w:rPr>
          <w:rFonts w:asciiTheme="minorHAnsi" w:hAnsiTheme="minorHAnsi"/>
          <w:szCs w:val="24"/>
          <w:lang w:val="en-GB"/>
        </w:rPr>
        <w:t>m</w:t>
      </w:r>
      <w:r w:rsidR="00E8532C" w:rsidRPr="00E8532C">
        <w:rPr>
          <w:rFonts w:asciiTheme="minorHAnsi" w:hAnsiTheme="minorHAnsi"/>
          <w:szCs w:val="24"/>
          <w:lang w:val="en-GB"/>
        </w:rPr>
        <w:t>obile money (via mobile phones)</w:t>
      </w:r>
      <w:r>
        <w:rPr>
          <w:rFonts w:asciiTheme="minorHAnsi" w:hAnsiTheme="minorHAnsi"/>
          <w:szCs w:val="24"/>
          <w:lang w:val="en-GB"/>
        </w:rPr>
        <w:t>;</w:t>
      </w:r>
      <w:r w:rsidR="00E8532C" w:rsidRPr="00E8532C">
        <w:rPr>
          <w:rFonts w:asciiTheme="minorHAnsi" w:hAnsiTheme="minorHAnsi"/>
          <w:szCs w:val="24"/>
          <w:lang w:val="en-GB"/>
        </w:rPr>
        <w:t xml:space="preserve"> </w:t>
      </w:r>
    </w:p>
    <w:p w:rsidR="00E8532C" w:rsidRPr="00E8532C" w:rsidRDefault="007F5F4C" w:rsidP="00E8532C">
      <w:pPr>
        <w:numPr>
          <w:ilvl w:val="0"/>
          <w:numId w:val="4"/>
        </w:numPr>
        <w:autoSpaceDE w:val="0"/>
        <w:autoSpaceDN w:val="0"/>
        <w:adjustRightInd w:val="0"/>
        <w:spacing w:after="120" w:line="240" w:lineRule="auto"/>
        <w:ind w:hanging="357"/>
        <w:jc w:val="both"/>
        <w:rPr>
          <w:rFonts w:asciiTheme="minorHAnsi" w:hAnsiTheme="minorHAnsi"/>
          <w:szCs w:val="24"/>
          <w:lang w:val="en-GB"/>
        </w:rPr>
      </w:pPr>
      <w:r>
        <w:rPr>
          <w:rFonts w:asciiTheme="minorHAnsi" w:hAnsiTheme="minorHAnsi"/>
          <w:szCs w:val="24"/>
          <w:lang w:val="en-GB"/>
        </w:rPr>
        <w:t>b</w:t>
      </w:r>
      <w:r w:rsidR="00E8532C" w:rsidRPr="00E8532C">
        <w:rPr>
          <w:rFonts w:asciiTheme="minorHAnsi" w:hAnsiTheme="minorHAnsi"/>
          <w:szCs w:val="24"/>
          <w:lang w:val="en-GB"/>
        </w:rPr>
        <w:t>anking systems</w:t>
      </w:r>
      <w:r>
        <w:rPr>
          <w:rFonts w:asciiTheme="minorHAnsi" w:hAnsiTheme="minorHAnsi"/>
          <w:szCs w:val="24"/>
          <w:lang w:val="en-GB"/>
        </w:rPr>
        <w:t>; and</w:t>
      </w:r>
    </w:p>
    <w:p w:rsidR="00E8532C" w:rsidRPr="00E8532C" w:rsidRDefault="007F5F4C" w:rsidP="00E8532C">
      <w:pPr>
        <w:numPr>
          <w:ilvl w:val="0"/>
          <w:numId w:val="4"/>
        </w:numPr>
        <w:autoSpaceDE w:val="0"/>
        <w:autoSpaceDN w:val="0"/>
        <w:adjustRightInd w:val="0"/>
        <w:spacing w:after="0" w:line="240" w:lineRule="auto"/>
        <w:jc w:val="both"/>
        <w:rPr>
          <w:rFonts w:asciiTheme="minorHAnsi" w:hAnsiTheme="minorHAnsi"/>
          <w:szCs w:val="24"/>
          <w:lang w:val="en-GB"/>
        </w:rPr>
      </w:pPr>
      <w:r>
        <w:rPr>
          <w:rFonts w:asciiTheme="minorHAnsi" w:hAnsiTheme="minorHAnsi"/>
          <w:szCs w:val="24"/>
          <w:lang w:val="en-GB"/>
        </w:rPr>
        <w:t>f</w:t>
      </w:r>
      <w:r w:rsidR="00E8532C" w:rsidRPr="00E8532C">
        <w:rPr>
          <w:rFonts w:asciiTheme="minorHAnsi" w:hAnsiTheme="minorHAnsi"/>
          <w:szCs w:val="24"/>
          <w:lang w:val="en-GB"/>
        </w:rPr>
        <w:t>inancial institutions/money vendors</w:t>
      </w:r>
      <w:r>
        <w:rPr>
          <w:rFonts w:asciiTheme="minorHAnsi" w:hAnsiTheme="minorHAnsi"/>
          <w:szCs w:val="24"/>
          <w:lang w:val="en-GB"/>
        </w:rPr>
        <w:t>.</w:t>
      </w:r>
    </w:p>
    <w:p w:rsidR="00E8532C" w:rsidRPr="00E8532C" w:rsidRDefault="00E8532C" w:rsidP="00E8532C">
      <w:pPr>
        <w:autoSpaceDE w:val="0"/>
        <w:autoSpaceDN w:val="0"/>
        <w:adjustRightInd w:val="0"/>
        <w:spacing w:after="0" w:line="240" w:lineRule="auto"/>
        <w:ind w:left="360"/>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If possible, the program</w:t>
      </w:r>
      <w:r w:rsidR="007F5F4C">
        <w:rPr>
          <w:rFonts w:asciiTheme="minorHAnsi" w:hAnsiTheme="minorHAnsi"/>
          <w:szCs w:val="24"/>
          <w:lang w:val="en-GB"/>
        </w:rPr>
        <w:t>me</w:t>
      </w:r>
      <w:r w:rsidRPr="00E8532C">
        <w:rPr>
          <w:rFonts w:asciiTheme="minorHAnsi" w:hAnsiTheme="minorHAnsi"/>
          <w:szCs w:val="24"/>
          <w:lang w:val="en-GB"/>
        </w:rPr>
        <w:t xml:space="preserve"> should use the technology and infrastructure available in the area of intervention rather than introducing a new one. Thus, if beneficiaries own and use mobile phones or have access to ATM machines, then the program</w:t>
      </w:r>
      <w:r w:rsidR="007F5F4C">
        <w:rPr>
          <w:rFonts w:asciiTheme="minorHAnsi" w:hAnsiTheme="minorHAnsi"/>
          <w:szCs w:val="24"/>
          <w:lang w:val="en-GB"/>
        </w:rPr>
        <w:t>me</w:t>
      </w:r>
      <w:r w:rsidRPr="00E8532C">
        <w:rPr>
          <w:rFonts w:asciiTheme="minorHAnsi" w:hAnsiTheme="minorHAnsi"/>
          <w:szCs w:val="24"/>
          <w:lang w:val="en-GB"/>
        </w:rPr>
        <w:t xml:space="preserve"> should make the transfer – delivering cash - via phone or via the ATM machine.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Electronic delivery mechanisms offer several advantages over the traditional forms of payments where cash and vouchers are physically delivered to beneficiaries at pay</w:t>
      </w:r>
      <w:r w:rsidR="007F5F4C">
        <w:rPr>
          <w:rFonts w:asciiTheme="minorHAnsi" w:hAnsiTheme="minorHAnsi"/>
          <w:szCs w:val="24"/>
          <w:lang w:val="en-GB"/>
        </w:rPr>
        <w:t xml:space="preserve"> </w:t>
      </w:r>
      <w:r w:rsidRPr="00E8532C">
        <w:rPr>
          <w:rFonts w:asciiTheme="minorHAnsi" w:hAnsiTheme="minorHAnsi"/>
          <w:szCs w:val="24"/>
          <w:lang w:val="en-GB"/>
        </w:rPr>
        <w:t>points (e.g. FAO offices, post offices, entrance of fairs). The advantages include</w:t>
      </w:r>
      <w:r w:rsidRPr="00E8532C">
        <w:rPr>
          <w:rStyle w:val="FootnoteReference"/>
          <w:rFonts w:asciiTheme="minorHAnsi" w:hAnsiTheme="minorHAnsi"/>
          <w:szCs w:val="24"/>
          <w:lang w:val="en-GB"/>
        </w:rPr>
        <w:footnoteReference w:id="43"/>
      </w:r>
      <w:r w:rsidRPr="00E8532C">
        <w:rPr>
          <w:rFonts w:asciiTheme="minorHAnsi" w:hAnsiTheme="minorHAnsi"/>
          <w:szCs w:val="24"/>
          <w:lang w:val="en-GB"/>
        </w:rPr>
        <w:t>:</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7F5F4C" w:rsidP="00E8532C">
      <w:pPr>
        <w:numPr>
          <w:ilvl w:val="0"/>
          <w:numId w:val="4"/>
        </w:numPr>
        <w:autoSpaceDE w:val="0"/>
        <w:autoSpaceDN w:val="0"/>
        <w:adjustRightInd w:val="0"/>
        <w:spacing w:after="120" w:line="240" w:lineRule="auto"/>
        <w:ind w:hanging="357"/>
        <w:jc w:val="both"/>
        <w:rPr>
          <w:rFonts w:asciiTheme="minorHAnsi" w:hAnsiTheme="minorHAnsi"/>
          <w:szCs w:val="24"/>
          <w:lang w:val="en-GB"/>
        </w:rPr>
      </w:pPr>
      <w:r>
        <w:rPr>
          <w:rFonts w:asciiTheme="minorHAnsi" w:hAnsiTheme="minorHAnsi"/>
          <w:b/>
          <w:szCs w:val="24"/>
          <w:lang w:val="en-GB"/>
        </w:rPr>
        <w:t>b</w:t>
      </w:r>
      <w:r w:rsidR="00E8532C" w:rsidRPr="00E8532C">
        <w:rPr>
          <w:rFonts w:asciiTheme="minorHAnsi" w:hAnsiTheme="minorHAnsi"/>
          <w:b/>
          <w:szCs w:val="24"/>
          <w:lang w:val="en-GB"/>
        </w:rPr>
        <w:t>uilt-in reporting and tracking features</w:t>
      </w:r>
      <w:r>
        <w:rPr>
          <w:rFonts w:asciiTheme="minorHAnsi" w:hAnsiTheme="minorHAnsi"/>
          <w:szCs w:val="24"/>
          <w:lang w:val="en-GB"/>
        </w:rPr>
        <w:t xml:space="preserve"> –</w:t>
      </w:r>
      <w:r w:rsidR="00E8532C" w:rsidRPr="00E8532C">
        <w:rPr>
          <w:rFonts w:asciiTheme="minorHAnsi" w:hAnsiTheme="minorHAnsi"/>
          <w:szCs w:val="24"/>
          <w:lang w:val="en-GB"/>
        </w:rPr>
        <w:t xml:space="preserve"> </w:t>
      </w:r>
      <w:r>
        <w:rPr>
          <w:rFonts w:asciiTheme="minorHAnsi" w:hAnsiTheme="minorHAnsi"/>
          <w:szCs w:val="24"/>
          <w:lang w:val="en-GB"/>
        </w:rPr>
        <w:t>f</w:t>
      </w:r>
      <w:r w:rsidR="00E8532C" w:rsidRPr="00E8532C">
        <w:rPr>
          <w:rFonts w:asciiTheme="minorHAnsi" w:hAnsiTheme="minorHAnsi"/>
          <w:szCs w:val="24"/>
          <w:lang w:val="en-GB"/>
        </w:rPr>
        <w:t>or instance, each time a smart card is swiped through a card reader, information about the transaction can be automatically recorded in a database</w:t>
      </w:r>
      <w:r>
        <w:rPr>
          <w:rFonts w:asciiTheme="minorHAnsi" w:hAnsiTheme="minorHAnsi"/>
          <w:szCs w:val="24"/>
          <w:lang w:val="en-GB"/>
        </w:rPr>
        <w:t>;</w:t>
      </w:r>
    </w:p>
    <w:p w:rsidR="00E8532C" w:rsidRPr="00E8532C" w:rsidRDefault="00E8532C" w:rsidP="00E8532C">
      <w:pPr>
        <w:numPr>
          <w:ilvl w:val="0"/>
          <w:numId w:val="4"/>
        </w:numPr>
        <w:autoSpaceDE w:val="0"/>
        <w:autoSpaceDN w:val="0"/>
        <w:adjustRightInd w:val="0"/>
        <w:spacing w:after="120" w:line="240" w:lineRule="auto"/>
        <w:ind w:hanging="357"/>
        <w:jc w:val="both"/>
        <w:rPr>
          <w:rFonts w:asciiTheme="minorHAnsi" w:hAnsiTheme="minorHAnsi"/>
          <w:szCs w:val="24"/>
          <w:lang w:val="en-GB"/>
        </w:rPr>
      </w:pPr>
      <w:r w:rsidRPr="00E8532C">
        <w:rPr>
          <w:rFonts w:asciiTheme="minorHAnsi" w:hAnsiTheme="minorHAnsi"/>
          <w:b/>
          <w:szCs w:val="24"/>
          <w:lang w:val="en-GB"/>
        </w:rPr>
        <w:t>increase in efficiency</w:t>
      </w:r>
      <w:r w:rsidR="007F5F4C">
        <w:rPr>
          <w:rFonts w:asciiTheme="minorHAnsi" w:hAnsiTheme="minorHAnsi"/>
          <w:b/>
          <w:szCs w:val="24"/>
          <w:lang w:val="en-GB"/>
        </w:rPr>
        <w:t xml:space="preserve"> –</w:t>
      </w:r>
      <w:r w:rsidRPr="00E8532C">
        <w:rPr>
          <w:rFonts w:asciiTheme="minorHAnsi" w:hAnsiTheme="minorHAnsi"/>
          <w:szCs w:val="24"/>
          <w:lang w:val="en-GB"/>
        </w:rPr>
        <w:t xml:space="preserve"> </w:t>
      </w:r>
      <w:r w:rsidR="007F5F4C">
        <w:rPr>
          <w:rFonts w:asciiTheme="minorHAnsi" w:hAnsiTheme="minorHAnsi"/>
          <w:szCs w:val="24"/>
          <w:lang w:val="en-GB"/>
        </w:rPr>
        <w:t>o</w:t>
      </w:r>
      <w:r w:rsidRPr="00E8532C">
        <w:rPr>
          <w:rFonts w:asciiTheme="minorHAnsi" w:hAnsiTheme="minorHAnsi"/>
          <w:szCs w:val="24"/>
          <w:lang w:val="en-GB"/>
        </w:rPr>
        <w:t>nce beneficiaries have received the smart card, the amount of time needed to receive the cash is relatively small</w:t>
      </w:r>
      <w:r w:rsidR="007F5F4C">
        <w:rPr>
          <w:rFonts w:asciiTheme="minorHAnsi" w:hAnsiTheme="minorHAnsi"/>
          <w:szCs w:val="24"/>
          <w:lang w:val="en-GB"/>
        </w:rPr>
        <w:t>;</w:t>
      </w:r>
    </w:p>
    <w:p w:rsidR="00E8532C" w:rsidRPr="00E8532C" w:rsidRDefault="00E8532C" w:rsidP="00E8532C">
      <w:pPr>
        <w:numPr>
          <w:ilvl w:val="0"/>
          <w:numId w:val="4"/>
        </w:numPr>
        <w:autoSpaceDE w:val="0"/>
        <w:autoSpaceDN w:val="0"/>
        <w:adjustRightInd w:val="0"/>
        <w:spacing w:after="120" w:line="240" w:lineRule="auto"/>
        <w:ind w:hanging="357"/>
        <w:jc w:val="both"/>
        <w:rPr>
          <w:rFonts w:asciiTheme="minorHAnsi" w:hAnsiTheme="minorHAnsi"/>
          <w:szCs w:val="24"/>
          <w:lang w:val="en-GB"/>
        </w:rPr>
      </w:pPr>
      <w:r w:rsidRPr="00E8532C">
        <w:rPr>
          <w:rFonts w:asciiTheme="minorHAnsi" w:hAnsiTheme="minorHAnsi"/>
          <w:b/>
          <w:szCs w:val="24"/>
          <w:lang w:val="en-GB"/>
        </w:rPr>
        <w:t>security</w:t>
      </w:r>
      <w:r w:rsidR="007F5F4C">
        <w:rPr>
          <w:rFonts w:asciiTheme="minorHAnsi" w:hAnsiTheme="minorHAnsi"/>
          <w:b/>
          <w:szCs w:val="24"/>
          <w:lang w:val="en-GB"/>
        </w:rPr>
        <w:t xml:space="preserve"> –</w:t>
      </w:r>
      <w:r w:rsidRPr="00E8532C">
        <w:rPr>
          <w:rFonts w:asciiTheme="minorHAnsi" w:hAnsiTheme="minorHAnsi"/>
          <w:szCs w:val="24"/>
          <w:lang w:val="en-GB"/>
        </w:rPr>
        <w:t xml:space="preserve"> </w:t>
      </w:r>
      <w:r w:rsidR="007F5F4C">
        <w:rPr>
          <w:rFonts w:asciiTheme="minorHAnsi" w:hAnsiTheme="minorHAnsi"/>
          <w:szCs w:val="24"/>
          <w:lang w:val="en-GB"/>
        </w:rPr>
        <w:t>i</w:t>
      </w:r>
      <w:r w:rsidRPr="00E8532C">
        <w:rPr>
          <w:rFonts w:asciiTheme="minorHAnsi" w:hAnsiTheme="minorHAnsi"/>
          <w:szCs w:val="24"/>
          <w:lang w:val="en-GB"/>
        </w:rPr>
        <w:t>t is practically impossible to reproduce a smart card, so the likelihood of fraud is low</w:t>
      </w:r>
      <w:r w:rsidR="007F5F4C">
        <w:rPr>
          <w:rFonts w:asciiTheme="minorHAnsi" w:hAnsiTheme="minorHAnsi"/>
          <w:szCs w:val="24"/>
          <w:lang w:val="en-GB"/>
        </w:rPr>
        <w:t>;</w:t>
      </w:r>
      <w:r w:rsidRPr="00E8532C">
        <w:rPr>
          <w:rFonts w:asciiTheme="minorHAnsi" w:hAnsiTheme="minorHAnsi"/>
          <w:szCs w:val="24"/>
          <w:lang w:val="en-GB"/>
        </w:rPr>
        <w:t xml:space="preserve"> </w:t>
      </w:r>
      <w:r w:rsidR="007F5F4C">
        <w:rPr>
          <w:rFonts w:asciiTheme="minorHAnsi" w:hAnsiTheme="minorHAnsi"/>
          <w:szCs w:val="24"/>
          <w:lang w:val="en-GB"/>
        </w:rPr>
        <w:t>f</w:t>
      </w:r>
      <w:r w:rsidRPr="00E8532C">
        <w:rPr>
          <w:rFonts w:asciiTheme="minorHAnsi" w:hAnsiTheme="minorHAnsi"/>
          <w:szCs w:val="24"/>
          <w:lang w:val="en-GB"/>
        </w:rPr>
        <w:t>urthermore, smart cards can be linked to an electronic database of beneficiaries’ IDs, making it even harder for sham beneficiaries to receive cash</w:t>
      </w:r>
      <w:r w:rsidR="007F5F4C">
        <w:rPr>
          <w:rFonts w:asciiTheme="minorHAnsi" w:hAnsiTheme="minorHAnsi"/>
          <w:szCs w:val="24"/>
          <w:lang w:val="en-GB"/>
        </w:rPr>
        <w:t>;</w:t>
      </w:r>
    </w:p>
    <w:p w:rsidR="00E8532C" w:rsidRPr="00E8532C" w:rsidRDefault="00E8532C" w:rsidP="00E8532C">
      <w:pPr>
        <w:numPr>
          <w:ilvl w:val="0"/>
          <w:numId w:val="4"/>
        </w:numPr>
        <w:autoSpaceDE w:val="0"/>
        <w:autoSpaceDN w:val="0"/>
        <w:adjustRightInd w:val="0"/>
        <w:spacing w:after="120" w:line="240" w:lineRule="auto"/>
        <w:ind w:hanging="357"/>
        <w:jc w:val="both"/>
        <w:rPr>
          <w:rFonts w:asciiTheme="minorHAnsi" w:hAnsiTheme="minorHAnsi"/>
          <w:szCs w:val="24"/>
          <w:lang w:val="en-GB"/>
        </w:rPr>
      </w:pPr>
      <w:r w:rsidRPr="00E8532C">
        <w:rPr>
          <w:rFonts w:asciiTheme="minorHAnsi" w:hAnsiTheme="minorHAnsi"/>
          <w:b/>
          <w:szCs w:val="24"/>
          <w:lang w:val="en-GB"/>
        </w:rPr>
        <w:t>flexibility</w:t>
      </w:r>
      <w:r w:rsidR="007F5F4C">
        <w:rPr>
          <w:rFonts w:asciiTheme="minorHAnsi" w:hAnsiTheme="minorHAnsi"/>
          <w:b/>
          <w:szCs w:val="24"/>
          <w:lang w:val="en-GB"/>
        </w:rPr>
        <w:t xml:space="preserve"> –</w:t>
      </w:r>
      <w:r w:rsidRPr="00E8532C">
        <w:rPr>
          <w:rFonts w:asciiTheme="minorHAnsi" w:hAnsiTheme="minorHAnsi"/>
          <w:szCs w:val="24"/>
          <w:lang w:val="en-GB"/>
        </w:rPr>
        <w:t xml:space="preserve"> </w:t>
      </w:r>
      <w:r w:rsidR="007F5F4C">
        <w:rPr>
          <w:rFonts w:asciiTheme="minorHAnsi" w:hAnsiTheme="minorHAnsi"/>
          <w:szCs w:val="24"/>
          <w:lang w:val="en-GB"/>
        </w:rPr>
        <w:t>w</w:t>
      </w:r>
      <w:r w:rsidRPr="00E8532C">
        <w:rPr>
          <w:rFonts w:asciiTheme="minorHAnsi" w:hAnsiTheme="minorHAnsi"/>
          <w:szCs w:val="24"/>
          <w:lang w:val="en-GB"/>
        </w:rPr>
        <w:t>ith some mechanisms (e.g. mobile phones), beneficiaries can choose the most convenient time to receive the transfer</w:t>
      </w:r>
      <w:r w:rsidR="007F5F4C">
        <w:rPr>
          <w:rFonts w:asciiTheme="minorHAnsi" w:hAnsiTheme="minorHAnsi"/>
          <w:szCs w:val="24"/>
          <w:lang w:val="en-GB"/>
        </w:rPr>
        <w:t>; and</w:t>
      </w:r>
    </w:p>
    <w:p w:rsidR="00E8532C" w:rsidRPr="00E8532C" w:rsidRDefault="00E8532C" w:rsidP="00E8532C">
      <w:pPr>
        <w:numPr>
          <w:ilvl w:val="0"/>
          <w:numId w:val="4"/>
        </w:numPr>
        <w:autoSpaceDE w:val="0"/>
        <w:autoSpaceDN w:val="0"/>
        <w:adjustRightInd w:val="0"/>
        <w:spacing w:after="0" w:line="240" w:lineRule="auto"/>
        <w:ind w:hanging="357"/>
        <w:jc w:val="both"/>
        <w:rPr>
          <w:rFonts w:asciiTheme="minorHAnsi" w:hAnsiTheme="minorHAnsi"/>
          <w:szCs w:val="24"/>
          <w:lang w:val="en-GB"/>
        </w:rPr>
      </w:pPr>
      <w:r w:rsidRPr="00E8532C">
        <w:rPr>
          <w:rFonts w:asciiTheme="minorHAnsi" w:hAnsiTheme="minorHAnsi"/>
          <w:b/>
          <w:szCs w:val="24"/>
          <w:lang w:val="en-GB"/>
        </w:rPr>
        <w:t xml:space="preserve">financial </w:t>
      </w:r>
      <w:r w:rsidR="007F5F4C">
        <w:rPr>
          <w:rFonts w:asciiTheme="minorHAnsi" w:hAnsiTheme="minorHAnsi"/>
          <w:b/>
          <w:szCs w:val="24"/>
          <w:lang w:val="en-GB"/>
        </w:rPr>
        <w:t>i</w:t>
      </w:r>
      <w:r w:rsidRPr="00E8532C">
        <w:rPr>
          <w:rFonts w:asciiTheme="minorHAnsi" w:hAnsiTheme="minorHAnsi"/>
          <w:b/>
          <w:szCs w:val="24"/>
          <w:lang w:val="en-GB"/>
        </w:rPr>
        <w:t>nclusion</w:t>
      </w:r>
      <w:r w:rsidR="007F5F4C">
        <w:rPr>
          <w:rFonts w:asciiTheme="minorHAnsi" w:hAnsiTheme="minorHAnsi"/>
          <w:b/>
          <w:szCs w:val="24"/>
          <w:lang w:val="en-GB"/>
        </w:rPr>
        <w:t xml:space="preserve"> –</w:t>
      </w:r>
      <w:r w:rsidRPr="00E8532C">
        <w:rPr>
          <w:rFonts w:asciiTheme="minorHAnsi" w:hAnsiTheme="minorHAnsi"/>
          <w:szCs w:val="24"/>
          <w:lang w:val="en-GB"/>
        </w:rPr>
        <w:t xml:space="preserve"> </w:t>
      </w:r>
      <w:r w:rsidR="007F5F4C">
        <w:rPr>
          <w:rFonts w:asciiTheme="minorHAnsi" w:hAnsiTheme="minorHAnsi"/>
          <w:szCs w:val="24"/>
          <w:lang w:val="en-GB"/>
        </w:rPr>
        <w:t>t</w:t>
      </w:r>
      <w:r w:rsidRPr="00E8532C">
        <w:rPr>
          <w:rFonts w:asciiTheme="minorHAnsi" w:hAnsiTheme="minorHAnsi"/>
          <w:szCs w:val="24"/>
          <w:lang w:val="en-GB"/>
        </w:rPr>
        <w:t>he mechanism (mobile phones, durable smart cards) can be reused by the government, FAO or other agencies and NGOs and may facilitate the inclusion of beneficiaries in future program</w:t>
      </w:r>
      <w:r w:rsidR="007F5F4C">
        <w:rPr>
          <w:rFonts w:asciiTheme="minorHAnsi" w:hAnsiTheme="minorHAnsi"/>
          <w:szCs w:val="24"/>
          <w:lang w:val="en-GB"/>
        </w:rPr>
        <w:t>me</w:t>
      </w:r>
      <w:r w:rsidRPr="00E8532C">
        <w:rPr>
          <w:rFonts w:asciiTheme="minorHAnsi" w:hAnsiTheme="minorHAnsi"/>
          <w:szCs w:val="24"/>
          <w:lang w:val="en-GB"/>
        </w:rPr>
        <w:t>s; in particular, social safety net program</w:t>
      </w:r>
      <w:r w:rsidR="007F5F4C">
        <w:rPr>
          <w:rFonts w:asciiTheme="minorHAnsi" w:hAnsiTheme="minorHAnsi"/>
          <w:szCs w:val="24"/>
          <w:lang w:val="en-GB"/>
        </w:rPr>
        <w:t>me</w:t>
      </w:r>
      <w:r w:rsidRPr="00E8532C">
        <w:rPr>
          <w:rFonts w:asciiTheme="minorHAnsi" w:hAnsiTheme="minorHAnsi"/>
          <w:szCs w:val="24"/>
          <w:lang w:val="en-GB"/>
        </w:rPr>
        <w:t xml:space="preserve">s.  </w:t>
      </w:r>
    </w:p>
    <w:p w:rsidR="00E8532C" w:rsidRPr="00E8532C" w:rsidRDefault="00E8532C" w:rsidP="00E8532C">
      <w:pPr>
        <w:autoSpaceDE w:val="0"/>
        <w:autoSpaceDN w:val="0"/>
        <w:adjustRightInd w:val="0"/>
        <w:spacing w:after="0" w:line="240" w:lineRule="auto"/>
        <w:ind w:left="360"/>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There are </w:t>
      </w:r>
      <w:r w:rsidR="007B3BAA">
        <w:rPr>
          <w:rFonts w:asciiTheme="minorHAnsi" w:hAnsiTheme="minorHAnsi"/>
          <w:szCs w:val="24"/>
          <w:lang w:val="en-GB"/>
        </w:rPr>
        <w:t>also</w:t>
      </w:r>
      <w:r w:rsidRPr="00E8532C">
        <w:rPr>
          <w:rFonts w:asciiTheme="minorHAnsi" w:hAnsiTheme="minorHAnsi"/>
          <w:szCs w:val="24"/>
          <w:lang w:val="en-GB"/>
        </w:rPr>
        <w:t xml:space="preserve"> disadvantages to electronic delivery mechanisms for cash transfers</w:t>
      </w:r>
      <w:r w:rsidR="007B3BAA">
        <w:rPr>
          <w:rFonts w:asciiTheme="minorHAnsi" w:hAnsiTheme="minorHAnsi"/>
          <w:szCs w:val="24"/>
          <w:lang w:val="en-GB"/>
        </w:rPr>
        <w:t>, particularly</w:t>
      </w:r>
      <w:r w:rsidRPr="00E8532C">
        <w:rPr>
          <w:rFonts w:asciiTheme="minorHAnsi" w:hAnsiTheme="minorHAnsi"/>
          <w:szCs w:val="24"/>
          <w:lang w:val="en-GB"/>
        </w:rPr>
        <w:t>:</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numPr>
          <w:ilvl w:val="0"/>
          <w:numId w:val="4"/>
        </w:numPr>
        <w:autoSpaceDE w:val="0"/>
        <w:autoSpaceDN w:val="0"/>
        <w:adjustRightInd w:val="0"/>
        <w:spacing w:after="0" w:line="240" w:lineRule="auto"/>
        <w:ind w:hanging="357"/>
        <w:jc w:val="both"/>
        <w:rPr>
          <w:rFonts w:asciiTheme="minorHAnsi" w:hAnsiTheme="minorHAnsi"/>
          <w:szCs w:val="24"/>
          <w:lang w:val="en-GB"/>
        </w:rPr>
      </w:pPr>
      <w:r w:rsidRPr="00E8532C">
        <w:rPr>
          <w:rFonts w:asciiTheme="minorHAnsi" w:hAnsiTheme="minorHAnsi"/>
          <w:b/>
          <w:szCs w:val="24"/>
          <w:lang w:val="en-GB"/>
        </w:rPr>
        <w:t>costs</w:t>
      </w:r>
      <w:r w:rsidR="007B3BAA">
        <w:rPr>
          <w:rFonts w:asciiTheme="minorHAnsi" w:hAnsiTheme="minorHAnsi"/>
          <w:b/>
          <w:szCs w:val="24"/>
          <w:lang w:val="en-GB"/>
        </w:rPr>
        <w:t xml:space="preserve"> –</w:t>
      </w:r>
      <w:r w:rsidRPr="00E8532C">
        <w:rPr>
          <w:rFonts w:asciiTheme="minorHAnsi" w:hAnsiTheme="minorHAnsi"/>
          <w:szCs w:val="24"/>
          <w:lang w:val="en-GB"/>
        </w:rPr>
        <w:t xml:space="preserve"> </w:t>
      </w:r>
      <w:r w:rsidR="007B3BAA">
        <w:rPr>
          <w:rFonts w:asciiTheme="minorHAnsi" w:hAnsiTheme="minorHAnsi"/>
          <w:szCs w:val="24"/>
          <w:lang w:val="en-GB"/>
        </w:rPr>
        <w:t>s</w:t>
      </w:r>
      <w:r w:rsidRPr="00E8532C">
        <w:rPr>
          <w:rFonts w:asciiTheme="minorHAnsi" w:hAnsiTheme="minorHAnsi"/>
          <w:szCs w:val="24"/>
          <w:lang w:val="en-GB"/>
        </w:rPr>
        <w:t>et</w:t>
      </w:r>
      <w:r w:rsidR="007B3BAA">
        <w:rPr>
          <w:rFonts w:asciiTheme="minorHAnsi" w:hAnsiTheme="minorHAnsi"/>
          <w:szCs w:val="24"/>
          <w:lang w:val="en-GB"/>
        </w:rPr>
        <w:t>-</w:t>
      </w:r>
      <w:r w:rsidRPr="00E8532C">
        <w:rPr>
          <w:rFonts w:asciiTheme="minorHAnsi" w:hAnsiTheme="minorHAnsi"/>
          <w:szCs w:val="24"/>
          <w:lang w:val="en-GB"/>
        </w:rPr>
        <w:t xml:space="preserve">up costs for the required equipment (smart cards sand card readers for suppliers) may be significant.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7B3BAA" w:rsidRDefault="007B3BAA">
      <w:pPr>
        <w:spacing w:after="0" w:line="240" w:lineRule="auto"/>
        <w:rPr>
          <w:rFonts w:ascii="Cambria" w:eastAsia="Times New Roman" w:hAnsi="Cambria"/>
          <w:b/>
          <w:bCs/>
          <w:caps/>
          <w:sz w:val="24"/>
          <w:szCs w:val="28"/>
          <w:lang w:val="en-GB"/>
        </w:rPr>
      </w:pPr>
      <w:bookmarkStart w:id="132" w:name="_Toc328128844"/>
      <w:bookmarkStart w:id="133" w:name="_Toc328128904"/>
      <w:bookmarkStart w:id="134" w:name="_Toc328129101"/>
      <w:bookmarkStart w:id="135" w:name="_Toc328129203"/>
      <w:bookmarkStart w:id="136" w:name="_Toc340221781"/>
      <w:r>
        <w:br w:type="page"/>
      </w:r>
    </w:p>
    <w:p w:rsidR="00E8532C" w:rsidRDefault="003241A4" w:rsidP="00E8532C">
      <w:pPr>
        <w:pStyle w:val="FAOheading1"/>
      </w:pPr>
      <w:bookmarkStart w:id="137" w:name="_Toc343154874"/>
      <w:r w:rsidRPr="00AF4F35">
        <w:lastRenderedPageBreak/>
        <w:t>8.</w:t>
      </w:r>
      <w:r w:rsidR="00107AC1" w:rsidRPr="00AF4F35">
        <w:t xml:space="preserve"> </w:t>
      </w:r>
      <w:r w:rsidR="00CB74D7" w:rsidRPr="00AF4F35">
        <w:t xml:space="preserve"> </w:t>
      </w:r>
      <w:r w:rsidR="008119B3" w:rsidRPr="00AF4F35">
        <w:tab/>
      </w:r>
      <w:r w:rsidR="00107AC1" w:rsidRPr="00AF4F35">
        <w:t>Contractual Instruments</w:t>
      </w:r>
      <w:bookmarkEnd w:id="132"/>
      <w:bookmarkEnd w:id="133"/>
      <w:bookmarkEnd w:id="134"/>
      <w:bookmarkEnd w:id="135"/>
      <w:bookmarkEnd w:id="136"/>
      <w:bookmarkEnd w:id="137"/>
      <w:r w:rsidR="00107AC1" w:rsidRPr="00AF4F35">
        <w:t xml:space="preserve">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implementation of </w:t>
      </w:r>
      <w:r w:rsidR="00353699">
        <w:rPr>
          <w:rFonts w:asciiTheme="minorHAnsi" w:hAnsiTheme="minorHAnsi"/>
          <w:szCs w:val="24"/>
          <w:lang w:val="en-GB"/>
        </w:rPr>
        <w:t>input trade fair and voucher scheme</w:t>
      </w:r>
      <w:r w:rsidRPr="00E8532C">
        <w:rPr>
          <w:rFonts w:asciiTheme="minorHAnsi" w:hAnsiTheme="minorHAnsi"/>
          <w:szCs w:val="24"/>
          <w:lang w:val="en-GB"/>
        </w:rPr>
        <w:t xml:space="preserve"> activities must comply with FAO rules and regulations and must also take into consideration the socio-economic and institutional context within which these activities are implemented. FAO is responsible for the integrity of the </w:t>
      </w:r>
      <w:r w:rsidR="00353699">
        <w:rPr>
          <w:rFonts w:asciiTheme="minorHAnsi" w:hAnsiTheme="minorHAnsi"/>
          <w:szCs w:val="24"/>
          <w:lang w:val="en-GB"/>
        </w:rPr>
        <w:t>input trade fair</w:t>
      </w:r>
      <w:r w:rsidRPr="00E8532C">
        <w:rPr>
          <w:rFonts w:asciiTheme="minorHAnsi" w:hAnsiTheme="minorHAnsi"/>
          <w:szCs w:val="24"/>
          <w:lang w:val="en-GB"/>
        </w:rPr>
        <w:t>/</w:t>
      </w:r>
      <w:r w:rsidR="00353699">
        <w:rPr>
          <w:rFonts w:asciiTheme="minorHAnsi" w:hAnsiTheme="minorHAnsi"/>
          <w:szCs w:val="24"/>
          <w:lang w:val="en-GB"/>
        </w:rPr>
        <w:t>voucher scheme</w:t>
      </w:r>
      <w:r w:rsidRPr="00E8532C">
        <w:rPr>
          <w:rFonts w:asciiTheme="minorHAnsi" w:hAnsiTheme="minorHAnsi"/>
          <w:szCs w:val="24"/>
          <w:lang w:val="en-GB"/>
        </w:rPr>
        <w:t xml:space="preserve"> program</w:t>
      </w:r>
      <w:r w:rsidR="00353699">
        <w:rPr>
          <w:rFonts w:asciiTheme="minorHAnsi" w:hAnsiTheme="minorHAnsi"/>
          <w:szCs w:val="24"/>
          <w:lang w:val="en-GB"/>
        </w:rPr>
        <w:t>me</w:t>
      </w:r>
      <w:r w:rsidRPr="00E8532C">
        <w:rPr>
          <w:rFonts w:asciiTheme="minorHAnsi" w:hAnsiTheme="minorHAnsi"/>
          <w:szCs w:val="24"/>
          <w:lang w:val="en-GB"/>
        </w:rPr>
        <w:t xml:space="preserve"> and must be accountable to various stakeholders, including beneficiaries, donors and implementing partners. From these considerations it follows that there should be clear procedures for the choice of contractual instruments.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FAO uses </w:t>
      </w:r>
      <w:proofErr w:type="spellStart"/>
      <w:r w:rsidRPr="00E8532C">
        <w:rPr>
          <w:rFonts w:asciiTheme="minorHAnsi" w:hAnsiTheme="minorHAnsi"/>
          <w:szCs w:val="24"/>
          <w:lang w:val="en-GB"/>
        </w:rPr>
        <w:t>LoA</w:t>
      </w:r>
      <w:r w:rsidR="00353699">
        <w:rPr>
          <w:rFonts w:asciiTheme="minorHAnsi" w:hAnsiTheme="minorHAnsi"/>
          <w:szCs w:val="24"/>
          <w:lang w:val="en-GB"/>
        </w:rPr>
        <w:t>s</w:t>
      </w:r>
      <w:proofErr w:type="spellEnd"/>
      <w:r w:rsidRPr="00E8532C">
        <w:rPr>
          <w:rFonts w:asciiTheme="minorHAnsi" w:hAnsiTheme="minorHAnsi"/>
          <w:szCs w:val="24"/>
          <w:lang w:val="en-GB"/>
        </w:rPr>
        <w:t xml:space="preserve"> to enter into an agreement with not-for-profit entities (local and international NGOs) which often can carry out task</w:t>
      </w:r>
      <w:r w:rsidR="00353699">
        <w:rPr>
          <w:rFonts w:asciiTheme="minorHAnsi" w:hAnsiTheme="minorHAnsi"/>
          <w:szCs w:val="24"/>
          <w:lang w:val="en-GB"/>
        </w:rPr>
        <w:t>s</w:t>
      </w:r>
      <w:r w:rsidRPr="00E8532C">
        <w:rPr>
          <w:rFonts w:asciiTheme="minorHAnsi" w:hAnsiTheme="minorHAnsi"/>
          <w:szCs w:val="24"/>
          <w:lang w:val="en-GB"/>
        </w:rPr>
        <w:t xml:space="preserve"> such </w:t>
      </w:r>
      <w:r w:rsidR="00353699">
        <w:rPr>
          <w:rFonts w:asciiTheme="minorHAnsi" w:hAnsiTheme="minorHAnsi"/>
          <w:szCs w:val="24"/>
          <w:lang w:val="en-GB"/>
        </w:rPr>
        <w:t xml:space="preserve">as </w:t>
      </w:r>
      <w:r w:rsidRPr="00E8532C">
        <w:rPr>
          <w:rFonts w:asciiTheme="minorHAnsi" w:hAnsiTheme="minorHAnsi"/>
          <w:szCs w:val="24"/>
          <w:lang w:val="en-GB"/>
        </w:rPr>
        <w:t xml:space="preserve">selecting beneficiaries. The use of </w:t>
      </w:r>
      <w:proofErr w:type="spellStart"/>
      <w:r w:rsidRPr="00E8532C">
        <w:rPr>
          <w:rFonts w:asciiTheme="minorHAnsi" w:hAnsiTheme="minorHAnsi"/>
          <w:szCs w:val="24"/>
          <w:lang w:val="en-GB"/>
        </w:rPr>
        <w:t>LoAs</w:t>
      </w:r>
      <w:proofErr w:type="spellEnd"/>
      <w:r w:rsidRPr="00E8532C">
        <w:rPr>
          <w:rFonts w:asciiTheme="minorHAnsi" w:hAnsiTheme="minorHAnsi"/>
          <w:szCs w:val="24"/>
          <w:lang w:val="en-GB"/>
        </w:rPr>
        <w:t xml:space="preserve"> is regulated by Manual Section 507</w:t>
      </w:r>
      <w:r w:rsidRPr="00E8532C">
        <w:rPr>
          <w:rStyle w:val="FootnoteReference"/>
          <w:rFonts w:asciiTheme="minorHAnsi" w:hAnsiTheme="minorHAnsi"/>
          <w:szCs w:val="24"/>
          <w:lang w:val="en-GB"/>
        </w:rPr>
        <w:footnoteReference w:id="44"/>
      </w:r>
      <w:r w:rsidRPr="00E8532C">
        <w:rPr>
          <w:rFonts w:asciiTheme="minorHAnsi" w:hAnsiTheme="minorHAnsi"/>
          <w:szCs w:val="24"/>
          <w:lang w:val="en-GB"/>
        </w:rPr>
        <w:t>. See Annex 2 for a model of a</w:t>
      </w:r>
      <w:r w:rsidR="00353699">
        <w:rPr>
          <w:rFonts w:asciiTheme="minorHAnsi" w:hAnsiTheme="minorHAnsi"/>
          <w:szCs w:val="24"/>
          <w:lang w:val="en-GB"/>
        </w:rPr>
        <w:t>n</w:t>
      </w:r>
      <w:r w:rsidRPr="00E8532C">
        <w:rPr>
          <w:rFonts w:asciiTheme="minorHAnsi" w:hAnsiTheme="minorHAnsi"/>
          <w:szCs w:val="24"/>
          <w:lang w:val="en-GB"/>
        </w:rPr>
        <w:t xml:space="preserve"> </w:t>
      </w:r>
      <w:proofErr w:type="spellStart"/>
      <w:r w:rsidRPr="00E8532C">
        <w:rPr>
          <w:rFonts w:asciiTheme="minorHAnsi" w:hAnsiTheme="minorHAnsi"/>
          <w:szCs w:val="24"/>
          <w:lang w:val="en-GB"/>
        </w:rPr>
        <w:t>LoA</w:t>
      </w:r>
      <w:proofErr w:type="spellEnd"/>
      <w:r w:rsidRPr="00E8532C">
        <w:rPr>
          <w:rFonts w:asciiTheme="minorHAnsi" w:hAnsiTheme="minorHAnsi"/>
          <w:szCs w:val="24"/>
          <w:lang w:val="en-GB"/>
        </w:rPr>
        <w:t xml:space="preserve"> for </w:t>
      </w:r>
      <w:r w:rsidR="00353699">
        <w:rPr>
          <w:rFonts w:asciiTheme="minorHAnsi" w:hAnsiTheme="minorHAnsi"/>
          <w:szCs w:val="24"/>
          <w:lang w:val="en-GB"/>
        </w:rPr>
        <w:t>input trade fair</w:t>
      </w:r>
      <w:r w:rsidRPr="00E8532C">
        <w:rPr>
          <w:rFonts w:asciiTheme="minorHAnsi" w:hAnsiTheme="minorHAnsi"/>
          <w:szCs w:val="24"/>
          <w:lang w:val="en-GB"/>
        </w:rPr>
        <w:t>/</w:t>
      </w:r>
      <w:r w:rsidR="00353699">
        <w:rPr>
          <w:rFonts w:asciiTheme="minorHAnsi" w:hAnsiTheme="minorHAnsi"/>
          <w:szCs w:val="24"/>
          <w:lang w:val="en-GB"/>
        </w:rPr>
        <w:t>voucher scheme</w:t>
      </w:r>
      <w:r w:rsidRPr="00E8532C">
        <w:rPr>
          <w:rFonts w:asciiTheme="minorHAnsi" w:hAnsiTheme="minorHAnsi"/>
          <w:szCs w:val="24"/>
          <w:lang w:val="en-GB"/>
        </w:rPr>
        <w:t xml:space="preserve"> interventions.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 xml:space="preserve">When it seeks services available in the private sector (e.g. vendors selling tools or equipment needed to carry out the work), FAO uses as </w:t>
      </w:r>
      <w:r w:rsidR="00353699">
        <w:rPr>
          <w:rFonts w:asciiTheme="minorHAnsi" w:hAnsiTheme="minorHAnsi"/>
          <w:szCs w:val="24"/>
          <w:lang w:val="en-GB"/>
        </w:rPr>
        <w:t xml:space="preserve">a </w:t>
      </w:r>
      <w:r w:rsidRPr="00E8532C">
        <w:rPr>
          <w:rFonts w:asciiTheme="minorHAnsi" w:hAnsiTheme="minorHAnsi"/>
          <w:szCs w:val="24"/>
          <w:lang w:val="en-GB"/>
        </w:rPr>
        <w:t>contractual instrument contracts regulated by Manual Section 502</w:t>
      </w:r>
      <w:r w:rsidRPr="00E8532C">
        <w:rPr>
          <w:rStyle w:val="FootnoteReference"/>
          <w:rFonts w:asciiTheme="minorHAnsi" w:hAnsiTheme="minorHAnsi"/>
          <w:szCs w:val="24"/>
          <w:lang w:val="en-GB"/>
        </w:rPr>
        <w:footnoteReference w:id="45"/>
      </w:r>
      <w:r w:rsidRPr="00E8532C">
        <w:rPr>
          <w:rFonts w:asciiTheme="minorHAnsi" w:hAnsiTheme="minorHAnsi"/>
          <w:szCs w:val="24"/>
          <w:lang w:val="en-GB"/>
        </w:rPr>
        <w:t xml:space="preserve">. </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szCs w:val="24"/>
          <w:lang w:val="en-GB"/>
        </w:rPr>
        <w:t>Table 2 summarizes the main differences between working with private sector and the not-for-profit.</w:t>
      </w:r>
    </w:p>
    <w:p w:rsid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spacing w:after="120" w:line="240" w:lineRule="auto"/>
        <w:jc w:val="center"/>
        <w:rPr>
          <w:rFonts w:asciiTheme="majorHAnsi" w:hAnsiTheme="majorHAnsi"/>
          <w:b/>
          <w:szCs w:val="24"/>
          <w:lang w:val="en-GB"/>
        </w:rPr>
      </w:pPr>
      <w:r w:rsidRPr="00E8532C">
        <w:rPr>
          <w:rFonts w:asciiTheme="majorHAnsi" w:hAnsiTheme="majorHAnsi"/>
          <w:b/>
          <w:szCs w:val="24"/>
          <w:lang w:val="en-GB"/>
        </w:rPr>
        <w:t>Table 2. Main differences between private sector and not</w:t>
      </w:r>
      <w:r w:rsidR="00353699">
        <w:rPr>
          <w:rFonts w:asciiTheme="majorHAnsi" w:hAnsiTheme="majorHAnsi"/>
          <w:b/>
          <w:szCs w:val="24"/>
          <w:lang w:val="en-GB"/>
        </w:rPr>
        <w:t>-</w:t>
      </w:r>
      <w:r w:rsidRPr="00E8532C">
        <w:rPr>
          <w:rFonts w:asciiTheme="majorHAnsi" w:hAnsiTheme="majorHAnsi"/>
          <w:b/>
          <w:szCs w:val="24"/>
          <w:lang w:val="en-GB"/>
        </w:rPr>
        <w:t>for</w:t>
      </w:r>
      <w:r w:rsidR="00353699">
        <w:rPr>
          <w:rFonts w:asciiTheme="majorHAnsi" w:hAnsiTheme="majorHAnsi"/>
          <w:b/>
          <w:szCs w:val="24"/>
          <w:lang w:val="en-GB"/>
        </w:rPr>
        <w:t>-</w:t>
      </w:r>
      <w:r w:rsidRPr="00E8532C">
        <w:rPr>
          <w:rFonts w:asciiTheme="majorHAnsi" w:hAnsiTheme="majorHAnsi"/>
          <w:b/>
          <w:szCs w:val="24"/>
          <w:lang w:val="en-GB"/>
        </w:rPr>
        <w:t>profit entities</w:t>
      </w:r>
    </w:p>
    <w:tbl>
      <w:tblPr>
        <w:tblW w:w="0" w:type="auto"/>
        <w:jc w:val="center"/>
        <w:tblCellSpacing w:w="1440" w:type="nil"/>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92"/>
        <w:gridCol w:w="3623"/>
        <w:gridCol w:w="3192"/>
      </w:tblGrid>
      <w:tr w:rsidR="00306BC4" w:rsidRPr="00AF4F35" w:rsidTr="00353699">
        <w:trPr>
          <w:tblCellSpacing w:w="1440" w:type="nil"/>
          <w:jc w:val="center"/>
        </w:trPr>
        <w:tc>
          <w:tcPr>
            <w:tcW w:w="1992" w:type="dxa"/>
            <w:shd w:val="clear" w:color="auto" w:fill="4F81BD" w:themeFill="accent1"/>
            <w:vAlign w:val="center"/>
          </w:tcPr>
          <w:p w:rsidR="00E8532C" w:rsidRPr="00E8532C" w:rsidRDefault="00E8532C" w:rsidP="00E8532C">
            <w:pPr>
              <w:autoSpaceDE w:val="0"/>
              <w:autoSpaceDN w:val="0"/>
              <w:adjustRightInd w:val="0"/>
              <w:spacing w:after="0" w:line="240" w:lineRule="auto"/>
              <w:jc w:val="center"/>
              <w:rPr>
                <w:rFonts w:asciiTheme="minorHAnsi" w:hAnsiTheme="minorHAnsi"/>
                <w:b/>
                <w:color w:val="FFFFFF" w:themeColor="background1"/>
                <w:sz w:val="18"/>
                <w:szCs w:val="18"/>
                <w:lang w:val="en-GB"/>
              </w:rPr>
            </w:pPr>
            <w:r w:rsidRPr="00E8532C">
              <w:rPr>
                <w:rFonts w:asciiTheme="minorHAnsi" w:hAnsiTheme="minorHAnsi"/>
                <w:b/>
                <w:color w:val="FFFFFF" w:themeColor="background1"/>
                <w:sz w:val="18"/>
                <w:szCs w:val="18"/>
                <w:lang w:val="en-GB"/>
              </w:rPr>
              <w:t>Partner</w:t>
            </w:r>
          </w:p>
        </w:tc>
        <w:tc>
          <w:tcPr>
            <w:tcW w:w="3623" w:type="dxa"/>
            <w:shd w:val="clear" w:color="auto" w:fill="4F81BD" w:themeFill="accent1"/>
            <w:vAlign w:val="center"/>
          </w:tcPr>
          <w:p w:rsidR="00E8532C" w:rsidRPr="00E8532C" w:rsidRDefault="00E8532C" w:rsidP="00E8532C">
            <w:pPr>
              <w:autoSpaceDE w:val="0"/>
              <w:autoSpaceDN w:val="0"/>
              <w:adjustRightInd w:val="0"/>
              <w:spacing w:after="0" w:line="240" w:lineRule="auto"/>
              <w:jc w:val="center"/>
              <w:rPr>
                <w:rFonts w:asciiTheme="minorHAnsi" w:hAnsiTheme="minorHAnsi"/>
                <w:b/>
                <w:color w:val="FFFFFF" w:themeColor="background1"/>
                <w:sz w:val="18"/>
                <w:szCs w:val="18"/>
                <w:lang w:val="en-GB"/>
              </w:rPr>
            </w:pPr>
            <w:r w:rsidRPr="00E8532C">
              <w:rPr>
                <w:rFonts w:asciiTheme="minorHAnsi" w:hAnsiTheme="minorHAnsi"/>
                <w:b/>
                <w:color w:val="FFFFFF" w:themeColor="background1"/>
                <w:sz w:val="18"/>
                <w:szCs w:val="18"/>
                <w:lang w:val="en-GB"/>
              </w:rPr>
              <w:t xml:space="preserve">Private </w:t>
            </w:r>
            <w:r w:rsidR="00353699">
              <w:rPr>
                <w:rFonts w:asciiTheme="minorHAnsi" w:hAnsiTheme="minorHAnsi"/>
                <w:b/>
                <w:color w:val="FFFFFF" w:themeColor="background1"/>
                <w:sz w:val="18"/>
                <w:szCs w:val="18"/>
                <w:lang w:val="en-GB"/>
              </w:rPr>
              <w:t>s</w:t>
            </w:r>
            <w:r w:rsidRPr="00E8532C">
              <w:rPr>
                <w:rFonts w:asciiTheme="minorHAnsi" w:hAnsiTheme="minorHAnsi"/>
                <w:b/>
                <w:color w:val="FFFFFF" w:themeColor="background1"/>
                <w:sz w:val="18"/>
                <w:szCs w:val="18"/>
                <w:lang w:val="en-GB"/>
              </w:rPr>
              <w:t>ector</w:t>
            </w:r>
          </w:p>
        </w:tc>
        <w:tc>
          <w:tcPr>
            <w:tcW w:w="3192" w:type="dxa"/>
            <w:shd w:val="clear" w:color="auto" w:fill="4F81BD" w:themeFill="accent1"/>
            <w:vAlign w:val="center"/>
          </w:tcPr>
          <w:p w:rsidR="00E8532C" w:rsidRPr="00E8532C" w:rsidRDefault="00E8532C" w:rsidP="00E8532C">
            <w:pPr>
              <w:autoSpaceDE w:val="0"/>
              <w:autoSpaceDN w:val="0"/>
              <w:adjustRightInd w:val="0"/>
              <w:spacing w:after="0" w:line="240" w:lineRule="auto"/>
              <w:jc w:val="center"/>
              <w:rPr>
                <w:rFonts w:asciiTheme="minorHAnsi" w:hAnsiTheme="minorHAnsi"/>
                <w:b/>
                <w:color w:val="FFFFFF" w:themeColor="background1"/>
                <w:sz w:val="18"/>
                <w:szCs w:val="18"/>
                <w:lang w:val="en-GB"/>
              </w:rPr>
            </w:pPr>
            <w:r w:rsidRPr="00E8532C">
              <w:rPr>
                <w:rFonts w:asciiTheme="minorHAnsi" w:hAnsiTheme="minorHAnsi"/>
                <w:b/>
                <w:color w:val="FFFFFF" w:themeColor="background1"/>
                <w:sz w:val="18"/>
                <w:szCs w:val="18"/>
                <w:lang w:val="en-GB"/>
              </w:rPr>
              <w:t>Not</w:t>
            </w:r>
            <w:r w:rsidR="00353699">
              <w:rPr>
                <w:rFonts w:asciiTheme="minorHAnsi" w:hAnsiTheme="minorHAnsi"/>
                <w:b/>
                <w:color w:val="FFFFFF" w:themeColor="background1"/>
                <w:sz w:val="18"/>
                <w:szCs w:val="18"/>
                <w:lang w:val="en-GB"/>
              </w:rPr>
              <w:t>-</w:t>
            </w:r>
            <w:r w:rsidRPr="00E8532C">
              <w:rPr>
                <w:rFonts w:asciiTheme="minorHAnsi" w:hAnsiTheme="minorHAnsi"/>
                <w:b/>
                <w:color w:val="FFFFFF" w:themeColor="background1"/>
                <w:sz w:val="18"/>
                <w:szCs w:val="18"/>
                <w:lang w:val="en-GB"/>
              </w:rPr>
              <w:t>for</w:t>
            </w:r>
            <w:r w:rsidR="00353699">
              <w:rPr>
                <w:rFonts w:asciiTheme="minorHAnsi" w:hAnsiTheme="minorHAnsi"/>
                <w:b/>
                <w:color w:val="FFFFFF" w:themeColor="background1"/>
                <w:sz w:val="18"/>
                <w:szCs w:val="18"/>
                <w:lang w:val="en-GB"/>
              </w:rPr>
              <w:t>-p</w:t>
            </w:r>
            <w:r w:rsidRPr="00E8532C">
              <w:rPr>
                <w:rFonts w:asciiTheme="minorHAnsi" w:hAnsiTheme="minorHAnsi"/>
                <w:b/>
                <w:color w:val="FFFFFF" w:themeColor="background1"/>
                <w:sz w:val="18"/>
                <w:szCs w:val="18"/>
                <w:lang w:val="en-GB"/>
              </w:rPr>
              <w:t xml:space="preserve">rofit </w:t>
            </w:r>
            <w:r w:rsidR="00353699">
              <w:rPr>
                <w:rFonts w:asciiTheme="minorHAnsi" w:hAnsiTheme="minorHAnsi"/>
                <w:b/>
                <w:color w:val="FFFFFF" w:themeColor="background1"/>
                <w:sz w:val="18"/>
                <w:szCs w:val="18"/>
                <w:lang w:val="en-GB"/>
              </w:rPr>
              <w:t>e</w:t>
            </w:r>
            <w:r w:rsidRPr="00E8532C">
              <w:rPr>
                <w:rFonts w:asciiTheme="minorHAnsi" w:hAnsiTheme="minorHAnsi"/>
                <w:b/>
                <w:color w:val="FFFFFF" w:themeColor="background1"/>
                <w:sz w:val="18"/>
                <w:szCs w:val="18"/>
                <w:lang w:val="en-GB"/>
              </w:rPr>
              <w:t>ntity</w:t>
            </w:r>
          </w:p>
        </w:tc>
      </w:tr>
      <w:tr w:rsidR="00306BC4" w:rsidRPr="00AF4F35" w:rsidTr="00353699">
        <w:trPr>
          <w:tblCellSpacing w:w="1440" w:type="nil"/>
          <w:jc w:val="center"/>
        </w:trPr>
        <w:tc>
          <w:tcPr>
            <w:tcW w:w="1992"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Example</w:t>
            </w:r>
          </w:p>
        </w:tc>
        <w:tc>
          <w:tcPr>
            <w:tcW w:w="3623"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Vendor (procurement)</w:t>
            </w:r>
          </w:p>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 xml:space="preserve">Financial </w:t>
            </w:r>
            <w:r w:rsidR="00353699">
              <w:rPr>
                <w:rFonts w:asciiTheme="minorHAnsi" w:hAnsiTheme="minorHAnsi"/>
                <w:sz w:val="18"/>
                <w:szCs w:val="18"/>
                <w:lang w:val="en-GB"/>
              </w:rPr>
              <w:t>i</w:t>
            </w:r>
            <w:r w:rsidRPr="00E8532C">
              <w:rPr>
                <w:rFonts w:asciiTheme="minorHAnsi" w:hAnsiTheme="minorHAnsi"/>
                <w:sz w:val="18"/>
                <w:szCs w:val="18"/>
                <w:lang w:val="en-GB"/>
              </w:rPr>
              <w:t>nstitution</w:t>
            </w:r>
          </w:p>
        </w:tc>
        <w:tc>
          <w:tcPr>
            <w:tcW w:w="3192"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Local/</w:t>
            </w:r>
            <w:r w:rsidR="00353699">
              <w:rPr>
                <w:rFonts w:asciiTheme="minorHAnsi" w:hAnsiTheme="minorHAnsi"/>
                <w:sz w:val="18"/>
                <w:szCs w:val="18"/>
                <w:lang w:val="en-GB"/>
              </w:rPr>
              <w:t>i</w:t>
            </w:r>
            <w:r w:rsidRPr="00E8532C">
              <w:rPr>
                <w:rFonts w:asciiTheme="minorHAnsi" w:hAnsiTheme="minorHAnsi"/>
                <w:sz w:val="18"/>
                <w:szCs w:val="18"/>
                <w:lang w:val="en-GB"/>
              </w:rPr>
              <w:t>nternational NGOs</w:t>
            </w:r>
          </w:p>
        </w:tc>
      </w:tr>
      <w:tr w:rsidR="00306BC4" w:rsidRPr="00AF4F35" w:rsidTr="00353699">
        <w:trPr>
          <w:tblCellSpacing w:w="1440" w:type="nil"/>
          <w:jc w:val="center"/>
        </w:trPr>
        <w:tc>
          <w:tcPr>
            <w:tcW w:w="1992"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Purpose</w:t>
            </w:r>
          </w:p>
        </w:tc>
        <w:tc>
          <w:tcPr>
            <w:tcW w:w="3623"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Obtain services which are available in the private sector</w:t>
            </w:r>
          </w:p>
        </w:tc>
        <w:tc>
          <w:tcPr>
            <w:tcW w:w="3192"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Obtain services which are not available in the private sector</w:t>
            </w:r>
          </w:p>
        </w:tc>
      </w:tr>
      <w:tr w:rsidR="00306BC4" w:rsidRPr="00AF4F35" w:rsidTr="00353699">
        <w:trPr>
          <w:tblCellSpacing w:w="1440" w:type="nil"/>
          <w:jc w:val="center"/>
        </w:trPr>
        <w:tc>
          <w:tcPr>
            <w:tcW w:w="1992"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Selection Procedure</w:t>
            </w:r>
          </w:p>
        </w:tc>
        <w:tc>
          <w:tcPr>
            <w:tcW w:w="3623"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Mandatory competitive tendering procedures</w:t>
            </w:r>
          </w:p>
        </w:tc>
        <w:tc>
          <w:tcPr>
            <w:tcW w:w="3192"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Competitive tendering not mandatory</w:t>
            </w:r>
          </w:p>
        </w:tc>
      </w:tr>
      <w:tr w:rsidR="00306BC4" w:rsidRPr="00AF4F35" w:rsidTr="00353699">
        <w:trPr>
          <w:tblCellSpacing w:w="1440" w:type="nil"/>
          <w:jc w:val="center"/>
        </w:trPr>
        <w:tc>
          <w:tcPr>
            <w:tcW w:w="1992"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Contractual Instrument</w:t>
            </w:r>
          </w:p>
        </w:tc>
        <w:tc>
          <w:tcPr>
            <w:tcW w:w="3623"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Contract (M</w:t>
            </w:r>
            <w:r w:rsidR="00353699">
              <w:rPr>
                <w:rFonts w:asciiTheme="minorHAnsi" w:hAnsiTheme="minorHAnsi"/>
                <w:sz w:val="18"/>
                <w:szCs w:val="18"/>
                <w:lang w:val="en-GB"/>
              </w:rPr>
              <w:t xml:space="preserve">anual </w:t>
            </w:r>
            <w:r w:rsidRPr="00E8532C">
              <w:rPr>
                <w:rFonts w:asciiTheme="minorHAnsi" w:hAnsiTheme="minorHAnsi"/>
                <w:sz w:val="18"/>
                <w:szCs w:val="18"/>
                <w:lang w:val="en-GB"/>
              </w:rPr>
              <w:t>S</w:t>
            </w:r>
            <w:r w:rsidR="00353699">
              <w:rPr>
                <w:rFonts w:asciiTheme="minorHAnsi" w:hAnsiTheme="minorHAnsi"/>
                <w:sz w:val="18"/>
                <w:szCs w:val="18"/>
                <w:lang w:val="en-GB"/>
              </w:rPr>
              <w:t>ection</w:t>
            </w:r>
            <w:r w:rsidRPr="00E8532C">
              <w:rPr>
                <w:rFonts w:asciiTheme="minorHAnsi" w:hAnsiTheme="minorHAnsi"/>
                <w:sz w:val="18"/>
                <w:szCs w:val="18"/>
                <w:lang w:val="en-GB"/>
              </w:rPr>
              <w:t xml:space="preserve"> 502)</w:t>
            </w:r>
          </w:p>
        </w:tc>
        <w:tc>
          <w:tcPr>
            <w:tcW w:w="3192" w:type="dxa"/>
            <w:vAlign w:val="center"/>
          </w:tcPr>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proofErr w:type="spellStart"/>
            <w:r w:rsidRPr="00E8532C">
              <w:rPr>
                <w:rFonts w:asciiTheme="minorHAnsi" w:hAnsiTheme="minorHAnsi"/>
                <w:sz w:val="18"/>
                <w:szCs w:val="18"/>
                <w:lang w:val="en-GB"/>
              </w:rPr>
              <w:t>LoA</w:t>
            </w:r>
            <w:proofErr w:type="spellEnd"/>
            <w:r w:rsidRPr="00E8532C">
              <w:rPr>
                <w:rFonts w:asciiTheme="minorHAnsi" w:hAnsiTheme="minorHAnsi"/>
                <w:sz w:val="18"/>
                <w:szCs w:val="18"/>
                <w:lang w:val="en-GB"/>
              </w:rPr>
              <w:t xml:space="preserve"> (M</w:t>
            </w:r>
            <w:r w:rsidR="00353699">
              <w:rPr>
                <w:rFonts w:asciiTheme="minorHAnsi" w:hAnsiTheme="minorHAnsi"/>
                <w:sz w:val="18"/>
                <w:szCs w:val="18"/>
                <w:lang w:val="en-GB"/>
              </w:rPr>
              <w:t xml:space="preserve">anual </w:t>
            </w:r>
            <w:r w:rsidRPr="00E8532C">
              <w:rPr>
                <w:rFonts w:asciiTheme="minorHAnsi" w:hAnsiTheme="minorHAnsi"/>
                <w:sz w:val="18"/>
                <w:szCs w:val="18"/>
                <w:lang w:val="en-GB"/>
              </w:rPr>
              <w:t>S</w:t>
            </w:r>
            <w:r w:rsidR="00353699">
              <w:rPr>
                <w:rFonts w:asciiTheme="minorHAnsi" w:hAnsiTheme="minorHAnsi"/>
                <w:sz w:val="18"/>
                <w:szCs w:val="18"/>
                <w:lang w:val="en-GB"/>
              </w:rPr>
              <w:t>ection</w:t>
            </w:r>
            <w:r w:rsidRPr="00E8532C">
              <w:rPr>
                <w:rFonts w:asciiTheme="minorHAnsi" w:hAnsiTheme="minorHAnsi"/>
                <w:sz w:val="18"/>
                <w:szCs w:val="18"/>
                <w:lang w:val="en-GB"/>
              </w:rPr>
              <w:t xml:space="preserve"> 507) (for Service Providers)</w:t>
            </w:r>
          </w:p>
          <w:p w:rsidR="00E8532C" w:rsidRPr="00E8532C" w:rsidRDefault="00E8532C" w:rsidP="00E8532C">
            <w:pPr>
              <w:autoSpaceDE w:val="0"/>
              <w:autoSpaceDN w:val="0"/>
              <w:adjustRightInd w:val="0"/>
              <w:spacing w:after="0" w:line="240" w:lineRule="auto"/>
              <w:rPr>
                <w:rFonts w:asciiTheme="minorHAnsi" w:hAnsiTheme="minorHAnsi"/>
                <w:sz w:val="18"/>
                <w:szCs w:val="18"/>
                <w:lang w:val="en-GB"/>
              </w:rPr>
            </w:pPr>
            <w:r w:rsidRPr="00E8532C">
              <w:rPr>
                <w:rFonts w:asciiTheme="minorHAnsi" w:hAnsiTheme="minorHAnsi"/>
                <w:sz w:val="18"/>
                <w:szCs w:val="18"/>
                <w:lang w:val="en-GB"/>
              </w:rPr>
              <w:t xml:space="preserve">Agreement (for </w:t>
            </w:r>
            <w:r w:rsidR="00353699">
              <w:rPr>
                <w:rFonts w:asciiTheme="minorHAnsi" w:hAnsiTheme="minorHAnsi"/>
                <w:sz w:val="18"/>
                <w:szCs w:val="18"/>
                <w:lang w:val="en-GB"/>
              </w:rPr>
              <w:t>f</w:t>
            </w:r>
            <w:r w:rsidRPr="00E8532C">
              <w:rPr>
                <w:rFonts w:asciiTheme="minorHAnsi" w:hAnsiTheme="minorHAnsi"/>
                <w:sz w:val="18"/>
                <w:szCs w:val="18"/>
                <w:lang w:val="en-GB"/>
              </w:rPr>
              <w:t>armer</w:t>
            </w:r>
            <w:r w:rsidR="00353699">
              <w:rPr>
                <w:rFonts w:asciiTheme="minorHAnsi" w:hAnsiTheme="minorHAnsi"/>
                <w:sz w:val="18"/>
                <w:szCs w:val="18"/>
                <w:lang w:val="en-GB"/>
              </w:rPr>
              <w:t>s’</w:t>
            </w:r>
            <w:r w:rsidRPr="00E8532C">
              <w:rPr>
                <w:rFonts w:asciiTheme="minorHAnsi" w:hAnsiTheme="minorHAnsi"/>
                <w:sz w:val="18"/>
                <w:szCs w:val="18"/>
                <w:lang w:val="en-GB"/>
              </w:rPr>
              <w:t xml:space="preserve"> </w:t>
            </w:r>
            <w:r w:rsidR="00353699">
              <w:rPr>
                <w:rFonts w:asciiTheme="minorHAnsi" w:hAnsiTheme="minorHAnsi"/>
                <w:sz w:val="18"/>
                <w:szCs w:val="18"/>
                <w:lang w:val="en-GB"/>
              </w:rPr>
              <w:t>a</w:t>
            </w:r>
            <w:r w:rsidRPr="00E8532C">
              <w:rPr>
                <w:rFonts w:asciiTheme="minorHAnsi" w:hAnsiTheme="minorHAnsi"/>
                <w:sz w:val="18"/>
                <w:szCs w:val="18"/>
                <w:lang w:val="en-GB"/>
              </w:rPr>
              <w:t>ssociations)</w:t>
            </w:r>
          </w:p>
        </w:tc>
      </w:tr>
    </w:tbl>
    <w:p w:rsidR="00E8532C" w:rsidRPr="00E8532C" w:rsidRDefault="00E8532C" w:rsidP="00E8532C">
      <w:pPr>
        <w:autoSpaceDE w:val="0"/>
        <w:autoSpaceDN w:val="0"/>
        <w:adjustRightInd w:val="0"/>
        <w:spacing w:after="0" w:line="240" w:lineRule="auto"/>
        <w:jc w:val="both"/>
        <w:rPr>
          <w:rFonts w:asciiTheme="minorHAnsi" w:hAnsiTheme="minorHAnsi"/>
          <w:lang w:val="en-GB"/>
        </w:rPr>
      </w:pPr>
    </w:p>
    <w:p w:rsidR="00792156" w:rsidRDefault="00792156">
      <w:pPr>
        <w:spacing w:after="0" w:line="240" w:lineRule="auto"/>
        <w:rPr>
          <w:rFonts w:ascii="Cambria" w:eastAsia="Times New Roman" w:hAnsi="Cambria"/>
          <w:b/>
          <w:bCs/>
          <w:caps/>
          <w:sz w:val="24"/>
          <w:szCs w:val="28"/>
          <w:lang w:val="en-GB"/>
        </w:rPr>
      </w:pPr>
      <w:bookmarkStart w:id="138" w:name="_Toc340221782"/>
      <w:r>
        <w:br w:type="page"/>
      </w:r>
    </w:p>
    <w:p w:rsidR="00E8532C" w:rsidRDefault="003241A4" w:rsidP="00E8532C">
      <w:pPr>
        <w:pStyle w:val="FAOheading1"/>
      </w:pPr>
      <w:bookmarkStart w:id="139" w:name="_Toc343154875"/>
      <w:r w:rsidRPr="00AF4F35">
        <w:lastRenderedPageBreak/>
        <w:t xml:space="preserve">9. </w:t>
      </w:r>
      <w:r w:rsidR="008119B3" w:rsidRPr="00AF4F35">
        <w:tab/>
      </w:r>
      <w:r w:rsidR="000214AF" w:rsidRPr="00AF4F35">
        <w:t xml:space="preserve">Designs </w:t>
      </w:r>
      <w:r w:rsidRPr="00AF4F35">
        <w:t xml:space="preserve">for </w:t>
      </w:r>
      <w:bookmarkEnd w:id="138"/>
      <w:r w:rsidR="00353699">
        <w:t>input trade fairs and voucher schemes</w:t>
      </w:r>
      <w:bookmarkEnd w:id="139"/>
    </w:p>
    <w:p w:rsid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There are many possible designs for an </w:t>
      </w:r>
      <w:r w:rsidR="00353699">
        <w:rPr>
          <w:rFonts w:asciiTheme="minorHAnsi" w:hAnsiTheme="minorHAnsi"/>
          <w:szCs w:val="24"/>
          <w:lang w:val="en-GB"/>
        </w:rPr>
        <w:t>input trade fair</w:t>
      </w:r>
      <w:r w:rsidRPr="00E8532C">
        <w:rPr>
          <w:rFonts w:asciiTheme="minorHAnsi" w:hAnsiTheme="minorHAnsi"/>
          <w:szCs w:val="24"/>
          <w:lang w:val="en-GB"/>
        </w:rPr>
        <w:t xml:space="preserve"> and </w:t>
      </w:r>
      <w:r w:rsidR="00353699">
        <w:rPr>
          <w:rFonts w:asciiTheme="minorHAnsi" w:hAnsiTheme="minorHAnsi"/>
          <w:szCs w:val="24"/>
          <w:lang w:val="en-GB"/>
        </w:rPr>
        <w:t>voucher scheme</w:t>
      </w:r>
      <w:r w:rsidRPr="00E8532C">
        <w:rPr>
          <w:rFonts w:asciiTheme="minorHAnsi" w:hAnsiTheme="minorHAnsi"/>
          <w:szCs w:val="24"/>
          <w:lang w:val="en-GB"/>
        </w:rPr>
        <w:t>. Several of these are described below. Other variations are allowed provided they comply with FAO’s rules and regulations and achieve the intended objectives of the interventions.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A basic design is illustrated in </w:t>
      </w:r>
      <w:r w:rsidRPr="00E8532C">
        <w:rPr>
          <w:rFonts w:asciiTheme="minorHAnsi" w:hAnsiTheme="minorHAnsi"/>
          <w:b/>
          <w:szCs w:val="24"/>
          <w:lang w:val="en-GB"/>
        </w:rPr>
        <w:t>Figure 1</w:t>
      </w:r>
      <w:r w:rsidRPr="00E8532C">
        <w:rPr>
          <w:rFonts w:asciiTheme="minorHAnsi" w:hAnsiTheme="minorHAnsi"/>
          <w:szCs w:val="24"/>
          <w:lang w:val="en-GB"/>
        </w:rPr>
        <w:t xml:space="preserve">. FAO is directly in charge of selecting the beneficiaries and distributing vouchers to them together with the local community and/or the Ministry of Agriculture.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During the fair, beneficiaries exchange agricultural inputs from the eligible suppliers while FAO in collaboration with the M</w:t>
      </w:r>
      <w:r w:rsidR="00353699">
        <w:rPr>
          <w:rFonts w:asciiTheme="minorHAnsi" w:hAnsiTheme="minorHAnsi"/>
          <w:szCs w:val="24"/>
          <w:lang w:val="en-GB"/>
        </w:rPr>
        <w:t>inistry of Agriculture</w:t>
      </w:r>
      <w:r w:rsidRPr="00E8532C">
        <w:rPr>
          <w:rFonts w:asciiTheme="minorHAnsi" w:hAnsiTheme="minorHAnsi"/>
          <w:szCs w:val="24"/>
          <w:lang w:val="en-GB"/>
        </w:rPr>
        <w:t xml:space="preserve"> monitors the exchanges. Once the fair is over, the suppliers with whom FAO has signed a contract (M</w:t>
      </w:r>
      <w:r w:rsidR="00353699">
        <w:rPr>
          <w:rFonts w:asciiTheme="minorHAnsi" w:hAnsiTheme="minorHAnsi"/>
          <w:szCs w:val="24"/>
          <w:lang w:val="en-GB"/>
        </w:rPr>
        <w:t xml:space="preserve">anual </w:t>
      </w:r>
      <w:r w:rsidRPr="00E8532C">
        <w:rPr>
          <w:rFonts w:asciiTheme="minorHAnsi" w:hAnsiTheme="minorHAnsi"/>
          <w:szCs w:val="24"/>
          <w:lang w:val="en-GB"/>
        </w:rPr>
        <w:t>S</w:t>
      </w:r>
      <w:r w:rsidR="00353699">
        <w:rPr>
          <w:rFonts w:asciiTheme="minorHAnsi" w:hAnsiTheme="minorHAnsi"/>
          <w:szCs w:val="24"/>
          <w:lang w:val="en-GB"/>
        </w:rPr>
        <w:t xml:space="preserve">ection </w:t>
      </w:r>
      <w:r w:rsidRPr="00E8532C">
        <w:rPr>
          <w:rFonts w:asciiTheme="minorHAnsi" w:hAnsiTheme="minorHAnsi"/>
          <w:szCs w:val="24"/>
          <w:lang w:val="en-GB"/>
        </w:rPr>
        <w:t xml:space="preserve">502) or an Agreement exchange the voucher for cash at a designated location. This design is best used for an </w:t>
      </w:r>
      <w:r w:rsidR="00353699">
        <w:rPr>
          <w:rFonts w:asciiTheme="minorHAnsi" w:hAnsiTheme="minorHAnsi"/>
          <w:szCs w:val="24"/>
          <w:lang w:val="en-GB"/>
        </w:rPr>
        <w:t>input trade fair</w:t>
      </w:r>
      <w:r w:rsidRPr="00E8532C">
        <w:rPr>
          <w:rFonts w:asciiTheme="minorHAnsi" w:hAnsiTheme="minorHAnsi"/>
          <w:szCs w:val="24"/>
          <w:lang w:val="en-GB"/>
        </w:rPr>
        <w:t xml:space="preserve"> where there is a limited number of beneficiaries (usually not more than 600).</w:t>
      </w:r>
    </w:p>
    <w:p w:rsidR="00E8532C" w:rsidRPr="00E8532C" w:rsidRDefault="00E8532C" w:rsidP="00E8532C">
      <w:pPr>
        <w:spacing w:after="0" w:line="240" w:lineRule="auto"/>
        <w:jc w:val="both"/>
        <w:rPr>
          <w:rFonts w:asciiTheme="minorHAnsi" w:hAnsiTheme="minorHAnsi"/>
          <w:szCs w:val="24"/>
          <w:lang w:val="en-GB"/>
        </w:rPr>
      </w:pPr>
    </w:p>
    <w:p w:rsidR="00E8532C" w:rsidRDefault="00E8532C" w:rsidP="00E8532C">
      <w:pPr>
        <w:spacing w:after="0" w:line="240" w:lineRule="auto"/>
        <w:jc w:val="center"/>
        <w:rPr>
          <w:rFonts w:asciiTheme="majorHAnsi" w:hAnsiTheme="majorHAnsi"/>
          <w:b/>
          <w:szCs w:val="24"/>
          <w:lang w:val="en-GB"/>
        </w:rPr>
      </w:pPr>
      <w:r w:rsidRPr="00E8532C">
        <w:rPr>
          <w:rFonts w:asciiTheme="majorHAnsi" w:hAnsiTheme="majorHAnsi"/>
          <w:b/>
          <w:szCs w:val="24"/>
          <w:lang w:val="en-GB"/>
        </w:rPr>
        <w:t>Fig</w:t>
      </w:r>
      <w:r w:rsidR="00353699">
        <w:rPr>
          <w:rFonts w:asciiTheme="majorHAnsi" w:hAnsiTheme="majorHAnsi"/>
          <w:b/>
          <w:szCs w:val="24"/>
          <w:lang w:val="en-GB"/>
        </w:rPr>
        <w:t>ure</w:t>
      </w:r>
      <w:r w:rsidRPr="00E8532C">
        <w:rPr>
          <w:rFonts w:asciiTheme="majorHAnsi" w:hAnsiTheme="majorHAnsi"/>
          <w:b/>
          <w:szCs w:val="24"/>
          <w:lang w:val="en-GB"/>
        </w:rPr>
        <w:t xml:space="preserve"> 1. </w:t>
      </w:r>
      <w:r w:rsidR="00353699">
        <w:rPr>
          <w:rFonts w:asciiTheme="majorHAnsi" w:hAnsiTheme="majorHAnsi"/>
          <w:b/>
          <w:szCs w:val="24"/>
          <w:lang w:val="en-GB"/>
        </w:rPr>
        <w:t>Input trade fair</w:t>
      </w:r>
      <w:r w:rsidRPr="00E8532C">
        <w:rPr>
          <w:rFonts w:asciiTheme="majorHAnsi" w:hAnsiTheme="majorHAnsi"/>
          <w:b/>
          <w:szCs w:val="24"/>
          <w:lang w:val="en-GB"/>
        </w:rPr>
        <w:t>/</w:t>
      </w:r>
      <w:r w:rsidR="00353699">
        <w:rPr>
          <w:rFonts w:asciiTheme="majorHAnsi" w:hAnsiTheme="majorHAnsi"/>
          <w:b/>
          <w:szCs w:val="24"/>
          <w:lang w:val="en-GB"/>
        </w:rPr>
        <w:t xml:space="preserve">voucher scheme </w:t>
      </w:r>
      <w:r w:rsidRPr="00E8532C">
        <w:rPr>
          <w:rFonts w:asciiTheme="majorHAnsi" w:hAnsiTheme="majorHAnsi"/>
          <w:b/>
          <w:szCs w:val="24"/>
          <w:lang w:val="en-GB"/>
        </w:rPr>
        <w:t>without Service Provider</w:t>
      </w:r>
    </w:p>
    <w:p w:rsidR="00E8532C" w:rsidRPr="00E8532C" w:rsidRDefault="00E8532C" w:rsidP="00E8532C">
      <w:pPr>
        <w:spacing w:after="0" w:line="240" w:lineRule="auto"/>
        <w:jc w:val="center"/>
        <w:rPr>
          <w:rFonts w:asciiTheme="majorHAnsi" w:hAnsiTheme="majorHAnsi"/>
          <w:b/>
          <w:szCs w:val="24"/>
          <w:lang w:val="en-GB"/>
        </w:rPr>
      </w:pPr>
    </w:p>
    <w:p w:rsidR="00A830CE" w:rsidRDefault="00B4190F" w:rsidP="0047488B">
      <w:pPr>
        <w:spacing w:after="0" w:line="360" w:lineRule="auto"/>
        <w:jc w:val="center"/>
        <w:rPr>
          <w:rFonts w:eastAsia="Times New Roman"/>
        </w:rPr>
      </w:pPr>
      <w:r>
        <w:rPr>
          <w:rFonts w:ascii="Times New Roman" w:hAnsi="Times New Roman"/>
          <w:noProof/>
          <w:sz w:val="24"/>
          <w:szCs w:val="24"/>
        </w:rPr>
        <w:drawing>
          <wp:inline distT="0" distB="0" distL="0" distR="0">
            <wp:extent cx="6029325" cy="4095750"/>
            <wp:effectExtent l="1905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5472608"/>
                      <a:chOff x="323528" y="908720"/>
                      <a:chExt cx="8424936" cy="5472608"/>
                    </a:xfrm>
                  </a:grpSpPr>
                  <a:pic>
                    <a:nvPicPr>
                      <a:cNvPr id="1026" name="Picture 2"/>
                      <a:cNvPicPr>
                        <a:picLocks noChangeAspect="1" noChangeArrowheads="1"/>
                      </a:cNvPicPr>
                    </a:nvPicPr>
                    <a:blipFill>
                      <a:blip r:embed="rId10" cstate="print">
                        <a:extLst>
                          <a:ext uri="{28A0092B-C50C-407E-A947-70E740481C1C}"/>
                        </a:extLst>
                      </a:blip>
                      <a:srcRect/>
                      <a:stretch>
                        <a:fillRect/>
                      </a:stretch>
                    </a:blipFill>
                    <a:spPr bwMode="auto">
                      <a:xfrm>
                        <a:off x="323528" y="2996952"/>
                        <a:ext cx="759127" cy="731522"/>
                      </a:xfrm>
                      <a:prstGeom prst="rect">
                        <a:avLst/>
                      </a:prstGeom>
                      <a:noFill/>
                      <a:ln>
                        <a:noFill/>
                      </a:ln>
                      <a:effectLst/>
                      <a:extLst>
                        <a:ext uri="{909E8E84-426E-40DD-AFC4-6F175D3DCCD1}"/>
                        <a:ext uri="{91240B29-F687-4F45-9708-019B960494DF}"/>
                        <a:ext uri="{AF507438-7753-43E0-B8FC-AC1667EBCBE1}"/>
                      </a:extLst>
                    </a:spPr>
                  </a:pic>
                  <a:grpSp>
                    <a:nvGrpSpPr>
                      <a:cNvPr id="15" name="Group 14"/>
                      <a:cNvGrpSpPr/>
                    </a:nvGrpSpPr>
                    <a:grpSpPr>
                      <a:xfrm>
                        <a:off x="5956920" y="3805808"/>
                        <a:ext cx="2367880" cy="711696"/>
                        <a:chOff x="5143384" y="4005064"/>
                        <a:chExt cx="2367880" cy="711696"/>
                      </a:xfrm>
                    </a:grpSpPr>
                    <a:sp>
                      <a:nvSpPr>
                        <a:cNvPr id="7" name="Rounded Rectangle 6"/>
                        <a:cNvSpPr/>
                      </a:nvSpPr>
                      <a:spPr>
                        <a:xfrm>
                          <a:off x="5143384" y="4005064"/>
                          <a:ext cx="2215480"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5295784" y="4157464"/>
                          <a:ext cx="2215480"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b="1" dirty="0" smtClean="0">
                                <a:solidFill>
                                  <a:schemeClr val="tx1"/>
                                </a:solidFill>
                                <a:latin typeface="Times New Roman" pitchFamily="18" charset="0"/>
                                <a:cs typeface="Times New Roman" pitchFamily="18" charset="0"/>
                              </a:rPr>
                              <a:t>Beneficiaries</a:t>
                            </a:r>
                            <a:endParaRPr lang="en-GB" sz="2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3" name="Rounded Rectangle 12"/>
                      <a:cNvSpPr/>
                    </a:nvSpPr>
                    <a:spPr>
                      <a:xfrm>
                        <a:off x="1475656" y="3789040"/>
                        <a:ext cx="1633244"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b="1" dirty="0" smtClean="0">
                              <a:solidFill>
                                <a:schemeClr val="tx1"/>
                              </a:solidFill>
                              <a:latin typeface="Times New Roman" pitchFamily="18" charset="0"/>
                              <a:cs typeface="Times New Roman" pitchFamily="18" charset="0"/>
                            </a:rPr>
                            <a:t>Traders</a:t>
                          </a:r>
                          <a:endParaRPr lang="en-GB" sz="2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Cloud 13"/>
                      <a:cNvSpPr/>
                    </a:nvSpPr>
                    <a:spPr>
                      <a:xfrm>
                        <a:off x="5724128" y="5589240"/>
                        <a:ext cx="2376263" cy="792088"/>
                      </a:xfrm>
                      <a:prstGeom prst="cloud">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1400" b="1" dirty="0" err="1" smtClean="0">
                              <a:solidFill>
                                <a:schemeClr val="tx1"/>
                              </a:solidFill>
                              <a:latin typeface="Times New Roman" pitchFamily="18" charset="0"/>
                              <a:cs typeface="Times New Roman" pitchFamily="18" charset="0"/>
                            </a:rPr>
                            <a:t>MoA</a:t>
                          </a:r>
                          <a:endParaRPr lang="it-IT" sz="1400" b="1" dirty="0" smtClean="0">
                            <a:solidFill>
                              <a:schemeClr val="tx1"/>
                            </a:solidFill>
                            <a:latin typeface="Times New Roman" pitchFamily="18" charset="0"/>
                            <a:cs typeface="Times New Roman" pitchFamily="18" charset="0"/>
                          </a:endParaRPr>
                        </a:p>
                        <a:p>
                          <a:pPr algn="ctr"/>
                          <a:r>
                            <a:rPr lang="it-IT" sz="1400" b="1" dirty="0" err="1" smtClean="0">
                              <a:solidFill>
                                <a:schemeClr val="tx1"/>
                              </a:solidFill>
                              <a:latin typeface="Times New Roman" pitchFamily="18" charset="0"/>
                              <a:cs typeface="Times New Roman" pitchFamily="18" charset="0"/>
                            </a:rPr>
                            <a:t>Local</a:t>
                          </a:r>
                          <a:r>
                            <a:rPr lang="it-IT" sz="1400" b="1" dirty="0" smtClean="0">
                              <a:solidFill>
                                <a:schemeClr val="tx1"/>
                              </a:solidFill>
                              <a:latin typeface="Times New Roman" pitchFamily="18" charset="0"/>
                              <a:cs typeface="Times New Roman" pitchFamily="18" charset="0"/>
                            </a:rPr>
                            <a:t> </a:t>
                          </a:r>
                          <a:r>
                            <a:rPr lang="it-IT" sz="1400" b="1" dirty="0" smtClean="0">
                              <a:solidFill>
                                <a:schemeClr val="tx1"/>
                              </a:solidFill>
                              <a:latin typeface="Times New Roman" pitchFamily="18" charset="0"/>
                              <a:cs typeface="Times New Roman" pitchFamily="18" charset="0"/>
                            </a:rPr>
                            <a:t>Community</a:t>
                          </a:r>
                          <a:endParaRPr lang="en-GB" sz="14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Curved Connector 18"/>
                      <a:cNvCxnSpPr/>
                    </a:nvCxnSpPr>
                    <a:spPr>
                      <a:xfrm>
                        <a:off x="2483768" y="1556792"/>
                        <a:ext cx="4680520" cy="2232248"/>
                      </a:xfrm>
                      <a:prstGeom prst="curvedConnector3">
                        <a:avLst>
                          <a:gd name="adj1" fmla="val 100013"/>
                        </a:avLst>
                      </a:prstGeom>
                      <a:ln w="28575">
                        <a:solidFill>
                          <a:schemeClr val="tx1"/>
                        </a:solidFill>
                        <a:tailEnd type="triangle" w="lg" len="lg"/>
                      </a:ln>
                    </a:spPr>
                    <a:style>
                      <a:lnRef idx="1">
                        <a:schemeClr val="accent1"/>
                      </a:lnRef>
                      <a:fillRef idx="0">
                        <a:schemeClr val="accent1"/>
                      </a:fillRef>
                      <a:effectRef idx="0">
                        <a:schemeClr val="accent1"/>
                      </a:effectRef>
                      <a:fontRef idx="minor">
                        <a:schemeClr val="tx1"/>
                      </a:fontRef>
                    </a:style>
                  </a:cxnSp>
                  <a:cxnSp>
                    <a:nvCxnSpPr>
                      <a:cNvPr id="23" name="Curved Connector 22"/>
                      <a:cNvCxnSpPr>
                        <a:stCxn id="8" idx="2"/>
                        <a:endCxn id="13" idx="2"/>
                      </a:cNvCxnSpPr>
                    </a:nvCxnSpPr>
                    <a:spPr>
                      <a:xfrm rot="5400000" flipH="1">
                        <a:off x="4670085" y="1970529"/>
                        <a:ext cx="169168" cy="4924782"/>
                      </a:xfrm>
                      <a:prstGeom prst="curvedConnector3">
                        <a:avLst>
                          <a:gd name="adj1" fmla="val -135132"/>
                        </a:avLst>
                      </a:prstGeom>
                      <a:ln w="38100">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cxnSp>
                    <a:nvCxnSpPr>
                      <a:cNvPr id="25" name="Curved Connector 24"/>
                      <a:cNvCxnSpPr/>
                    </a:nvCxnSpPr>
                    <a:spPr>
                      <a:xfrm rot="16200000" flipV="1">
                        <a:off x="1517577" y="2955031"/>
                        <a:ext cx="1656184" cy="11834"/>
                      </a:xfrm>
                      <a:prstGeom prst="curvedConnector3">
                        <a:avLst>
                          <a:gd name="adj1" fmla="val 50000"/>
                        </a:avLst>
                      </a:prstGeom>
                      <a:ln w="38100">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cxnSp>
                    <a:nvCxnSpPr>
                      <a:cNvPr id="27" name="Curved Connector 26"/>
                      <a:cNvCxnSpPr>
                        <a:endCxn id="13" idx="1"/>
                      </a:cNvCxnSpPr>
                    </a:nvCxnSpPr>
                    <a:spPr>
                      <a:xfrm rot="5400000">
                        <a:off x="291716" y="2668724"/>
                        <a:ext cx="2583904" cy="216024"/>
                      </a:xfrm>
                      <a:prstGeom prst="curvedConnector4">
                        <a:avLst>
                          <a:gd name="adj1" fmla="val 2123"/>
                          <a:gd name="adj2" fmla="val 205822"/>
                        </a:avLst>
                      </a:prstGeom>
                      <a:ln w="28575">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sp>
                    <a:nvSpPr>
                      <a:cNvPr id="35" name="Oval 34"/>
                      <a:cNvSpPr/>
                    </a:nvSpPr>
                    <a:spPr>
                      <a:xfrm>
                        <a:off x="4572000" y="1268760"/>
                        <a:ext cx="388618"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1</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TextBox 35"/>
                      <a:cNvSpPr txBox="1"/>
                    </a:nvSpPr>
                    <a:spPr>
                      <a:xfrm>
                        <a:off x="3419872" y="1700808"/>
                        <a:ext cx="1224136"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smtClean="0">
                              <a:latin typeface="Times New Roman" pitchFamily="18" charset="0"/>
                              <a:cs typeface="Times New Roman" pitchFamily="18" charset="0"/>
                            </a:rPr>
                            <a:t>Voucher</a:t>
                          </a:r>
                        </a:p>
                        <a:p>
                          <a:pPr algn="ctr"/>
                          <a:r>
                            <a:rPr lang="it-IT" sz="1600" dirty="0" smtClean="0">
                              <a:latin typeface="Times New Roman" pitchFamily="18" charset="0"/>
                              <a:cs typeface="Times New Roman" pitchFamily="18" charset="0"/>
                            </a:rPr>
                            <a:t>distribution</a:t>
                          </a:r>
                          <a:endParaRPr lang="en-GB" sz="1600" dirty="0">
                            <a:latin typeface="Times New Roman" pitchFamily="18" charset="0"/>
                            <a:cs typeface="Times New Roman" pitchFamily="18" charset="0"/>
                          </a:endParaRPr>
                        </a:p>
                      </a:txBody>
                      <a:useSpRect/>
                    </a:txSp>
                  </a:sp>
                  <a:sp>
                    <a:nvSpPr>
                      <a:cNvPr id="37" name="Oval 36"/>
                      <a:cNvSpPr/>
                    </a:nvSpPr>
                    <a:spPr>
                      <a:xfrm>
                        <a:off x="4499992" y="4221088"/>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2</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TextBox 37"/>
                      <a:cNvSpPr txBox="1"/>
                    </a:nvSpPr>
                    <a:spPr>
                      <a:xfrm>
                        <a:off x="3713042" y="5538718"/>
                        <a:ext cx="1854162"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smtClean="0">
                              <a:latin typeface="Times New Roman" pitchFamily="18" charset="0"/>
                              <a:cs typeface="Times New Roman" pitchFamily="18" charset="0"/>
                            </a:rPr>
                            <a:t>Voucher redemption</a:t>
                          </a:r>
                          <a:endParaRPr lang="en-GB" sz="1600" dirty="0">
                            <a:latin typeface="Times New Roman" pitchFamily="18" charset="0"/>
                            <a:cs typeface="Times New Roman" pitchFamily="18" charset="0"/>
                          </a:endParaRPr>
                        </a:p>
                      </a:txBody>
                      <a:useSpRect/>
                    </a:txSp>
                  </a:sp>
                  <a:sp>
                    <a:nvSpPr>
                      <a:cNvPr id="39" name="Oval 38"/>
                      <a:cNvSpPr/>
                    </a:nvSpPr>
                    <a:spPr>
                      <a:xfrm>
                        <a:off x="2987824" y="2564904"/>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3</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611560" y="2564904"/>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4</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7" name="Picture 3"/>
                      <a:cNvPicPr>
                        <a:picLocks noChangeAspect="1" noChangeArrowheads="1"/>
                      </a:cNvPicPr>
                    </a:nvPicPr>
                    <a:blipFill>
                      <a:blip r:embed="rId11" cstate="print">
                        <a:extLst>
                          <a:ext uri="{28A0092B-C50C-407E-A947-70E740481C1C}"/>
                        </a:extLst>
                      </a:blip>
                      <a:srcRect/>
                      <a:stretch>
                        <a:fillRect/>
                      </a:stretch>
                    </a:blipFill>
                    <a:spPr bwMode="auto">
                      <a:xfrm>
                        <a:off x="2771800" y="3068960"/>
                        <a:ext cx="864096" cy="540938"/>
                      </a:xfrm>
                      <a:prstGeom prst="rect">
                        <a:avLst/>
                      </a:prstGeom>
                      <a:noFill/>
                      <a:ln>
                        <a:noFill/>
                      </a:ln>
                      <a:effectLst/>
                      <a:extLst>
                        <a:ext uri="{909E8E84-426E-40DD-AFC4-6F175D3DCCD1}"/>
                        <a:ext uri="{91240B29-F687-4F45-9708-019B960494DF}"/>
                        <a:ext uri="{AF507438-7753-43E0-B8FC-AC1667EBCBE1}"/>
                      </a:extLst>
                    </a:spPr>
                  </a:pic>
                  <a:pic>
                    <a:nvPicPr>
                      <a:cNvPr id="49" name="Picture 3"/>
                      <a:cNvPicPr>
                        <a:picLocks noChangeAspect="1" noChangeArrowheads="1"/>
                      </a:cNvPicPr>
                    </a:nvPicPr>
                    <a:blipFill>
                      <a:blip r:embed="rId11" cstate="print">
                        <a:extLst>
                          <a:ext uri="{28A0092B-C50C-407E-A947-70E740481C1C}"/>
                        </a:extLst>
                      </a:blip>
                      <a:srcRect/>
                      <a:stretch>
                        <a:fillRect/>
                      </a:stretch>
                    </a:blipFill>
                    <a:spPr bwMode="auto">
                      <a:xfrm>
                        <a:off x="4211960" y="4850774"/>
                        <a:ext cx="864096" cy="540938"/>
                      </a:xfrm>
                      <a:prstGeom prst="rect">
                        <a:avLst/>
                      </a:prstGeom>
                      <a:noFill/>
                      <a:ln>
                        <a:noFill/>
                      </a:ln>
                      <a:effectLst/>
                      <a:extLst>
                        <a:ext uri="{909E8E84-426E-40DD-AFC4-6F175D3DCCD1}"/>
                        <a:ext uri="{91240B29-F687-4F45-9708-019B960494DF}"/>
                        <a:ext uri="{AF507438-7753-43E0-B8FC-AC1667EBCBE1}"/>
                      </a:extLst>
                    </a:spPr>
                  </a:pic>
                  <a:pic>
                    <a:nvPicPr>
                      <a:cNvPr id="50" name="Picture 3"/>
                      <a:cNvPicPr>
                        <a:picLocks noChangeAspect="1" noChangeArrowheads="1"/>
                      </a:cNvPicPr>
                    </a:nvPicPr>
                    <a:blipFill>
                      <a:blip r:embed="rId11" cstate="print">
                        <a:extLst>
                          <a:ext uri="{28A0092B-C50C-407E-A947-70E740481C1C}"/>
                        </a:extLst>
                      </a:blip>
                      <a:srcRect/>
                      <a:stretch>
                        <a:fillRect/>
                      </a:stretch>
                    </a:blipFill>
                    <a:spPr bwMode="auto">
                      <a:xfrm>
                        <a:off x="4644008" y="1988840"/>
                        <a:ext cx="864096" cy="540938"/>
                      </a:xfrm>
                      <a:prstGeom prst="rect">
                        <a:avLst/>
                      </a:prstGeom>
                      <a:noFill/>
                      <a:ln>
                        <a:noFill/>
                      </a:ln>
                      <a:effectLst/>
                      <a:extLst>
                        <a:ext uri="{909E8E84-426E-40DD-AFC4-6F175D3DCCD1}"/>
                        <a:ext uri="{91240B29-F687-4F45-9708-019B960494DF}"/>
                        <a:ext uri="{AF507438-7753-43E0-B8FC-AC1667EBCBE1}"/>
                      </a:extLst>
                    </a:spPr>
                  </a:pic>
                  <a:sp>
                    <a:nvSpPr>
                      <a:cNvPr id="51" name="TextBox 50"/>
                      <a:cNvSpPr txBox="1"/>
                    </a:nvSpPr>
                    <a:spPr>
                      <a:xfrm>
                        <a:off x="1331640" y="2564904"/>
                        <a:ext cx="1098379" cy="107721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Contract</a:t>
                          </a:r>
                          <a:r>
                            <a:rPr lang="it-IT" sz="1600" dirty="0" smtClean="0">
                              <a:latin typeface="Times New Roman" pitchFamily="18" charset="0"/>
                              <a:cs typeface="Times New Roman" pitchFamily="18" charset="0"/>
                            </a:rPr>
                            <a:t> (MS 502) or</a:t>
                          </a:r>
                        </a:p>
                        <a:p>
                          <a:pPr algn="ctr"/>
                          <a:r>
                            <a:rPr lang="it-IT" sz="1600" dirty="0" smtClean="0">
                              <a:latin typeface="Times New Roman" pitchFamily="18" charset="0"/>
                              <a:cs typeface="Times New Roman" pitchFamily="18" charset="0"/>
                            </a:rPr>
                            <a:t>Agreement</a:t>
                          </a:r>
                          <a:endParaRPr lang="it-IT" sz="1600" dirty="0" smtClean="0">
                            <a:latin typeface="Times New Roman" pitchFamily="18" charset="0"/>
                            <a:cs typeface="Times New Roman" pitchFamily="18" charset="0"/>
                          </a:endParaRPr>
                        </a:p>
                      </a:txBody>
                      <a:useSpRect/>
                    </a:txSp>
                  </a:sp>
                  <a:cxnSp>
                    <a:nvCxnSpPr>
                      <a:cNvPr id="54" name="Curved Connector 53"/>
                      <a:cNvCxnSpPr>
                        <a:stCxn id="14" idx="0"/>
                        <a:endCxn id="8" idx="3"/>
                      </a:cNvCxnSpPr>
                    </a:nvCxnSpPr>
                    <a:spPr>
                      <a:xfrm flipV="1">
                        <a:off x="8098411" y="4237856"/>
                        <a:ext cx="226389" cy="1747428"/>
                      </a:xfrm>
                      <a:prstGeom prst="curvedConnector3">
                        <a:avLst>
                          <a:gd name="adj1" fmla="val 200977"/>
                        </a:avLst>
                      </a:prstGeom>
                      <a:ln w="19050">
                        <a:solidFill>
                          <a:schemeClr val="tx1"/>
                        </a:solidFill>
                        <a:prstDash val="solid"/>
                        <a:headEnd type="none" w="med" len="med"/>
                        <a:tailEnd type="triangle" w="lg" len="lg"/>
                      </a:ln>
                    </a:spPr>
                    <a:style>
                      <a:lnRef idx="1">
                        <a:schemeClr val="accent1"/>
                      </a:lnRef>
                      <a:fillRef idx="0">
                        <a:schemeClr val="accent1"/>
                      </a:fillRef>
                      <a:effectRef idx="0">
                        <a:schemeClr val="accent1"/>
                      </a:effectRef>
                      <a:fontRef idx="minor">
                        <a:schemeClr val="tx1"/>
                      </a:fontRef>
                    </a:style>
                  </a:cxnSp>
                  <a:pic>
                    <a:nvPicPr>
                      <a:cNvPr id="1029" name="Picture 5" descr="http://farm3.staticflickr.com/2701/4250364985_3b23deb539_z.jpg?zz=1"/>
                      <a:cNvPicPr>
                        <a:picLocks noChangeAspect="1" noChangeArrowheads="1"/>
                      </a:cNvPicPr>
                    </a:nvPicPr>
                    <a:blipFill>
                      <a:blip r:embed="rId12" cstate="print">
                        <a:extLst>
                          <a:ext uri="{28A0092B-C50C-407E-A947-70E740481C1C}"/>
                        </a:extLst>
                      </a:blip>
                      <a:srcRect/>
                      <a:stretch>
                        <a:fillRect/>
                      </a:stretch>
                    </a:blipFill>
                    <a:spPr bwMode="auto">
                      <a:xfrm>
                        <a:off x="1691680" y="908720"/>
                        <a:ext cx="1296144" cy="1224136"/>
                      </a:xfrm>
                      <a:prstGeom prst="rect">
                        <a:avLst/>
                      </a:prstGeom>
                      <a:noFill/>
                      <a:extLst>
                        <a:ext uri="{909E8E84-426E-40DD-AFC4-6F175D3DCCD1}"/>
                      </a:extLst>
                    </a:spPr>
                  </a:pic>
                  <a:sp>
                    <a:nvSpPr>
                      <a:cNvPr id="52" name="Rectangle 51"/>
                      <a:cNvSpPr/>
                    </a:nvSpPr>
                    <a:spPr>
                      <a:xfrm>
                        <a:off x="7236296" y="4869160"/>
                        <a:ext cx="1512168" cy="584775"/>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Selection</a:t>
                          </a:r>
                          <a:endParaRPr lang="it-IT" sz="1600" dirty="0" smtClean="0">
                            <a:latin typeface="Times New Roman" pitchFamily="18" charset="0"/>
                            <a:cs typeface="Times New Roman" pitchFamily="18" charset="0"/>
                          </a:endParaRPr>
                        </a:p>
                        <a:p>
                          <a:pPr algn="ctr"/>
                          <a:r>
                            <a:rPr lang="it-IT" sz="1600" dirty="0" smtClean="0">
                              <a:latin typeface="Times New Roman" pitchFamily="18" charset="0"/>
                              <a:cs typeface="Times New Roman" pitchFamily="18" charset="0"/>
                            </a:rPr>
                            <a:t>&amp; </a:t>
                          </a:r>
                          <a:r>
                            <a:rPr lang="it-IT" sz="1600" dirty="0" err="1" smtClean="0">
                              <a:latin typeface="Times New Roman" pitchFamily="18" charset="0"/>
                              <a:cs typeface="Times New Roman" pitchFamily="18" charset="0"/>
                            </a:rPr>
                            <a:t>Monitoring</a:t>
                          </a:r>
                          <a:endParaRPr lang="en-GB" sz="1600" dirty="0">
                            <a:latin typeface="Times New Roman" pitchFamily="18" charset="0"/>
                            <a:cs typeface="Times New Roman" pitchFamily="18" charset="0"/>
                          </a:endParaRPr>
                        </a:p>
                      </a:txBody>
                      <a:useSpRect/>
                    </a:txSp>
                  </a:sp>
                  <a:sp>
                    <a:nvSpPr>
                      <a:cNvPr id="29" name="Rounded Rectangle 28"/>
                      <a:cNvSpPr/>
                    </a:nvSpPr>
                    <a:spPr>
                      <a:xfrm>
                        <a:off x="395536" y="5517232"/>
                        <a:ext cx="2592288" cy="432048"/>
                      </a:xfrm>
                      <a:prstGeom prst="roundRect">
                        <a:avLst/>
                      </a:prstGeom>
                      <a:solidFill>
                        <a:schemeClr val="accent1">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400" dirty="0" smtClean="0">
                            <a:solidFill>
                              <a:schemeClr val="tx1"/>
                            </a:solidFill>
                            <a:latin typeface="Times New Roman" pitchFamily="18" charset="0"/>
                            <a:cs typeface="Times New Roman" pitchFamily="18" charset="0"/>
                          </a:endParaRPr>
                        </a:p>
                        <a:p>
                          <a:r>
                            <a:rPr lang="en-GB" sz="1400" dirty="0" err="1" smtClean="0">
                              <a:solidFill>
                                <a:schemeClr val="tx1"/>
                              </a:solidFill>
                              <a:latin typeface="Times New Roman" pitchFamily="18" charset="0"/>
                              <a:cs typeface="Times New Roman" pitchFamily="18" charset="0"/>
                            </a:rPr>
                            <a:t>MoA</a:t>
                          </a:r>
                          <a:r>
                            <a:rPr lang="en-GB" sz="1400" dirty="0" smtClean="0">
                              <a:solidFill>
                                <a:schemeClr val="tx1"/>
                              </a:solidFill>
                              <a:latin typeface="Times New Roman" pitchFamily="18" charset="0"/>
                              <a:cs typeface="Times New Roman" pitchFamily="18" charset="0"/>
                            </a:rPr>
                            <a:t>: Ministry of Agriculture</a:t>
                          </a:r>
                        </a:p>
                        <a:p>
                          <a:endParaRPr lang="en-GB"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830CE" w:rsidRDefault="00A830CE" w:rsidP="0047488B">
      <w:pPr>
        <w:spacing w:after="0" w:line="360" w:lineRule="auto"/>
        <w:jc w:val="center"/>
        <w:rPr>
          <w:rFonts w:eastAsia="Times New Roman"/>
        </w:rPr>
      </w:pPr>
    </w:p>
    <w:p w:rsidR="00A830CE" w:rsidRDefault="00A830CE" w:rsidP="0047488B">
      <w:pPr>
        <w:spacing w:after="0" w:line="360" w:lineRule="auto"/>
        <w:jc w:val="center"/>
        <w:rPr>
          <w:rFonts w:eastAsia="Times New Roman"/>
        </w:rPr>
      </w:pPr>
    </w:p>
    <w:p w:rsidR="00544165" w:rsidRPr="00AF4F35" w:rsidRDefault="00544165" w:rsidP="0047488B">
      <w:pPr>
        <w:spacing w:after="0" w:line="360" w:lineRule="auto"/>
        <w:jc w:val="center"/>
        <w:rPr>
          <w:rFonts w:ascii="Times New Roman" w:hAnsi="Times New Roman"/>
          <w:sz w:val="24"/>
          <w:szCs w:val="24"/>
          <w:lang w:val="en-GB"/>
        </w:rPr>
      </w:pPr>
    </w:p>
    <w:p w:rsidR="00792156" w:rsidRDefault="00792156">
      <w:pPr>
        <w:spacing w:after="0" w:line="240" w:lineRule="auto"/>
        <w:rPr>
          <w:rFonts w:asciiTheme="minorHAnsi" w:hAnsiTheme="minorHAnsi"/>
          <w:b/>
          <w:szCs w:val="24"/>
          <w:lang w:val="en-GB"/>
        </w:rPr>
      </w:pPr>
      <w:r>
        <w:rPr>
          <w:rFonts w:asciiTheme="minorHAnsi" w:hAnsiTheme="minorHAnsi"/>
          <w:b/>
          <w:szCs w:val="24"/>
          <w:lang w:val="en-GB"/>
        </w:rPr>
        <w:br w:type="page"/>
      </w:r>
    </w:p>
    <w:p w:rsidR="00E8532C" w:rsidRDefault="00792156" w:rsidP="00E8532C">
      <w:pPr>
        <w:spacing w:after="0" w:line="240" w:lineRule="auto"/>
        <w:jc w:val="both"/>
        <w:rPr>
          <w:rFonts w:asciiTheme="minorHAnsi" w:hAnsiTheme="minorHAnsi"/>
          <w:szCs w:val="24"/>
          <w:lang w:val="en-GB"/>
        </w:rPr>
      </w:pPr>
      <w:r>
        <w:rPr>
          <w:rFonts w:asciiTheme="minorHAnsi" w:hAnsiTheme="minorHAnsi"/>
          <w:szCs w:val="24"/>
          <w:lang w:val="en-GB"/>
        </w:rPr>
        <w:lastRenderedPageBreak/>
        <w:t>As</w:t>
      </w:r>
      <w:r w:rsidR="00E8532C" w:rsidRPr="00E8532C">
        <w:rPr>
          <w:rFonts w:asciiTheme="minorHAnsi" w:hAnsiTheme="minorHAnsi"/>
          <w:szCs w:val="24"/>
          <w:lang w:val="en-GB"/>
        </w:rPr>
        <w:t xml:space="preserve"> FAO often has</w:t>
      </w:r>
      <w:r>
        <w:rPr>
          <w:rFonts w:asciiTheme="minorHAnsi" w:hAnsiTheme="minorHAnsi"/>
          <w:szCs w:val="24"/>
          <w:lang w:val="en-GB"/>
        </w:rPr>
        <w:t xml:space="preserve"> </w:t>
      </w:r>
      <w:r w:rsidR="00E8532C" w:rsidRPr="00E8532C">
        <w:rPr>
          <w:rFonts w:asciiTheme="minorHAnsi" w:hAnsiTheme="minorHAnsi"/>
          <w:szCs w:val="24"/>
          <w:lang w:val="en-GB"/>
        </w:rPr>
        <w:t xml:space="preserve">limited staff, if there are a large number of beneficiaries, the design shown in </w:t>
      </w:r>
      <w:r w:rsidR="00E8532C" w:rsidRPr="00E8532C">
        <w:rPr>
          <w:rFonts w:asciiTheme="minorHAnsi" w:hAnsiTheme="minorHAnsi"/>
          <w:b/>
          <w:szCs w:val="24"/>
          <w:lang w:val="en-GB"/>
        </w:rPr>
        <w:t>Figure 2</w:t>
      </w:r>
      <w:r w:rsidR="00E8532C" w:rsidRPr="00E8532C">
        <w:rPr>
          <w:rFonts w:asciiTheme="minorHAnsi" w:hAnsiTheme="minorHAnsi"/>
          <w:szCs w:val="24"/>
          <w:lang w:val="en-GB"/>
        </w:rPr>
        <w:t xml:space="preserve"> is more appropriate. In this case, FAO collaborates with a Service Provider that, having signed a</w:t>
      </w:r>
      <w:r>
        <w:rPr>
          <w:rFonts w:asciiTheme="minorHAnsi" w:hAnsiTheme="minorHAnsi"/>
          <w:szCs w:val="24"/>
          <w:lang w:val="en-GB"/>
        </w:rPr>
        <w:t>n</w:t>
      </w:r>
      <w:r w:rsidR="00E8532C" w:rsidRPr="00E8532C">
        <w:rPr>
          <w:rFonts w:asciiTheme="minorHAnsi" w:hAnsiTheme="minorHAnsi"/>
          <w:szCs w:val="24"/>
          <w:lang w:val="en-GB"/>
        </w:rPr>
        <w:t xml:space="preserve"> </w:t>
      </w:r>
      <w:proofErr w:type="spellStart"/>
      <w:r w:rsidR="00E8532C" w:rsidRPr="00E8532C">
        <w:rPr>
          <w:rFonts w:asciiTheme="minorHAnsi" w:hAnsiTheme="minorHAnsi"/>
          <w:szCs w:val="24"/>
          <w:lang w:val="en-GB"/>
        </w:rPr>
        <w:t>LoA</w:t>
      </w:r>
      <w:proofErr w:type="spellEnd"/>
      <w:r w:rsidR="00E8532C" w:rsidRPr="00E8532C">
        <w:rPr>
          <w:rFonts w:asciiTheme="minorHAnsi" w:hAnsiTheme="minorHAnsi"/>
          <w:szCs w:val="24"/>
          <w:lang w:val="en-GB"/>
        </w:rPr>
        <w:t xml:space="preserve"> with </w:t>
      </w:r>
      <w:r>
        <w:rPr>
          <w:rFonts w:asciiTheme="minorHAnsi" w:hAnsiTheme="minorHAnsi"/>
          <w:szCs w:val="24"/>
          <w:lang w:val="en-GB"/>
        </w:rPr>
        <w:t>the Organization</w:t>
      </w:r>
      <w:r w:rsidR="00E8532C" w:rsidRPr="00E8532C">
        <w:rPr>
          <w:rFonts w:asciiTheme="minorHAnsi" w:hAnsiTheme="minorHAnsi"/>
          <w:szCs w:val="24"/>
          <w:lang w:val="en-GB"/>
        </w:rPr>
        <w:t>, distributes vouchers to beneficiaries and monitors the exchange</w:t>
      </w:r>
      <w:r>
        <w:rPr>
          <w:rFonts w:asciiTheme="minorHAnsi" w:hAnsiTheme="minorHAnsi"/>
          <w:szCs w:val="24"/>
          <w:lang w:val="en-GB"/>
        </w:rPr>
        <w:t>s</w:t>
      </w:r>
      <w:r w:rsidR="00E8532C" w:rsidRPr="00E8532C">
        <w:rPr>
          <w:rFonts w:asciiTheme="minorHAnsi" w:hAnsiTheme="minorHAnsi"/>
          <w:szCs w:val="24"/>
          <w:lang w:val="en-GB"/>
        </w:rPr>
        <w:t xml:space="preserve"> between beneficiaries and suppliers. At the end of the </w:t>
      </w:r>
      <w:r>
        <w:rPr>
          <w:rFonts w:asciiTheme="minorHAnsi" w:hAnsiTheme="minorHAnsi"/>
          <w:szCs w:val="24"/>
          <w:lang w:val="en-GB"/>
        </w:rPr>
        <w:t>input trade fair</w:t>
      </w:r>
      <w:r w:rsidR="00E8532C" w:rsidRPr="00E8532C">
        <w:rPr>
          <w:rFonts w:asciiTheme="minorHAnsi" w:hAnsiTheme="minorHAnsi"/>
          <w:szCs w:val="24"/>
          <w:lang w:val="en-GB"/>
        </w:rPr>
        <w:t>/</w:t>
      </w:r>
      <w:r>
        <w:rPr>
          <w:rFonts w:asciiTheme="minorHAnsi" w:hAnsiTheme="minorHAnsi"/>
          <w:szCs w:val="24"/>
          <w:lang w:val="en-GB"/>
        </w:rPr>
        <w:t>voucher scheme</w:t>
      </w:r>
      <w:r w:rsidR="00E8532C" w:rsidRPr="00E8532C">
        <w:rPr>
          <w:rFonts w:asciiTheme="minorHAnsi" w:hAnsiTheme="minorHAnsi"/>
          <w:szCs w:val="24"/>
          <w:lang w:val="en-GB"/>
        </w:rPr>
        <w:t>, suppliers will redeem the vouchers they have collected for cash from FAO at a designated location. In some cases, suppliers can redeem the collected vouchers from a second Service Provider (not shown in the figure)</w:t>
      </w:r>
      <w:r>
        <w:rPr>
          <w:rFonts w:asciiTheme="minorHAnsi" w:hAnsiTheme="minorHAnsi"/>
          <w:szCs w:val="24"/>
          <w:lang w:val="en-GB"/>
        </w:rPr>
        <w:t>.</w:t>
      </w:r>
    </w:p>
    <w:p w:rsidR="00E8532C" w:rsidRDefault="00E8532C" w:rsidP="00E8532C">
      <w:pPr>
        <w:spacing w:after="0" w:line="240" w:lineRule="auto"/>
        <w:jc w:val="both"/>
        <w:rPr>
          <w:rFonts w:asciiTheme="minorHAnsi" w:hAnsiTheme="minorHAnsi"/>
          <w:szCs w:val="24"/>
          <w:lang w:val="en-GB"/>
        </w:rPr>
      </w:pPr>
    </w:p>
    <w:p w:rsidR="00E8532C" w:rsidRDefault="00E8532C" w:rsidP="00E8532C">
      <w:pPr>
        <w:spacing w:after="120" w:line="240" w:lineRule="auto"/>
        <w:jc w:val="center"/>
        <w:rPr>
          <w:rFonts w:asciiTheme="majorHAnsi" w:hAnsiTheme="majorHAnsi"/>
          <w:b/>
          <w:szCs w:val="24"/>
          <w:lang w:val="en-GB"/>
        </w:rPr>
      </w:pPr>
      <w:r w:rsidRPr="00E8532C">
        <w:rPr>
          <w:rFonts w:asciiTheme="majorHAnsi" w:hAnsiTheme="majorHAnsi"/>
          <w:b/>
          <w:szCs w:val="24"/>
          <w:lang w:val="en-GB"/>
        </w:rPr>
        <w:t>Fig</w:t>
      </w:r>
      <w:r w:rsidR="00792156">
        <w:rPr>
          <w:rFonts w:asciiTheme="majorHAnsi" w:hAnsiTheme="majorHAnsi"/>
          <w:b/>
          <w:szCs w:val="24"/>
          <w:lang w:val="en-GB"/>
        </w:rPr>
        <w:t xml:space="preserve">ure </w:t>
      </w:r>
      <w:r w:rsidRPr="00E8532C">
        <w:rPr>
          <w:rFonts w:asciiTheme="majorHAnsi" w:hAnsiTheme="majorHAnsi"/>
          <w:b/>
          <w:szCs w:val="24"/>
          <w:lang w:val="en-GB"/>
        </w:rPr>
        <w:t xml:space="preserve">2. </w:t>
      </w:r>
      <w:r w:rsidR="00792156">
        <w:rPr>
          <w:rFonts w:asciiTheme="majorHAnsi" w:hAnsiTheme="majorHAnsi"/>
          <w:b/>
          <w:szCs w:val="24"/>
          <w:lang w:val="en-GB"/>
        </w:rPr>
        <w:t>Input trade fair</w:t>
      </w:r>
      <w:r w:rsidRPr="00E8532C">
        <w:rPr>
          <w:rFonts w:asciiTheme="majorHAnsi" w:hAnsiTheme="majorHAnsi"/>
          <w:b/>
          <w:szCs w:val="24"/>
          <w:lang w:val="en-GB"/>
        </w:rPr>
        <w:t>/</w:t>
      </w:r>
      <w:r w:rsidR="00792156">
        <w:rPr>
          <w:rFonts w:asciiTheme="majorHAnsi" w:hAnsiTheme="majorHAnsi"/>
          <w:b/>
          <w:szCs w:val="24"/>
          <w:lang w:val="en-GB"/>
        </w:rPr>
        <w:t>voucher scheme</w:t>
      </w:r>
      <w:r w:rsidRPr="00E8532C">
        <w:rPr>
          <w:rFonts w:asciiTheme="majorHAnsi" w:hAnsiTheme="majorHAnsi"/>
          <w:b/>
          <w:szCs w:val="24"/>
          <w:lang w:val="en-GB"/>
        </w:rPr>
        <w:t xml:space="preserve"> with Service Provider</w:t>
      </w:r>
    </w:p>
    <w:p w:rsidR="00E8532C" w:rsidRDefault="00E8532C" w:rsidP="00E8532C">
      <w:pPr>
        <w:spacing w:after="120" w:line="240" w:lineRule="auto"/>
        <w:jc w:val="center"/>
        <w:rPr>
          <w:rFonts w:asciiTheme="majorHAnsi" w:hAnsiTheme="majorHAnsi"/>
          <w:b/>
          <w:szCs w:val="24"/>
          <w:lang w:val="en-GB"/>
        </w:rPr>
      </w:pPr>
    </w:p>
    <w:p w:rsidR="00E8532C" w:rsidRPr="00E8532C" w:rsidRDefault="00B4190F" w:rsidP="00E8532C">
      <w:pPr>
        <w:spacing w:after="120" w:line="240" w:lineRule="auto"/>
        <w:jc w:val="center"/>
        <w:rPr>
          <w:rFonts w:asciiTheme="majorHAnsi" w:hAnsiTheme="majorHAnsi"/>
          <w:b/>
          <w:szCs w:val="24"/>
          <w:lang w:val="en-GB"/>
        </w:rPr>
      </w:pPr>
      <w:r>
        <w:rPr>
          <w:rFonts w:asciiTheme="majorHAnsi" w:hAnsiTheme="majorHAnsi"/>
          <w:b/>
          <w:noProof/>
          <w:szCs w:val="24"/>
        </w:rPr>
        <w:drawing>
          <wp:inline distT="0" distB="0" distL="0" distR="0">
            <wp:extent cx="5543550" cy="3771900"/>
            <wp:effectExtent l="19050" t="0" r="0" b="0"/>
            <wp:docPr id="2"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25308" cy="6045441"/>
                      <a:chOff x="35496" y="526759"/>
                      <a:chExt cx="8325308" cy="6045441"/>
                    </a:xfrm>
                  </a:grpSpPr>
                  <a:pic>
                    <a:nvPicPr>
                      <a:cNvPr id="1026" name="Picture 2"/>
                      <a:cNvPicPr>
                        <a:picLocks noChangeAspect="1" noChangeArrowheads="1"/>
                      </a:cNvPicPr>
                    </a:nvPicPr>
                    <a:blipFill>
                      <a:blip r:embed="rId10" cstate="print">
                        <a:extLst>
                          <a:ext uri="{28A0092B-C50C-407E-A947-70E740481C1C}"/>
                        </a:extLst>
                      </a:blip>
                      <a:srcRect/>
                      <a:stretch>
                        <a:fillRect/>
                      </a:stretch>
                    </a:blipFill>
                    <a:spPr bwMode="auto">
                      <a:xfrm>
                        <a:off x="35496" y="2596991"/>
                        <a:ext cx="759127" cy="731522"/>
                      </a:xfrm>
                      <a:prstGeom prst="rect">
                        <a:avLst/>
                      </a:prstGeom>
                      <a:noFill/>
                      <a:ln>
                        <a:noFill/>
                      </a:ln>
                      <a:effectLst/>
                      <a:extLst>
                        <a:ext uri="{909E8E84-426E-40DD-AFC4-6F175D3DCCD1}"/>
                        <a:ext uri="{91240B29-F687-4F45-9708-019B960494DF}"/>
                        <a:ext uri="{AF507438-7753-43E0-B8FC-AC1667EBCBE1}"/>
                      </a:extLst>
                    </a:spPr>
                  </a:pic>
                  <a:grpSp>
                    <a:nvGrpSpPr>
                      <a:cNvPr id="15" name="Group 14"/>
                      <a:cNvGrpSpPr/>
                    </a:nvGrpSpPr>
                    <a:grpSpPr>
                      <a:xfrm>
                        <a:off x="5688124" y="3717032"/>
                        <a:ext cx="2672680" cy="1016496"/>
                        <a:chOff x="4838584" y="3700264"/>
                        <a:chExt cx="2672680" cy="1016496"/>
                      </a:xfrm>
                    </a:grpSpPr>
                    <a:sp>
                      <a:nvSpPr>
                        <a:cNvPr id="4" name="Rounded Rectangle 3"/>
                        <a:cNvSpPr/>
                      </a:nvSpPr>
                      <a:spPr>
                        <a:xfrm>
                          <a:off x="4838584" y="3700264"/>
                          <a:ext cx="2215480"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4990984" y="3852664"/>
                          <a:ext cx="2215480"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5143384" y="4005064"/>
                          <a:ext cx="2215480"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5295784" y="4157464"/>
                          <a:ext cx="2215480"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b="1" dirty="0" smtClean="0">
                                <a:solidFill>
                                  <a:schemeClr val="tx1"/>
                                </a:solidFill>
                                <a:latin typeface="Times New Roman" pitchFamily="18" charset="0"/>
                                <a:cs typeface="Times New Roman" pitchFamily="18" charset="0"/>
                              </a:rPr>
                              <a:t>Beneficiaries</a:t>
                            </a:r>
                            <a:endParaRPr lang="en-GB" sz="2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1" name="Rounded Rectangle 10"/>
                      <a:cNvSpPr/>
                    </a:nvSpPr>
                    <a:spPr>
                      <a:xfrm>
                        <a:off x="5688124" y="661513"/>
                        <a:ext cx="2215480" cy="8640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b="1" dirty="0" smtClean="0">
                              <a:solidFill>
                                <a:schemeClr val="tx1"/>
                              </a:solidFill>
                              <a:latin typeface="Times New Roman" pitchFamily="18" charset="0"/>
                              <a:cs typeface="Times New Roman" pitchFamily="18" charset="0"/>
                            </a:rPr>
                            <a:t>Service Provider</a:t>
                          </a:r>
                          <a:endParaRPr lang="en-GB" sz="2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7" name="Group 16"/>
                      <a:cNvGrpSpPr/>
                    </a:nvGrpSpPr>
                    <a:grpSpPr>
                      <a:xfrm>
                        <a:off x="1058164" y="3789040"/>
                        <a:ext cx="1785644" cy="706512"/>
                        <a:chOff x="5143384" y="5370016"/>
                        <a:chExt cx="1785644" cy="706512"/>
                      </a:xfrm>
                    </a:grpSpPr>
                    <a:sp>
                      <a:nvSpPr>
                        <a:cNvPr id="16" name="Rounded Rectangle 15"/>
                        <a:cNvSpPr/>
                      </a:nvSpPr>
                      <a:spPr>
                        <a:xfrm>
                          <a:off x="5143384" y="5370016"/>
                          <a:ext cx="1633244"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20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5295784" y="5517232"/>
                          <a:ext cx="1633244"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b="1" dirty="0" smtClean="0">
                                <a:solidFill>
                                  <a:schemeClr val="tx1"/>
                                </a:solidFill>
                                <a:latin typeface="Times New Roman" pitchFamily="18" charset="0"/>
                                <a:cs typeface="Times New Roman" pitchFamily="18" charset="0"/>
                              </a:rPr>
                              <a:t>Traders</a:t>
                            </a:r>
                            <a:endParaRPr lang="en-GB" sz="2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4" name="Cloud 13"/>
                      <a:cNvSpPr/>
                    </a:nvSpPr>
                    <a:spPr>
                      <a:xfrm>
                        <a:off x="5364088" y="5589240"/>
                        <a:ext cx="2664296" cy="982960"/>
                      </a:xfrm>
                      <a:prstGeom prst="cloud">
                        <a:avLst/>
                      </a:prstGeom>
                      <a:solidFill>
                        <a:schemeClr val="tx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dirty="0" err="1" smtClean="0">
                              <a:solidFill>
                                <a:schemeClr val="tx1"/>
                              </a:solidFill>
                              <a:latin typeface="Times New Roman" pitchFamily="18" charset="0"/>
                              <a:cs typeface="Times New Roman" pitchFamily="18" charset="0"/>
                            </a:rPr>
                            <a:t>Local</a:t>
                          </a:r>
                          <a:r>
                            <a:rPr lang="it-IT" sz="2000" dirty="0" smtClean="0">
                              <a:solidFill>
                                <a:schemeClr val="tx1"/>
                              </a:solidFill>
                              <a:latin typeface="Times New Roman" pitchFamily="18" charset="0"/>
                              <a:cs typeface="Times New Roman" pitchFamily="18" charset="0"/>
                            </a:rPr>
                            <a:t> Community &amp; </a:t>
                          </a:r>
                          <a:r>
                            <a:rPr lang="it-IT" sz="2000" dirty="0" err="1" smtClean="0">
                              <a:solidFill>
                                <a:schemeClr val="tx1"/>
                              </a:solidFill>
                              <a:latin typeface="Times New Roman" pitchFamily="18" charset="0"/>
                              <a:cs typeface="Times New Roman" pitchFamily="18" charset="0"/>
                            </a:rPr>
                            <a:t>MoA</a:t>
                          </a:r>
                          <a:endParaRPr lang="en-GB" sz="20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Curved Connector 18"/>
                      <a:cNvCxnSpPr>
                        <a:stCxn id="1029" idx="3"/>
                        <a:endCxn id="11" idx="1"/>
                      </a:cNvCxnSpPr>
                    </a:nvCxnSpPr>
                    <a:spPr>
                      <a:xfrm flipV="1">
                        <a:off x="2463139" y="1093561"/>
                        <a:ext cx="3224985" cy="22472"/>
                      </a:xfrm>
                      <a:prstGeom prst="curvedConnector3">
                        <a:avLst/>
                      </a:prstGeom>
                      <a:ln w="28575">
                        <a:solidFill>
                          <a:schemeClr val="tx1"/>
                        </a:solidFill>
                        <a:tailEnd type="triangle" w="lg" len="lg"/>
                      </a:ln>
                    </a:spPr>
                    <a:style>
                      <a:lnRef idx="1">
                        <a:schemeClr val="accent1"/>
                      </a:lnRef>
                      <a:fillRef idx="0">
                        <a:schemeClr val="accent1"/>
                      </a:fillRef>
                      <a:effectRef idx="0">
                        <a:schemeClr val="accent1"/>
                      </a:effectRef>
                      <a:fontRef idx="minor">
                        <a:schemeClr val="tx1"/>
                      </a:fontRef>
                    </a:style>
                  </a:cxnSp>
                  <a:cxnSp>
                    <a:nvCxnSpPr>
                      <a:cNvPr id="21" name="Curved Connector 20"/>
                      <a:cNvCxnSpPr>
                        <a:stCxn id="11" idx="2"/>
                        <a:endCxn id="4" idx="0"/>
                      </a:cNvCxnSpPr>
                    </a:nvCxnSpPr>
                    <a:spPr>
                      <a:xfrm rot="5400000">
                        <a:off x="5700153" y="2621320"/>
                        <a:ext cx="2191423" cy="12700"/>
                      </a:xfrm>
                      <a:prstGeom prst="curvedConnector3">
                        <a:avLst/>
                      </a:prstGeom>
                      <a:ln w="38100">
                        <a:solidFill>
                          <a:schemeClr val="tx1"/>
                        </a:solidFill>
                        <a:tailEnd type="triangle" w="lg" len="lg"/>
                      </a:ln>
                    </a:spPr>
                    <a:style>
                      <a:lnRef idx="1">
                        <a:schemeClr val="accent1"/>
                      </a:lnRef>
                      <a:fillRef idx="0">
                        <a:schemeClr val="accent1"/>
                      </a:fillRef>
                      <a:effectRef idx="0">
                        <a:schemeClr val="accent1"/>
                      </a:effectRef>
                      <a:fontRef idx="minor">
                        <a:schemeClr val="tx1"/>
                      </a:fontRef>
                    </a:style>
                  </a:cxnSp>
                  <a:cxnSp>
                    <a:nvCxnSpPr>
                      <a:cNvPr id="23" name="Curved Connector 22"/>
                      <a:cNvCxnSpPr>
                        <a:stCxn id="8" idx="2"/>
                        <a:endCxn id="13" idx="2"/>
                      </a:cNvCxnSpPr>
                    </a:nvCxnSpPr>
                    <a:spPr>
                      <a:xfrm rot="5400000" flipH="1">
                        <a:off x="4521137" y="2001601"/>
                        <a:ext cx="237976" cy="5225878"/>
                      </a:xfrm>
                      <a:prstGeom prst="curvedConnector3">
                        <a:avLst>
                          <a:gd name="adj1" fmla="val -355422"/>
                        </a:avLst>
                      </a:prstGeom>
                      <a:ln w="38100">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cxnSp>
                    <a:nvCxnSpPr>
                      <a:cNvPr id="25" name="Curved Connector 24"/>
                      <a:cNvCxnSpPr/>
                    </a:nvCxnSpPr>
                    <a:spPr>
                      <a:xfrm rot="5400000" flipH="1" flipV="1">
                        <a:off x="800179" y="2736325"/>
                        <a:ext cx="2083734" cy="12700"/>
                      </a:xfrm>
                      <a:prstGeom prst="curvedConnector3">
                        <a:avLst/>
                      </a:prstGeom>
                      <a:ln w="38100">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cxnSp>
                    <a:nvCxnSpPr>
                      <a:cNvPr id="27" name="Curved Connector 26"/>
                      <a:cNvCxnSpPr>
                        <a:stCxn id="1029" idx="1"/>
                        <a:endCxn id="16" idx="1"/>
                      </a:cNvCxnSpPr>
                    </a:nvCxnSpPr>
                    <a:spPr>
                      <a:xfrm rot="10800000" flipV="1">
                        <a:off x="1058165" y="1116032"/>
                        <a:ext cx="228269" cy="2952655"/>
                      </a:xfrm>
                      <a:prstGeom prst="curvedConnector3">
                        <a:avLst>
                          <a:gd name="adj1" fmla="val 200145"/>
                        </a:avLst>
                      </a:prstGeom>
                      <a:ln w="28575">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3166464" y="1116033"/>
                        <a:ext cx="1853264" cy="55399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smtClean="0">
                              <a:latin typeface="Times New Roman" pitchFamily="18" charset="0"/>
                              <a:cs typeface="Times New Roman" pitchFamily="18" charset="0"/>
                            </a:rPr>
                            <a:t>Letter of Agreement</a:t>
                          </a:r>
                        </a:p>
                        <a:p>
                          <a:pPr algn="ctr"/>
                          <a:r>
                            <a:rPr lang="it-IT" sz="1400" i="1" dirty="0" smtClean="0">
                              <a:latin typeface="Times New Roman" pitchFamily="18" charset="0"/>
                              <a:cs typeface="Times New Roman" pitchFamily="18" charset="0"/>
                            </a:rPr>
                            <a:t>(MS507)</a:t>
                          </a:r>
                          <a:endParaRPr lang="en-GB" sz="1400" i="1" dirty="0">
                            <a:latin typeface="Times New Roman" pitchFamily="18" charset="0"/>
                            <a:cs typeface="Times New Roman" pitchFamily="18" charset="0"/>
                          </a:endParaRPr>
                        </a:p>
                      </a:txBody>
                      <a:useSpRect/>
                    </a:txSp>
                  </a:sp>
                  <a:sp>
                    <a:nvSpPr>
                      <a:cNvPr id="34" name="Oval 33"/>
                      <a:cNvSpPr/>
                    </a:nvSpPr>
                    <a:spPr>
                      <a:xfrm>
                        <a:off x="3905925" y="624066"/>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1</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Oval 34"/>
                      <a:cNvSpPr/>
                    </a:nvSpPr>
                    <a:spPr>
                      <a:xfrm>
                        <a:off x="6156176" y="2204864"/>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2</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TextBox 35"/>
                      <a:cNvSpPr txBox="1"/>
                    </a:nvSpPr>
                    <a:spPr>
                      <a:xfrm>
                        <a:off x="6804248" y="2060848"/>
                        <a:ext cx="1175322" cy="58477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smtClean="0">
                              <a:latin typeface="Times New Roman" pitchFamily="18" charset="0"/>
                              <a:cs typeface="Times New Roman" pitchFamily="18" charset="0"/>
                            </a:rPr>
                            <a:t>Voucher</a:t>
                          </a:r>
                        </a:p>
                        <a:p>
                          <a:pPr algn="ctr"/>
                          <a:r>
                            <a:rPr lang="it-IT" sz="1600" dirty="0" smtClean="0">
                              <a:latin typeface="Times New Roman" pitchFamily="18" charset="0"/>
                              <a:cs typeface="Times New Roman" pitchFamily="18" charset="0"/>
                            </a:rPr>
                            <a:t>distribution</a:t>
                          </a:r>
                          <a:endParaRPr lang="en-GB" sz="1600" dirty="0">
                            <a:latin typeface="Times New Roman" pitchFamily="18" charset="0"/>
                            <a:cs typeface="Times New Roman" pitchFamily="18" charset="0"/>
                          </a:endParaRPr>
                        </a:p>
                      </a:txBody>
                      <a:useSpRect/>
                    </a:txSp>
                  </a:sp>
                  <a:sp>
                    <a:nvSpPr>
                      <a:cNvPr id="37" name="Oval 36"/>
                      <a:cNvSpPr/>
                    </a:nvSpPr>
                    <a:spPr>
                      <a:xfrm>
                        <a:off x="4499992" y="5877272"/>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3</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TextBox 37"/>
                      <a:cNvSpPr txBox="1"/>
                    </a:nvSpPr>
                    <a:spPr>
                      <a:xfrm>
                        <a:off x="3713042" y="5538718"/>
                        <a:ext cx="1854162"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smtClean="0">
                              <a:latin typeface="Times New Roman" pitchFamily="18" charset="0"/>
                              <a:cs typeface="Times New Roman" pitchFamily="18" charset="0"/>
                            </a:rPr>
                            <a:t>Voucher redemption</a:t>
                          </a:r>
                          <a:endParaRPr lang="en-GB" sz="1600" dirty="0">
                            <a:latin typeface="Times New Roman" pitchFamily="18" charset="0"/>
                            <a:cs typeface="Times New Roman" pitchFamily="18" charset="0"/>
                          </a:endParaRPr>
                        </a:p>
                      </a:txBody>
                      <a:useSpRect/>
                    </a:txSp>
                  </a:sp>
                  <a:sp>
                    <a:nvSpPr>
                      <a:cNvPr id="39" name="Oval 38"/>
                      <a:cNvSpPr/>
                    </a:nvSpPr>
                    <a:spPr>
                      <a:xfrm>
                        <a:off x="2253454" y="2176385"/>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4</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323528" y="2204864"/>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5</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7" name="Picture 3"/>
                      <a:cNvPicPr>
                        <a:picLocks noChangeAspect="1" noChangeArrowheads="1"/>
                      </a:cNvPicPr>
                    </a:nvPicPr>
                    <a:blipFill>
                      <a:blip r:embed="rId11" cstate="print">
                        <a:extLst>
                          <a:ext uri="{28A0092B-C50C-407E-A947-70E740481C1C}"/>
                        </a:extLst>
                      </a:blip>
                      <a:srcRect/>
                      <a:stretch>
                        <a:fillRect/>
                      </a:stretch>
                    </a:blipFill>
                    <a:spPr bwMode="auto">
                      <a:xfrm>
                        <a:off x="1979712" y="2780928"/>
                        <a:ext cx="864096" cy="540938"/>
                      </a:xfrm>
                      <a:prstGeom prst="rect">
                        <a:avLst/>
                      </a:prstGeom>
                      <a:noFill/>
                      <a:ln>
                        <a:noFill/>
                      </a:ln>
                      <a:effectLst/>
                      <a:extLst>
                        <a:ext uri="{909E8E84-426E-40DD-AFC4-6F175D3DCCD1}"/>
                        <a:ext uri="{91240B29-F687-4F45-9708-019B960494DF}"/>
                        <a:ext uri="{AF507438-7753-43E0-B8FC-AC1667EBCBE1}"/>
                      </a:extLst>
                    </a:spPr>
                  </a:pic>
                  <a:pic>
                    <a:nvPicPr>
                      <a:cNvPr id="49" name="Picture 3"/>
                      <a:cNvPicPr>
                        <a:picLocks noChangeAspect="1" noChangeArrowheads="1"/>
                      </a:cNvPicPr>
                    </a:nvPicPr>
                    <a:blipFill>
                      <a:blip r:embed="rId11" cstate="print">
                        <a:extLst>
                          <a:ext uri="{28A0092B-C50C-407E-A947-70E740481C1C}"/>
                        </a:extLst>
                      </a:blip>
                      <a:srcRect/>
                      <a:stretch>
                        <a:fillRect/>
                      </a:stretch>
                    </a:blipFill>
                    <a:spPr bwMode="auto">
                      <a:xfrm>
                        <a:off x="4211960" y="4850774"/>
                        <a:ext cx="864096" cy="540938"/>
                      </a:xfrm>
                      <a:prstGeom prst="rect">
                        <a:avLst/>
                      </a:prstGeom>
                      <a:noFill/>
                      <a:ln>
                        <a:noFill/>
                      </a:ln>
                      <a:effectLst/>
                      <a:extLst>
                        <a:ext uri="{909E8E84-426E-40DD-AFC4-6F175D3DCCD1}"/>
                        <a:ext uri="{91240B29-F687-4F45-9708-019B960494DF}"/>
                        <a:ext uri="{AF507438-7753-43E0-B8FC-AC1667EBCBE1}"/>
                      </a:extLst>
                    </a:spPr>
                  </a:pic>
                  <a:pic>
                    <a:nvPicPr>
                      <a:cNvPr id="50" name="Picture 3"/>
                      <a:cNvPicPr>
                        <a:picLocks noChangeAspect="1" noChangeArrowheads="1"/>
                      </a:cNvPicPr>
                    </a:nvPicPr>
                    <a:blipFill>
                      <a:blip r:embed="rId11" cstate="print">
                        <a:extLst>
                          <a:ext uri="{28A0092B-C50C-407E-A947-70E740481C1C}"/>
                        </a:extLst>
                      </a:blip>
                      <a:srcRect/>
                      <a:stretch>
                        <a:fillRect/>
                      </a:stretch>
                    </a:blipFill>
                    <a:spPr bwMode="auto">
                      <a:xfrm>
                        <a:off x="6948264" y="2636912"/>
                        <a:ext cx="864096" cy="540938"/>
                      </a:xfrm>
                      <a:prstGeom prst="rect">
                        <a:avLst/>
                      </a:prstGeom>
                      <a:noFill/>
                      <a:ln>
                        <a:noFill/>
                      </a:ln>
                      <a:effectLst/>
                      <a:extLst>
                        <a:ext uri="{909E8E84-426E-40DD-AFC4-6F175D3DCCD1}"/>
                        <a:ext uri="{91240B29-F687-4F45-9708-019B960494DF}"/>
                        <a:ext uri="{AF507438-7753-43E0-B8FC-AC1667EBCBE1}"/>
                      </a:extLst>
                    </a:spPr>
                  </a:pic>
                  <a:sp>
                    <a:nvSpPr>
                      <a:cNvPr id="51" name="TextBox 50"/>
                      <a:cNvSpPr txBox="1"/>
                    </a:nvSpPr>
                    <a:spPr>
                      <a:xfrm>
                        <a:off x="675606" y="2521375"/>
                        <a:ext cx="1348446" cy="107721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Contract</a:t>
                          </a:r>
                          <a:endParaRPr lang="it-IT" sz="1600" dirty="0" smtClean="0">
                            <a:latin typeface="Times New Roman" pitchFamily="18" charset="0"/>
                            <a:cs typeface="Times New Roman" pitchFamily="18" charset="0"/>
                          </a:endParaRPr>
                        </a:p>
                        <a:p>
                          <a:pPr algn="ctr"/>
                          <a:r>
                            <a:rPr lang="it-IT" sz="1600" dirty="0" smtClean="0">
                              <a:latin typeface="Times New Roman" pitchFamily="18" charset="0"/>
                              <a:cs typeface="Times New Roman" pitchFamily="18" charset="0"/>
                            </a:rPr>
                            <a:t> (MS 502</a:t>
                          </a:r>
                          <a:r>
                            <a:rPr lang="it-IT" sz="1600" dirty="0" smtClean="0">
                              <a:latin typeface="Times New Roman" pitchFamily="18" charset="0"/>
                              <a:cs typeface="Times New Roman" pitchFamily="18" charset="0"/>
                            </a:rPr>
                            <a:t>)</a:t>
                          </a:r>
                        </a:p>
                        <a:p>
                          <a:pPr algn="ctr"/>
                          <a:r>
                            <a:rPr lang="it-IT" sz="1600" dirty="0" smtClean="0">
                              <a:latin typeface="Times New Roman" pitchFamily="18" charset="0"/>
                              <a:cs typeface="Times New Roman" pitchFamily="18" charset="0"/>
                            </a:rPr>
                            <a:t>&amp;</a:t>
                          </a:r>
                          <a:endParaRPr lang="it-IT" sz="1600" dirty="0" smtClean="0">
                            <a:latin typeface="Times New Roman" pitchFamily="18" charset="0"/>
                            <a:cs typeface="Times New Roman" pitchFamily="18" charset="0"/>
                          </a:endParaRPr>
                        </a:p>
                        <a:p>
                          <a:pPr algn="ctr"/>
                          <a:r>
                            <a:rPr lang="it-IT" sz="1600" dirty="0" err="1" smtClean="0">
                              <a:latin typeface="Times New Roman" pitchFamily="18" charset="0"/>
                              <a:cs typeface="Times New Roman" pitchFamily="18" charset="0"/>
                            </a:rPr>
                            <a:t>Contract</a:t>
                          </a:r>
                          <a:r>
                            <a:rPr lang="it-IT" sz="1600" dirty="0" smtClean="0">
                              <a:latin typeface="Times New Roman" pitchFamily="18" charset="0"/>
                              <a:cs typeface="Times New Roman" pitchFamily="18" charset="0"/>
                            </a:rPr>
                            <a:t> </a:t>
                          </a:r>
                          <a:r>
                            <a:rPr lang="it-IT" sz="1200" dirty="0" smtClean="0">
                              <a:latin typeface="Times New Roman" pitchFamily="18" charset="0"/>
                              <a:cs typeface="Times New Roman" pitchFamily="18" charset="0"/>
                            </a:rPr>
                            <a:t>?</a:t>
                          </a:r>
                          <a:endParaRPr lang="en-GB" sz="1200" dirty="0">
                            <a:latin typeface="Times New Roman" pitchFamily="18" charset="0"/>
                            <a:cs typeface="Times New Roman" pitchFamily="18" charset="0"/>
                          </a:endParaRPr>
                        </a:p>
                      </a:txBody>
                      <a:useSpRect/>
                    </a:txSp>
                  </a:sp>
                  <a:cxnSp>
                    <a:nvCxnSpPr>
                      <a:cNvPr id="54" name="Curved Connector 53"/>
                      <a:cNvCxnSpPr>
                        <a:stCxn id="14" idx="0"/>
                        <a:endCxn id="8" idx="3"/>
                      </a:cNvCxnSpPr>
                    </a:nvCxnSpPr>
                    <a:spPr>
                      <a:xfrm flipV="1">
                        <a:off x="8026164" y="4453880"/>
                        <a:ext cx="334640" cy="1626840"/>
                      </a:xfrm>
                      <a:prstGeom prst="curvedConnector3">
                        <a:avLst>
                          <a:gd name="adj1" fmla="val 168312"/>
                        </a:avLst>
                      </a:prstGeom>
                      <a:ln w="3175">
                        <a:solidFill>
                          <a:schemeClr val="tx1"/>
                        </a:solidFill>
                        <a:prstDash val="solid"/>
                        <a:headEnd type="none" w="med" len="med"/>
                        <a:tailEnd type="triangle" w="lg" len="lg"/>
                      </a:ln>
                    </a:spPr>
                    <a:style>
                      <a:lnRef idx="1">
                        <a:schemeClr val="accent1"/>
                      </a:lnRef>
                      <a:fillRef idx="0">
                        <a:schemeClr val="accent1"/>
                      </a:fillRef>
                      <a:effectRef idx="0">
                        <a:schemeClr val="accent1"/>
                      </a:effectRef>
                      <a:fontRef idx="minor">
                        <a:schemeClr val="tx1"/>
                      </a:fontRef>
                    </a:style>
                  </a:cxnSp>
                  <a:pic>
                    <a:nvPicPr>
                      <a:cNvPr id="1029" name="Picture 5" descr="http://farm3.staticflickr.com/2701/4250364985_3b23deb539_z.jpg?zz=1"/>
                      <a:cNvPicPr>
                        <a:picLocks noChangeAspect="1" noChangeArrowheads="1"/>
                      </a:cNvPicPr>
                    </a:nvPicPr>
                    <a:blipFill>
                      <a:blip r:embed="rId12" cstate="print">
                        <a:extLst>
                          <a:ext uri="{28A0092B-C50C-407E-A947-70E740481C1C}"/>
                        </a:extLst>
                      </a:blip>
                      <a:srcRect/>
                      <a:stretch>
                        <a:fillRect/>
                      </a:stretch>
                    </a:blipFill>
                    <a:spPr bwMode="auto">
                      <a:xfrm>
                        <a:off x="1286433" y="526759"/>
                        <a:ext cx="1176706" cy="1178547"/>
                      </a:xfrm>
                      <a:prstGeom prst="rect">
                        <a:avLst/>
                      </a:prstGeom>
                      <a:noFill/>
                      <a:extLst>
                        <a:ext uri="{909E8E84-426E-40DD-AFC4-6F175D3DCCD1}"/>
                      </a:extLst>
                    </a:spPr>
                  </a:pic>
                  <a:sp>
                    <a:nvSpPr>
                      <a:cNvPr id="42" name="Rounded Rectangle 41"/>
                      <a:cNvSpPr/>
                    </a:nvSpPr>
                    <a:spPr>
                      <a:xfrm>
                        <a:off x="467544" y="5229200"/>
                        <a:ext cx="1872208" cy="8640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it-IT" sz="1600" dirty="0" err="1" smtClean="0">
                              <a:solidFill>
                                <a:schemeClr val="tx1"/>
                              </a:solidFill>
                              <a:latin typeface="Times New Roman" pitchFamily="18" charset="0"/>
                              <a:cs typeface="Times New Roman" pitchFamily="18" charset="0"/>
                            </a:rPr>
                            <a:t>MoA</a:t>
                          </a:r>
                          <a:r>
                            <a:rPr lang="it-IT" sz="1600" dirty="0" smtClean="0">
                              <a:solidFill>
                                <a:schemeClr val="tx1"/>
                              </a:solidFill>
                              <a:latin typeface="Times New Roman" pitchFamily="18" charset="0"/>
                              <a:cs typeface="Times New Roman" pitchFamily="18" charset="0"/>
                            </a:rPr>
                            <a:t> =  </a:t>
                          </a:r>
                          <a:r>
                            <a:rPr lang="it-IT" sz="1600" dirty="0" err="1" smtClean="0">
                              <a:solidFill>
                                <a:schemeClr val="tx1"/>
                              </a:solidFill>
                              <a:latin typeface="Times New Roman" pitchFamily="18" charset="0"/>
                              <a:cs typeface="Times New Roman" pitchFamily="18" charset="0"/>
                            </a:rPr>
                            <a:t>Ministry</a:t>
                          </a:r>
                          <a:r>
                            <a:rPr lang="it-IT" sz="1600" dirty="0" smtClean="0">
                              <a:solidFill>
                                <a:schemeClr val="tx1"/>
                              </a:solidFill>
                              <a:latin typeface="Times New Roman" pitchFamily="18" charset="0"/>
                              <a:cs typeface="Times New Roman" pitchFamily="18" charset="0"/>
                            </a:rPr>
                            <a:t> of </a:t>
                          </a:r>
                          <a:r>
                            <a:rPr lang="it-IT" sz="1600" dirty="0" err="1" smtClean="0">
                              <a:solidFill>
                                <a:schemeClr val="tx1"/>
                              </a:solidFill>
                              <a:latin typeface="Times New Roman" pitchFamily="18" charset="0"/>
                              <a:cs typeface="Times New Roman" pitchFamily="18" charset="0"/>
                            </a:rPr>
                            <a:t>Agriculture</a:t>
                          </a:r>
                          <a:endParaRPr lang="en-GB" sz="16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6340F" w:rsidRPr="00AF4F35" w:rsidRDefault="0006340F" w:rsidP="004E362D">
      <w:pPr>
        <w:spacing w:after="0" w:line="360" w:lineRule="auto"/>
        <w:jc w:val="center"/>
        <w:rPr>
          <w:rFonts w:ascii="Times New Roman" w:hAnsi="Times New Roman"/>
          <w:noProof/>
          <w:sz w:val="28"/>
          <w:szCs w:val="28"/>
          <w:lang w:val="en-GB"/>
        </w:rPr>
      </w:pPr>
    </w:p>
    <w:p w:rsidR="00E8532C" w:rsidRPr="00E8532C" w:rsidRDefault="00792156" w:rsidP="00E8532C">
      <w:pPr>
        <w:spacing w:after="0" w:line="240" w:lineRule="auto"/>
        <w:jc w:val="both"/>
        <w:rPr>
          <w:rFonts w:asciiTheme="minorHAnsi" w:hAnsiTheme="minorHAnsi"/>
          <w:szCs w:val="24"/>
          <w:lang w:val="en-GB"/>
        </w:rPr>
      </w:pPr>
      <w:r>
        <w:rPr>
          <w:rFonts w:asciiTheme="minorHAnsi" w:hAnsiTheme="minorHAnsi"/>
          <w:szCs w:val="24"/>
          <w:lang w:val="en-GB"/>
        </w:rPr>
        <w:t>In addition to</w:t>
      </w:r>
      <w:r w:rsidR="00E8532C" w:rsidRPr="00E8532C">
        <w:rPr>
          <w:rFonts w:asciiTheme="minorHAnsi" w:hAnsiTheme="minorHAnsi"/>
          <w:szCs w:val="24"/>
          <w:lang w:val="en-GB"/>
        </w:rPr>
        <w:t xml:space="preserve"> paper vouchers, FAO uses electronic delivery mechanisms to make transfers to beneficiaries. </w:t>
      </w:r>
      <w:r w:rsidR="00E8532C" w:rsidRPr="00E8532C">
        <w:rPr>
          <w:rFonts w:asciiTheme="minorHAnsi" w:hAnsiTheme="minorHAnsi"/>
          <w:b/>
          <w:szCs w:val="24"/>
          <w:lang w:val="en-GB"/>
        </w:rPr>
        <w:t>Fig</w:t>
      </w:r>
      <w:r>
        <w:rPr>
          <w:rFonts w:asciiTheme="minorHAnsi" w:hAnsiTheme="minorHAnsi"/>
          <w:b/>
          <w:szCs w:val="24"/>
          <w:lang w:val="en-GB"/>
        </w:rPr>
        <w:t>ure</w:t>
      </w:r>
      <w:r w:rsidR="00E8532C" w:rsidRPr="00E8532C">
        <w:rPr>
          <w:rFonts w:asciiTheme="minorHAnsi" w:hAnsiTheme="minorHAnsi"/>
          <w:b/>
          <w:szCs w:val="24"/>
          <w:lang w:val="en-GB"/>
        </w:rPr>
        <w:t xml:space="preserve"> 3</w:t>
      </w:r>
      <w:r w:rsidR="00E8532C" w:rsidRPr="00E8532C">
        <w:rPr>
          <w:rFonts w:asciiTheme="minorHAnsi" w:hAnsiTheme="minorHAnsi"/>
          <w:szCs w:val="24"/>
          <w:lang w:val="en-GB"/>
        </w:rPr>
        <w:t xml:space="preserve"> illustrates the design of a </w:t>
      </w:r>
      <w:r>
        <w:rPr>
          <w:rFonts w:asciiTheme="minorHAnsi" w:hAnsiTheme="minorHAnsi"/>
          <w:szCs w:val="24"/>
          <w:lang w:val="en-GB"/>
        </w:rPr>
        <w:t xml:space="preserve">voucher scheme through which </w:t>
      </w:r>
      <w:r w:rsidR="00E8532C" w:rsidRPr="00E8532C">
        <w:rPr>
          <w:rFonts w:asciiTheme="minorHAnsi" w:hAnsiTheme="minorHAnsi"/>
          <w:szCs w:val="24"/>
          <w:lang w:val="en-GB"/>
        </w:rPr>
        <w:t>beneficiaries obtain agricultural inputs by using an electronic voucher (e-voucher)</w:t>
      </w:r>
      <w:r w:rsidR="00E8532C" w:rsidRPr="00E8532C">
        <w:rPr>
          <w:rStyle w:val="FootnoteReference"/>
          <w:rFonts w:asciiTheme="minorHAnsi" w:hAnsiTheme="minorHAnsi"/>
          <w:szCs w:val="24"/>
          <w:lang w:val="en-GB"/>
        </w:rPr>
        <w:footnoteReference w:id="46"/>
      </w:r>
      <w:r w:rsidR="00E8532C"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E-vouchers are disposable cards with an electronic chip that stores information about the beneficiaries (e.g. ID, sex, fingerprint) and their cash entitlements (i.e. the value of the voucher). E-vouchers do not require an internet connection </w:t>
      </w:r>
      <w:r w:rsidR="00792156">
        <w:rPr>
          <w:rFonts w:asciiTheme="minorHAnsi" w:hAnsiTheme="minorHAnsi"/>
          <w:szCs w:val="24"/>
          <w:lang w:val="en-GB"/>
        </w:rPr>
        <w:t>as</w:t>
      </w:r>
      <w:r w:rsidRPr="00E8532C">
        <w:rPr>
          <w:rFonts w:asciiTheme="minorHAnsi" w:hAnsiTheme="minorHAnsi"/>
          <w:szCs w:val="24"/>
          <w:lang w:val="en-GB"/>
        </w:rPr>
        <w:t xml:space="preserve"> all the information about the transaction is stored in the chip.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 basic design of an e-voucher scheme is shown in Fig</w:t>
      </w:r>
      <w:r w:rsidR="00792156">
        <w:rPr>
          <w:rFonts w:asciiTheme="minorHAnsi" w:hAnsiTheme="minorHAnsi"/>
          <w:szCs w:val="24"/>
          <w:lang w:val="en-GB"/>
        </w:rPr>
        <w:t>ure</w:t>
      </w:r>
      <w:r w:rsidRPr="00E8532C">
        <w:rPr>
          <w:rFonts w:asciiTheme="minorHAnsi" w:hAnsiTheme="minorHAnsi"/>
          <w:szCs w:val="24"/>
          <w:lang w:val="en-GB"/>
        </w:rPr>
        <w:t xml:space="preserve"> 3: FAO signs a</w:t>
      </w:r>
      <w:r w:rsidR="00792156">
        <w:rPr>
          <w:rFonts w:asciiTheme="minorHAnsi" w:hAnsiTheme="minorHAnsi"/>
          <w:szCs w:val="24"/>
          <w:lang w:val="en-GB"/>
        </w:rPr>
        <w:t>n</w:t>
      </w:r>
      <w:r w:rsidRPr="00E8532C">
        <w:rPr>
          <w:rFonts w:asciiTheme="minorHAnsi" w:hAnsiTheme="minorHAnsi"/>
          <w:szCs w:val="24"/>
          <w:lang w:val="en-GB"/>
        </w:rPr>
        <w:t xml:space="preserve"> </w:t>
      </w:r>
      <w:proofErr w:type="spellStart"/>
      <w:r w:rsidRPr="00E8532C">
        <w:rPr>
          <w:rFonts w:asciiTheme="minorHAnsi" w:hAnsiTheme="minorHAnsi"/>
          <w:szCs w:val="24"/>
          <w:lang w:val="en-GB"/>
        </w:rPr>
        <w:t>LoA</w:t>
      </w:r>
      <w:proofErr w:type="spellEnd"/>
      <w:r w:rsidRPr="00E8532C">
        <w:rPr>
          <w:rFonts w:asciiTheme="minorHAnsi" w:hAnsiTheme="minorHAnsi"/>
          <w:szCs w:val="24"/>
          <w:lang w:val="en-GB"/>
        </w:rPr>
        <w:t xml:space="preserve"> with a Service Provider (1). The Service Provider selects the beneficiaries, trains them on how to use e-vouchers and issues/distributes e-vouchers (2). These tasks can be carried out in partnership with the extension service of the Ministry of Agriculture or, whenever possible, by the extension service itself. </w:t>
      </w:r>
      <w:r w:rsidRPr="00E8532C">
        <w:rPr>
          <w:rFonts w:asciiTheme="minorHAnsi" w:hAnsiTheme="minorHAnsi"/>
          <w:szCs w:val="24"/>
          <w:lang w:val="en-GB"/>
        </w:rPr>
        <w:lastRenderedPageBreak/>
        <w:t>FAO enters into contracts (M</w:t>
      </w:r>
      <w:r w:rsidR="00792156">
        <w:rPr>
          <w:rFonts w:asciiTheme="minorHAnsi" w:hAnsiTheme="minorHAnsi"/>
          <w:szCs w:val="24"/>
          <w:lang w:val="en-GB"/>
        </w:rPr>
        <w:t xml:space="preserve">anual </w:t>
      </w:r>
      <w:r w:rsidRPr="00E8532C">
        <w:rPr>
          <w:rFonts w:asciiTheme="minorHAnsi" w:hAnsiTheme="minorHAnsi"/>
          <w:szCs w:val="24"/>
          <w:lang w:val="en-GB"/>
        </w:rPr>
        <w:t>S</w:t>
      </w:r>
      <w:r w:rsidR="00792156">
        <w:rPr>
          <w:rFonts w:asciiTheme="minorHAnsi" w:hAnsiTheme="minorHAnsi"/>
          <w:szCs w:val="24"/>
          <w:lang w:val="en-GB"/>
        </w:rPr>
        <w:t>ection</w:t>
      </w:r>
      <w:r w:rsidRPr="00E8532C">
        <w:rPr>
          <w:rFonts w:asciiTheme="minorHAnsi" w:hAnsiTheme="minorHAnsi"/>
          <w:szCs w:val="24"/>
          <w:lang w:val="en-GB"/>
        </w:rPr>
        <w:t xml:space="preserve"> 502) with suppliers (the retailers) who in turn purchase their stocks of agricultural inputs from wholesalers </w:t>
      </w:r>
      <w:r w:rsidR="00792156">
        <w:rPr>
          <w:rFonts w:asciiTheme="minorHAnsi" w:hAnsiTheme="minorHAnsi"/>
          <w:szCs w:val="24"/>
          <w:lang w:val="en-GB"/>
        </w:rPr>
        <w:t xml:space="preserve">to </w:t>
      </w:r>
      <w:r w:rsidRPr="00E8532C">
        <w:rPr>
          <w:rFonts w:asciiTheme="minorHAnsi" w:hAnsiTheme="minorHAnsi"/>
          <w:szCs w:val="24"/>
          <w:lang w:val="en-GB"/>
        </w:rPr>
        <w:t>replenish these stocks as needed (5) and (8). Suppliers are trained on the e-voucher reader by the bank (4)</w:t>
      </w:r>
      <w:r w:rsidR="00792156">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b/>
          <w:szCs w:val="24"/>
          <w:lang w:val="en-GB"/>
        </w:rPr>
      </w:pPr>
    </w:p>
    <w:p w:rsidR="00E8532C" w:rsidRDefault="00E8532C" w:rsidP="00E8532C">
      <w:pPr>
        <w:spacing w:after="120" w:line="240" w:lineRule="auto"/>
        <w:jc w:val="center"/>
        <w:rPr>
          <w:rFonts w:asciiTheme="majorHAnsi" w:hAnsiTheme="majorHAnsi"/>
          <w:b/>
          <w:szCs w:val="24"/>
          <w:lang w:val="en-GB"/>
        </w:rPr>
      </w:pPr>
      <w:r w:rsidRPr="00E8532C">
        <w:rPr>
          <w:rFonts w:asciiTheme="majorHAnsi" w:hAnsiTheme="majorHAnsi"/>
          <w:b/>
          <w:szCs w:val="24"/>
          <w:lang w:val="en-GB"/>
        </w:rPr>
        <w:t>Fig</w:t>
      </w:r>
      <w:r w:rsidR="00792156">
        <w:rPr>
          <w:rFonts w:asciiTheme="majorHAnsi" w:hAnsiTheme="majorHAnsi"/>
          <w:b/>
          <w:szCs w:val="24"/>
          <w:lang w:val="en-GB"/>
        </w:rPr>
        <w:t xml:space="preserve">ure </w:t>
      </w:r>
      <w:r w:rsidRPr="00E8532C">
        <w:rPr>
          <w:rFonts w:asciiTheme="majorHAnsi" w:hAnsiTheme="majorHAnsi"/>
          <w:b/>
          <w:szCs w:val="24"/>
          <w:lang w:val="en-GB"/>
        </w:rPr>
        <w:t>3. V</w:t>
      </w:r>
      <w:r w:rsidR="00792156">
        <w:rPr>
          <w:rFonts w:asciiTheme="majorHAnsi" w:hAnsiTheme="majorHAnsi"/>
          <w:b/>
          <w:szCs w:val="24"/>
          <w:lang w:val="en-GB"/>
        </w:rPr>
        <w:t>oucher scheme</w:t>
      </w:r>
      <w:r w:rsidRPr="00E8532C">
        <w:rPr>
          <w:rFonts w:asciiTheme="majorHAnsi" w:hAnsiTheme="majorHAnsi"/>
          <w:b/>
          <w:szCs w:val="24"/>
          <w:lang w:val="en-GB"/>
        </w:rPr>
        <w:t xml:space="preserve"> with </w:t>
      </w:r>
      <w:r w:rsidR="00792156">
        <w:rPr>
          <w:rFonts w:asciiTheme="majorHAnsi" w:hAnsiTheme="majorHAnsi"/>
          <w:b/>
          <w:szCs w:val="24"/>
          <w:lang w:val="en-GB"/>
        </w:rPr>
        <w:t>e</w:t>
      </w:r>
      <w:r w:rsidRPr="00E8532C">
        <w:rPr>
          <w:rFonts w:asciiTheme="majorHAnsi" w:hAnsiTheme="majorHAnsi"/>
          <w:b/>
          <w:szCs w:val="24"/>
          <w:lang w:val="en-GB"/>
        </w:rPr>
        <w:t>-vouchers</w:t>
      </w:r>
    </w:p>
    <w:p w:rsidR="00F56CA3" w:rsidRPr="00AF4F35" w:rsidRDefault="00B4190F" w:rsidP="00E03123">
      <w:pPr>
        <w:spacing w:after="120" w:line="360" w:lineRule="auto"/>
        <w:jc w:val="center"/>
        <w:rPr>
          <w:rFonts w:ascii="Times New Roman" w:hAnsi="Times New Roman"/>
          <w:sz w:val="24"/>
          <w:szCs w:val="24"/>
          <w:lang w:val="en-GB"/>
        </w:rPr>
      </w:pPr>
      <w:r>
        <w:rPr>
          <w:rFonts w:ascii="Times New Roman" w:hAnsi="Times New Roman"/>
          <w:noProof/>
          <w:sz w:val="24"/>
          <w:szCs w:val="24"/>
        </w:rPr>
        <w:drawing>
          <wp:inline distT="0" distB="0" distL="0" distR="0">
            <wp:extent cx="5781675" cy="396240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2988" cy="6408712"/>
                      <a:chOff x="107504" y="260648"/>
                      <a:chExt cx="8892988" cy="6408712"/>
                    </a:xfrm>
                  </a:grpSpPr>
                  <a:pic>
                    <a:nvPicPr>
                      <a:cNvPr id="1026" name="Picture 2"/>
                      <a:cNvPicPr>
                        <a:picLocks noChangeAspect="1"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467544" y="1628800"/>
                        <a:ext cx="460226" cy="44349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cxnSp>
                    <a:nvCxnSpPr>
                      <a:cNvPr id="21" name="Curved Connector 20"/>
                      <a:cNvCxnSpPr/>
                    </a:nvCxnSpPr>
                    <a:spPr>
                      <a:xfrm rot="16200000" flipH="1">
                        <a:off x="4366211" y="2914709"/>
                        <a:ext cx="4345632" cy="765702"/>
                      </a:xfrm>
                      <a:prstGeom prst="curvedConnector3">
                        <a:avLst>
                          <a:gd name="adj1" fmla="val 50000"/>
                        </a:avLst>
                      </a:prstGeom>
                      <a:ln w="38100">
                        <a:solidFill>
                          <a:schemeClr val="tx1"/>
                        </a:solidFill>
                        <a:tailEnd type="triangle" w="lg" len="lg"/>
                      </a:ln>
                    </a:spPr>
                    <a:style>
                      <a:lnRef idx="1">
                        <a:schemeClr val="accent1"/>
                      </a:lnRef>
                      <a:fillRef idx="0">
                        <a:schemeClr val="accent1"/>
                      </a:fillRef>
                      <a:effectRef idx="0">
                        <a:schemeClr val="accent1"/>
                      </a:effectRef>
                      <a:fontRef idx="minor">
                        <a:schemeClr val="tx1"/>
                      </a:fontRef>
                    </a:style>
                  </a:cxnSp>
                  <a:cxnSp>
                    <a:nvCxnSpPr>
                      <a:cNvPr id="23" name="Curved Connector 22"/>
                      <a:cNvCxnSpPr>
                        <a:endCxn id="64" idx="2"/>
                      </a:cNvCxnSpPr>
                    </a:nvCxnSpPr>
                    <a:spPr>
                      <a:xfrm rot="10800000">
                        <a:off x="3959932" y="5021560"/>
                        <a:ext cx="2603140" cy="639688"/>
                      </a:xfrm>
                      <a:prstGeom prst="curvedConnector2">
                        <a:avLst/>
                      </a:prstGeom>
                      <a:ln w="38100">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cxnSp>
                    <a:nvCxnSpPr>
                      <a:cNvPr id="25" name="Curved Connector 24"/>
                      <a:cNvCxnSpPr>
                        <a:stCxn id="152" idx="2"/>
                      </a:cNvCxnSpPr>
                    </a:nvCxnSpPr>
                    <a:spPr>
                      <a:xfrm rot="16200000" flipH="1">
                        <a:off x="1459663" y="1684815"/>
                        <a:ext cx="3021659" cy="2194905"/>
                      </a:xfrm>
                      <a:prstGeom prst="curvedConnector3">
                        <a:avLst>
                          <a:gd name="adj1" fmla="val 50000"/>
                        </a:avLst>
                      </a:prstGeom>
                      <a:ln w="38100">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cxnSp>
                    <a:nvCxnSpPr>
                      <a:cNvPr id="27" name="Curved Connector 26"/>
                      <a:cNvCxnSpPr>
                        <a:stCxn id="152" idx="1"/>
                        <a:endCxn id="47" idx="0"/>
                      </a:cNvCxnSpPr>
                    </a:nvCxnSpPr>
                    <a:spPr>
                      <a:xfrm rot="10800000" flipV="1">
                        <a:off x="917848" y="874056"/>
                        <a:ext cx="557808" cy="1690848"/>
                      </a:xfrm>
                      <a:prstGeom prst="curvedConnector2">
                        <a:avLst/>
                      </a:prstGeom>
                      <a:ln w="28575">
                        <a:solidFill>
                          <a:srgbClr val="00B050"/>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2987824" y="836712"/>
                        <a:ext cx="1224136" cy="584775"/>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LoA</a:t>
                          </a:r>
                          <a:r>
                            <a:rPr lang="it-IT" sz="1600" dirty="0" smtClean="0">
                              <a:latin typeface="Times New Roman" pitchFamily="18" charset="0"/>
                              <a:cs typeface="Times New Roman" pitchFamily="18" charset="0"/>
                            </a:rPr>
                            <a:t> </a:t>
                          </a:r>
                        </a:p>
                        <a:p>
                          <a:pPr algn="ctr"/>
                          <a:r>
                            <a:rPr lang="it-IT" sz="1600" dirty="0" smtClean="0">
                              <a:latin typeface="Times New Roman" pitchFamily="18" charset="0"/>
                              <a:cs typeface="Times New Roman" pitchFamily="18" charset="0"/>
                            </a:rPr>
                            <a:t>(MS 507)</a:t>
                          </a:r>
                        </a:p>
                      </a:txBody>
                      <a:useSpRect/>
                    </a:txSp>
                  </a:sp>
                  <a:sp>
                    <a:nvSpPr>
                      <a:cNvPr id="34" name="Oval 33"/>
                      <a:cNvSpPr/>
                    </a:nvSpPr>
                    <a:spPr>
                      <a:xfrm>
                        <a:off x="3347864" y="260648"/>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1</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Oval 34"/>
                      <a:cNvSpPr/>
                    </a:nvSpPr>
                    <a:spPr>
                      <a:xfrm>
                        <a:off x="1187624" y="1556792"/>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3</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TextBox 50"/>
                      <a:cNvSpPr txBox="1"/>
                    </a:nvSpPr>
                    <a:spPr>
                      <a:xfrm>
                        <a:off x="2771800" y="1988840"/>
                        <a:ext cx="1540806" cy="523220"/>
                      </a:xfrm>
                      <a:prstGeom prst="rect">
                        <a:avLst/>
                      </a:prstGeom>
                      <a:solidFill>
                        <a:schemeClr val="bg1"/>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400" dirty="0" err="1" smtClean="0">
                              <a:latin typeface="Times New Roman" pitchFamily="18" charset="0"/>
                              <a:cs typeface="Times New Roman" pitchFamily="18" charset="0"/>
                            </a:rPr>
                            <a:t>Contract</a:t>
                          </a:r>
                          <a:r>
                            <a:rPr lang="it-IT" sz="1400" dirty="0" smtClean="0">
                              <a:latin typeface="Times New Roman" pitchFamily="18" charset="0"/>
                              <a:cs typeface="Times New Roman" pitchFamily="18" charset="0"/>
                            </a:rPr>
                            <a:t> (MS502) </a:t>
                          </a:r>
                        </a:p>
                        <a:p>
                          <a:pPr algn="ctr"/>
                          <a:r>
                            <a:rPr lang="it-IT" sz="1400" dirty="0" smtClean="0">
                              <a:latin typeface="Times New Roman" pitchFamily="18" charset="0"/>
                              <a:cs typeface="Times New Roman" pitchFamily="18" charset="0"/>
                            </a:rPr>
                            <a:t>or Agreement</a:t>
                          </a:r>
                        </a:p>
                      </a:txBody>
                      <a:useSpRect/>
                    </a:txSp>
                  </a:sp>
                  <a:sp>
                    <a:nvSpPr>
                      <a:cNvPr id="47" name="Rounded Rectangle 46"/>
                      <a:cNvSpPr/>
                    </a:nvSpPr>
                    <a:spPr>
                      <a:xfrm>
                        <a:off x="107504" y="2564904"/>
                        <a:ext cx="1620688" cy="50405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it-IT" sz="1400" b="1" dirty="0" smtClean="0">
                              <a:solidFill>
                                <a:schemeClr val="tx1"/>
                              </a:solidFill>
                              <a:latin typeface="Times New Roman" pitchFamily="18" charset="0"/>
                              <a:cs typeface="Times New Roman" pitchFamily="18" charset="0"/>
                            </a:rPr>
                            <a:t>Commercial Bank</a:t>
                          </a:r>
                          <a:endParaRPr lang="en-GB" sz="14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2" name="Curved Connector 26"/>
                      <a:cNvCxnSpPr>
                        <a:stCxn id="47" idx="2"/>
                      </a:cNvCxnSpPr>
                    </a:nvCxnSpPr>
                    <a:spPr>
                      <a:xfrm rot="16200000" flipH="1">
                        <a:off x="1160748" y="2826060"/>
                        <a:ext cx="1440160" cy="1925960"/>
                      </a:xfrm>
                      <a:prstGeom prst="curvedConnector2">
                        <a:avLst/>
                      </a:prstGeom>
                      <a:ln w="28575">
                        <a:solidFill>
                          <a:srgbClr val="00B050"/>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sp>
                    <a:nvSpPr>
                      <a:cNvPr id="56" name="Oval 55"/>
                      <a:cNvSpPr/>
                    </a:nvSpPr>
                    <a:spPr>
                      <a:xfrm>
                        <a:off x="467544" y="4077072"/>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b="1" dirty="0" smtClean="0">
                              <a:solidFill>
                                <a:schemeClr val="tx1"/>
                              </a:solidFill>
                              <a:latin typeface="Times New Roman" pitchFamily="18" charset="0"/>
                              <a:cs typeface="Times New Roman" pitchFamily="18" charset="0"/>
                            </a:rPr>
                            <a:t>7</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Rounded Rectangle 67"/>
                      <a:cNvSpPr/>
                    </a:nvSpPr>
                    <a:spPr>
                      <a:xfrm>
                        <a:off x="4788024" y="260648"/>
                        <a:ext cx="2212868" cy="8640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1500" b="1" dirty="0" smtClean="0">
                              <a:solidFill>
                                <a:schemeClr val="tx1"/>
                              </a:solidFill>
                              <a:latin typeface="Times New Roman" pitchFamily="18" charset="0"/>
                              <a:cs typeface="Times New Roman" pitchFamily="18" charset="0"/>
                            </a:rPr>
                            <a:t>Service </a:t>
                          </a:r>
                          <a:r>
                            <a:rPr lang="it-IT" sz="1500" b="1" dirty="0" smtClean="0">
                              <a:solidFill>
                                <a:schemeClr val="tx1"/>
                              </a:solidFill>
                              <a:latin typeface="Times New Roman" pitchFamily="18" charset="0"/>
                              <a:cs typeface="Times New Roman" pitchFamily="18" charset="0"/>
                            </a:rPr>
                            <a:t>Provider</a:t>
                          </a:r>
                          <a:endParaRPr lang="en-GB" sz="15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78" name="Picture 77" descr="C:\Users\cloud.KINGDOM\AppData\Local\Microsoft\Windows\Temporary Internet Files\Content.Outlook\QXFDIJB2\kingdom cell card (14).jpg"/>
                      <a:cNvPicPr>
                        <a:picLocks noChangeAspect="1" noChangeArrowheads="1"/>
                      </a:cNvPicPr>
                    </a:nvPicPr>
                    <a:blipFill>
                      <a:blip r:embed="rId13" cstate="print"/>
                      <a:srcRect/>
                      <a:stretch>
                        <a:fillRect/>
                      </a:stretch>
                    </a:blipFill>
                    <a:spPr bwMode="auto">
                      <a:xfrm>
                        <a:off x="7020272" y="3789040"/>
                        <a:ext cx="916466" cy="576064"/>
                      </a:xfrm>
                      <a:prstGeom prst="rect">
                        <a:avLst/>
                      </a:prstGeom>
                      <a:noFill/>
                      <a:ln w="9525">
                        <a:noFill/>
                        <a:miter lim="800000"/>
                        <a:headEnd/>
                        <a:tailEnd/>
                      </a:ln>
                    </a:spPr>
                  </a:pic>
                  <a:pic>
                    <a:nvPicPr>
                      <a:cNvPr id="79" name="Picture 78" descr="C:\Users\cloud.KINGDOM\AppData\Local\Microsoft\Windows\Temporary Internet Files\Content.Outlook\QXFDIJB2\kingdom cell card (14).jpg"/>
                      <a:cNvPicPr>
                        <a:picLocks noChangeAspect="1" noChangeArrowheads="1"/>
                      </a:cNvPicPr>
                    </a:nvPicPr>
                    <a:blipFill>
                      <a:blip r:embed="rId13" cstate="print"/>
                      <a:srcRect/>
                      <a:stretch>
                        <a:fillRect/>
                      </a:stretch>
                    </a:blipFill>
                    <a:spPr bwMode="auto">
                      <a:xfrm>
                        <a:off x="4499992" y="5157192"/>
                        <a:ext cx="916466" cy="576064"/>
                      </a:xfrm>
                      <a:prstGeom prst="rect">
                        <a:avLst/>
                      </a:prstGeom>
                      <a:noFill/>
                      <a:ln w="9525">
                        <a:noFill/>
                        <a:miter lim="800000"/>
                        <a:headEnd/>
                        <a:tailEnd/>
                      </a:ln>
                    </a:spPr>
                  </a:pic>
                  <a:sp>
                    <a:nvSpPr>
                      <a:cNvPr id="81" name="TextBox 80"/>
                      <a:cNvSpPr txBox="1"/>
                    </a:nvSpPr>
                    <a:spPr>
                      <a:xfrm>
                        <a:off x="3905875" y="5733256"/>
                        <a:ext cx="2109872" cy="58477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E-vouchers</a:t>
                          </a:r>
                          <a:r>
                            <a:rPr lang="it-IT" sz="1600" dirty="0" smtClean="0">
                              <a:latin typeface="Times New Roman" pitchFamily="18" charset="0"/>
                              <a:cs typeface="Times New Roman" pitchFamily="18" charset="0"/>
                            </a:rPr>
                            <a:t> redemption</a:t>
                          </a:r>
                        </a:p>
                        <a:p>
                          <a:pPr algn="ctr"/>
                          <a:r>
                            <a:rPr lang="it-IT" sz="1600" dirty="0" smtClean="0">
                              <a:latin typeface="Times New Roman" pitchFamily="18" charset="0"/>
                              <a:cs typeface="Times New Roman" pitchFamily="18" charset="0"/>
                            </a:rPr>
                            <a:t>(purchase of </a:t>
                          </a:r>
                          <a:r>
                            <a:rPr lang="it-IT" sz="1600" dirty="0" err="1" smtClean="0">
                              <a:latin typeface="Times New Roman" pitchFamily="18" charset="0"/>
                              <a:cs typeface="Times New Roman" pitchFamily="18" charset="0"/>
                            </a:rPr>
                            <a:t>inputs</a:t>
                          </a:r>
                          <a:r>
                            <a:rPr lang="it-IT" sz="1600" dirty="0" smtClean="0">
                              <a:latin typeface="Times New Roman" pitchFamily="18" charset="0"/>
                              <a:cs typeface="Times New Roman" pitchFamily="18" charset="0"/>
                            </a:rPr>
                            <a:t>)</a:t>
                          </a:r>
                          <a:endParaRPr lang="en-GB" sz="1600" dirty="0">
                            <a:latin typeface="Times New Roman" pitchFamily="18" charset="0"/>
                            <a:cs typeface="Times New Roman" pitchFamily="18" charset="0"/>
                          </a:endParaRPr>
                        </a:p>
                      </a:txBody>
                      <a:useSpRect/>
                    </a:txSp>
                  </a:sp>
                  <a:sp>
                    <a:nvSpPr>
                      <a:cNvPr id="36" name="TextBox 35"/>
                      <a:cNvSpPr txBox="1"/>
                    </a:nvSpPr>
                    <a:spPr>
                      <a:xfrm>
                        <a:off x="5076056" y="2708920"/>
                        <a:ext cx="2491770" cy="830997"/>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smtClean="0">
                              <a:latin typeface="Times New Roman" pitchFamily="18" charset="0"/>
                              <a:cs typeface="Times New Roman" pitchFamily="18" charset="0"/>
                            </a:rPr>
                            <a:t>Selection of </a:t>
                          </a:r>
                          <a:r>
                            <a:rPr lang="it-IT" sz="1600" dirty="0" err="1" smtClean="0">
                              <a:latin typeface="Times New Roman" pitchFamily="18" charset="0"/>
                              <a:cs typeface="Times New Roman" pitchFamily="18" charset="0"/>
                            </a:rPr>
                            <a:t>beneficiaires</a:t>
                          </a:r>
                          <a:r>
                            <a:rPr lang="it-IT" sz="1600" dirty="0" smtClean="0">
                              <a:latin typeface="Times New Roman" pitchFamily="18" charset="0"/>
                              <a:cs typeface="Times New Roman" pitchFamily="18" charset="0"/>
                            </a:rPr>
                            <a:t>, training  &amp;</a:t>
                          </a:r>
                        </a:p>
                        <a:p>
                          <a:pPr algn="ctr"/>
                          <a:r>
                            <a:rPr lang="it-IT" sz="1600" dirty="0" smtClean="0">
                              <a:latin typeface="Times New Roman" pitchFamily="18" charset="0"/>
                              <a:cs typeface="Times New Roman" pitchFamily="18" charset="0"/>
                            </a:rPr>
                            <a:t>distribution of </a:t>
                          </a:r>
                          <a:r>
                            <a:rPr lang="it-IT" sz="1600" dirty="0" err="1" smtClean="0">
                              <a:latin typeface="Times New Roman" pitchFamily="18" charset="0"/>
                              <a:cs typeface="Times New Roman" pitchFamily="18" charset="0"/>
                            </a:rPr>
                            <a:t>e-vouchers</a:t>
                          </a:r>
                          <a:endParaRPr lang="en-GB" sz="1600" dirty="0">
                            <a:latin typeface="Times New Roman" pitchFamily="18" charset="0"/>
                            <a:cs typeface="Times New Roman" pitchFamily="18" charset="0"/>
                          </a:endParaRPr>
                        </a:p>
                      </a:txBody>
                      <a:useSpRect/>
                    </a:txSp>
                  </a:sp>
                  <a:cxnSp>
                    <a:nvCxnSpPr>
                      <a:cNvPr id="109" name="Curved Connector 26"/>
                      <a:cNvCxnSpPr/>
                    </a:nvCxnSpPr>
                    <a:spPr>
                      <a:xfrm rot="5400000">
                        <a:off x="1619672" y="4725144"/>
                        <a:ext cx="1224136" cy="1224136"/>
                      </a:xfrm>
                      <a:prstGeom prst="curvedConnector3">
                        <a:avLst>
                          <a:gd name="adj1" fmla="val 15403"/>
                        </a:avLst>
                      </a:prstGeom>
                      <a:ln w="28575">
                        <a:solidFill>
                          <a:srgbClr val="00B050"/>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sp>
                    <a:nvSpPr>
                      <a:cNvPr id="121" name="Oval 120"/>
                      <a:cNvSpPr/>
                    </a:nvSpPr>
                    <a:spPr>
                      <a:xfrm>
                        <a:off x="1043608" y="5517232"/>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b="1" dirty="0" smtClean="0">
                              <a:solidFill>
                                <a:schemeClr val="tx1"/>
                              </a:solidFill>
                              <a:latin typeface="Times New Roman" pitchFamily="18" charset="0"/>
                              <a:cs typeface="Times New Roman" pitchFamily="18" charset="0"/>
                            </a:rPr>
                            <a:t>8</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2" name="Curved Connector 121"/>
                      <a:cNvCxnSpPr>
                        <a:stCxn id="86" idx="3"/>
                      </a:cNvCxnSpPr>
                    </a:nvCxnSpPr>
                    <a:spPr>
                      <a:xfrm flipV="1">
                        <a:off x="2284512" y="5013176"/>
                        <a:ext cx="847328" cy="1376536"/>
                      </a:xfrm>
                      <a:prstGeom prst="curvedConnector2">
                        <a:avLst/>
                      </a:prstGeom>
                      <a:ln w="38100">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sp>
                    <a:nvSpPr>
                      <a:cNvPr id="126" name="TextBox 125"/>
                      <a:cNvSpPr txBox="1"/>
                    </a:nvSpPr>
                    <a:spPr>
                      <a:xfrm>
                        <a:off x="251520" y="980728"/>
                        <a:ext cx="936104" cy="52322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400" dirty="0" err="1" smtClean="0">
                              <a:latin typeface="Times New Roman" pitchFamily="18" charset="0"/>
                              <a:cs typeface="Times New Roman" pitchFamily="18" charset="0"/>
                            </a:rPr>
                            <a:t>Contract</a:t>
                          </a:r>
                          <a:endParaRPr lang="it-IT" sz="1400" dirty="0" smtClean="0">
                            <a:latin typeface="Times New Roman" pitchFamily="18" charset="0"/>
                            <a:cs typeface="Times New Roman" pitchFamily="18" charset="0"/>
                          </a:endParaRPr>
                        </a:p>
                        <a:p>
                          <a:pPr algn="ctr"/>
                          <a:r>
                            <a:rPr lang="it-IT" sz="1400" dirty="0" smtClean="0">
                              <a:latin typeface="Times New Roman" pitchFamily="18" charset="0"/>
                              <a:cs typeface="Times New Roman" pitchFamily="18" charset="0"/>
                            </a:rPr>
                            <a:t> (MS 502)</a:t>
                          </a:r>
                          <a:endParaRPr lang="en-GB" sz="1400" dirty="0">
                            <a:latin typeface="Times New Roman" pitchFamily="18" charset="0"/>
                            <a:cs typeface="Times New Roman" pitchFamily="18" charset="0"/>
                          </a:endParaRPr>
                        </a:p>
                      </a:txBody>
                      <a:useSpRect/>
                    </a:txSp>
                  </a:sp>
                  <a:sp>
                    <a:nvSpPr>
                      <a:cNvPr id="132" name="TextBox 131"/>
                      <a:cNvSpPr txBox="1"/>
                    </a:nvSpPr>
                    <a:spPr>
                      <a:xfrm>
                        <a:off x="467544" y="5085184"/>
                        <a:ext cx="1187624" cy="307777"/>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400" dirty="0" err="1" smtClean="0">
                              <a:latin typeface="Times New Roman" pitchFamily="18" charset="0"/>
                              <a:cs typeface="Times New Roman" pitchFamily="18" charset="0"/>
                            </a:rPr>
                            <a:t>Payment</a:t>
                          </a:r>
                          <a:endParaRPr lang="en-GB" sz="1400" dirty="0">
                            <a:latin typeface="Times New Roman" pitchFamily="18" charset="0"/>
                            <a:cs typeface="Times New Roman" pitchFamily="18" charset="0"/>
                          </a:endParaRPr>
                        </a:p>
                      </a:txBody>
                      <a:useSpRect/>
                    </a:txSp>
                  </a:sp>
                  <a:sp>
                    <a:nvSpPr>
                      <a:cNvPr id="133" name="TextBox 132"/>
                      <a:cNvSpPr txBox="1"/>
                    </a:nvSpPr>
                    <a:spPr>
                      <a:xfrm>
                        <a:off x="2483768" y="5733256"/>
                        <a:ext cx="1187624" cy="52322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400" dirty="0" smtClean="0">
                              <a:latin typeface="Times New Roman" pitchFamily="18" charset="0"/>
                              <a:cs typeface="Times New Roman" pitchFamily="18" charset="0"/>
                            </a:rPr>
                            <a:t>Provision of </a:t>
                          </a:r>
                          <a:r>
                            <a:rPr lang="it-IT" sz="1400" dirty="0" err="1" smtClean="0">
                              <a:latin typeface="Times New Roman" pitchFamily="18" charset="0"/>
                              <a:cs typeface="Times New Roman" pitchFamily="18" charset="0"/>
                            </a:rPr>
                            <a:t>inputs</a:t>
                          </a:r>
                          <a:r>
                            <a:rPr lang="it-IT" sz="1400" dirty="0" smtClean="0">
                              <a:latin typeface="Times New Roman" pitchFamily="18" charset="0"/>
                              <a:cs typeface="Times New Roman" pitchFamily="18" charset="0"/>
                            </a:rPr>
                            <a:t> </a:t>
                          </a:r>
                          <a:endParaRPr lang="en-GB" sz="1400" dirty="0">
                            <a:latin typeface="Times New Roman" pitchFamily="18" charset="0"/>
                            <a:cs typeface="Times New Roman" pitchFamily="18" charset="0"/>
                          </a:endParaRPr>
                        </a:p>
                      </a:txBody>
                      <a:useSpRect/>
                    </a:txSp>
                  </a:sp>
                  <a:cxnSp>
                    <a:nvCxnSpPr>
                      <a:cNvPr id="138" name="Curved Connector 137"/>
                      <a:cNvCxnSpPr>
                        <a:stCxn id="47" idx="2"/>
                        <a:endCxn id="63" idx="0"/>
                      </a:cNvCxnSpPr>
                    </a:nvCxnSpPr>
                    <a:spPr>
                      <a:xfrm rot="16200000" flipH="1">
                        <a:off x="1742238" y="2244570"/>
                        <a:ext cx="1240904" cy="2889684"/>
                      </a:xfrm>
                      <a:prstGeom prst="curvedConnector3">
                        <a:avLst>
                          <a:gd name="adj1" fmla="val 50000"/>
                        </a:avLst>
                      </a:prstGeom>
                      <a:ln w="28575">
                        <a:solidFill>
                          <a:schemeClr val="tx1"/>
                        </a:solidFill>
                        <a:tailEnd type="triangle" w="lg" len="lg"/>
                      </a:ln>
                    </a:spPr>
                    <a:style>
                      <a:lnRef idx="1">
                        <a:schemeClr val="accent1"/>
                      </a:lnRef>
                      <a:fillRef idx="0">
                        <a:schemeClr val="accent1"/>
                      </a:fillRef>
                      <a:effectRef idx="0">
                        <a:schemeClr val="accent1"/>
                      </a:effectRef>
                      <a:fontRef idx="minor">
                        <a:schemeClr val="tx1"/>
                      </a:fontRef>
                    </a:style>
                  </a:cxnSp>
                  <a:sp>
                    <a:nvSpPr>
                      <a:cNvPr id="131" name="TextBox 130"/>
                      <a:cNvSpPr txBox="1"/>
                    </a:nvSpPr>
                    <a:spPr>
                      <a:xfrm>
                        <a:off x="107504" y="3284984"/>
                        <a:ext cx="1187624" cy="738664"/>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400" dirty="0" smtClean="0">
                              <a:latin typeface="Times New Roman" pitchFamily="18" charset="0"/>
                              <a:cs typeface="Times New Roman" pitchFamily="18" charset="0"/>
                            </a:rPr>
                            <a:t>Payment after e-voucher’s swipe</a:t>
                          </a:r>
                          <a:endParaRPr lang="en-GB" sz="1400" dirty="0">
                            <a:latin typeface="Times New Roman" pitchFamily="18" charset="0"/>
                            <a:cs typeface="Times New Roman" pitchFamily="18" charset="0"/>
                          </a:endParaRPr>
                        </a:p>
                      </a:txBody>
                      <a:useSpRect/>
                    </a:txSp>
                  </a:sp>
                  <a:sp>
                    <a:nvSpPr>
                      <a:cNvPr id="141" name="TextBox 140"/>
                      <a:cNvSpPr txBox="1"/>
                    </a:nvSpPr>
                    <a:spPr>
                      <a:xfrm>
                        <a:off x="1619672" y="3284984"/>
                        <a:ext cx="1368152" cy="738664"/>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400" dirty="0" smtClean="0">
                              <a:latin typeface="Times New Roman" pitchFamily="18" charset="0"/>
                              <a:cs typeface="Times New Roman" pitchFamily="18" charset="0"/>
                            </a:rPr>
                            <a:t>Training on use of e-voucher readers</a:t>
                          </a:r>
                          <a:endParaRPr lang="en-GB" sz="1400" dirty="0">
                            <a:latin typeface="Times New Roman" pitchFamily="18" charset="0"/>
                            <a:cs typeface="Times New Roman" pitchFamily="18" charset="0"/>
                          </a:endParaRPr>
                        </a:p>
                      </a:txBody>
                      <a:useSpRect/>
                    </a:txSp>
                  </a:sp>
                  <a:sp>
                    <a:nvSpPr>
                      <a:cNvPr id="150" name="Oval 149"/>
                      <a:cNvSpPr/>
                    </a:nvSpPr>
                    <a:spPr>
                      <a:xfrm>
                        <a:off x="2051720" y="2852936"/>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b="1" dirty="0" smtClean="0">
                              <a:solidFill>
                                <a:schemeClr val="tx1"/>
                              </a:solidFill>
                              <a:latin typeface="Times New Roman" pitchFamily="18" charset="0"/>
                              <a:cs typeface="Times New Roman" pitchFamily="18" charset="0"/>
                            </a:rPr>
                            <a:t>4</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1" name="Oval 150"/>
                      <a:cNvSpPr/>
                    </a:nvSpPr>
                    <a:spPr>
                      <a:xfrm>
                        <a:off x="6228184" y="3645024"/>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2</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Oval 38"/>
                      <a:cNvSpPr/>
                    </a:nvSpPr>
                    <a:spPr>
                      <a:xfrm>
                        <a:off x="2555776" y="5229200"/>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5</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152" name="Picture 151" descr="FAO good resol logo.gif"/>
                      <a:cNvPicPr>
                        <a:picLocks noChangeAspect="1"/>
                      </a:cNvPicPr>
                    </a:nvPicPr>
                    <a:blipFill>
                      <a:blip r:embed="rId14" cstate="print"/>
                      <a:stretch>
                        <a:fillRect/>
                      </a:stretch>
                    </a:blipFill>
                    <a:spPr>
                      <a:xfrm>
                        <a:off x="1475656" y="476672"/>
                        <a:ext cx="794767" cy="794767"/>
                      </a:xfrm>
                      <a:prstGeom prst="rect">
                        <a:avLst/>
                      </a:prstGeom>
                    </a:spPr>
                  </a:pic>
                  <a:sp>
                    <a:nvSpPr>
                      <a:cNvPr id="53" name="Rounded Rectangle 52"/>
                      <a:cNvSpPr/>
                    </a:nvSpPr>
                    <a:spPr>
                      <a:xfrm>
                        <a:off x="6255804" y="5470376"/>
                        <a:ext cx="2628292"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3200" dirty="0" smtClean="0">
                              <a:solidFill>
                                <a:schemeClr val="tx1"/>
                              </a:solidFill>
                            </a:rPr>
                            <a:t>Farmers</a:t>
                          </a:r>
                          <a:endParaRPr lang="en-GB" sz="3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Rounded Rectangle 53"/>
                      <a:cNvSpPr/>
                    </a:nvSpPr>
                    <a:spPr>
                      <a:xfrm>
                        <a:off x="6372200" y="5606008"/>
                        <a:ext cx="2628292"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500" b="1" dirty="0" smtClean="0">
                              <a:solidFill>
                                <a:schemeClr val="tx1"/>
                              </a:solidFill>
                              <a:latin typeface="Times New Roman" pitchFamily="18" charset="0"/>
                              <a:cs typeface="Times New Roman" pitchFamily="18" charset="0"/>
                            </a:rPr>
                            <a:t>Farmers</a:t>
                          </a:r>
                          <a:endParaRPr lang="en-GB" sz="15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ounded Rectangle 62"/>
                      <a:cNvSpPr/>
                    </a:nvSpPr>
                    <a:spPr>
                      <a:xfrm>
                        <a:off x="2835424" y="4309864"/>
                        <a:ext cx="1944216"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1500" dirty="0" smtClean="0">
                              <a:solidFill>
                                <a:schemeClr val="tx1"/>
                              </a:solidFill>
                              <a:latin typeface="Times New Roman" pitchFamily="18" charset="0"/>
                              <a:cs typeface="Times New Roman" pitchFamily="18" charset="0"/>
                            </a:rPr>
                            <a:t>Agro-Input</a:t>
                          </a:r>
                          <a:r>
                            <a:rPr lang="it-IT" sz="1600" dirty="0" smtClean="0">
                              <a:solidFill>
                                <a:schemeClr val="tx1"/>
                              </a:solidFill>
                              <a:latin typeface="Times New Roman" pitchFamily="18" charset="0"/>
                              <a:cs typeface="Times New Roman" pitchFamily="18" charset="0"/>
                            </a:rPr>
                            <a:t> </a:t>
                          </a:r>
                          <a:r>
                            <a:rPr lang="it-IT" sz="1500" dirty="0" smtClean="0">
                              <a:solidFill>
                                <a:schemeClr val="tx1"/>
                              </a:solidFill>
                              <a:latin typeface="Times New Roman" pitchFamily="18" charset="0"/>
                              <a:cs typeface="Times New Roman" pitchFamily="18" charset="0"/>
                            </a:rPr>
                            <a:t>Traders</a:t>
                          </a:r>
                          <a:endParaRPr lang="en-GB" sz="1500"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ounded Rectangle 63"/>
                      <a:cNvSpPr/>
                    </a:nvSpPr>
                    <a:spPr>
                      <a:xfrm>
                        <a:off x="2987824" y="4462264"/>
                        <a:ext cx="1944216"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1500" b="1" dirty="0" err="1" smtClean="0">
                              <a:solidFill>
                                <a:schemeClr val="tx1"/>
                              </a:solidFill>
                              <a:latin typeface="Times New Roman" pitchFamily="18" charset="0"/>
                              <a:cs typeface="Times New Roman" pitchFamily="18" charset="0"/>
                            </a:rPr>
                            <a:t>Suppliers</a:t>
                          </a:r>
                          <a:endParaRPr lang="en-GB" sz="1500" b="1"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ounded Rectangle 84"/>
                      <a:cNvSpPr/>
                    </a:nvSpPr>
                    <a:spPr>
                      <a:xfrm>
                        <a:off x="187896" y="5957664"/>
                        <a:ext cx="1944216"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1500" dirty="0" smtClean="0">
                              <a:solidFill>
                                <a:schemeClr val="tx1"/>
                              </a:solidFill>
                              <a:latin typeface="Times New Roman" pitchFamily="18" charset="0"/>
                              <a:cs typeface="Times New Roman" pitchFamily="18" charset="0"/>
                            </a:rPr>
                            <a:t>Agro-Input</a:t>
                          </a:r>
                          <a:r>
                            <a:rPr lang="it-IT" sz="1600" dirty="0" smtClean="0">
                              <a:solidFill>
                                <a:schemeClr val="tx1"/>
                              </a:solidFill>
                              <a:latin typeface="Times New Roman" pitchFamily="18" charset="0"/>
                              <a:cs typeface="Times New Roman" pitchFamily="18" charset="0"/>
                            </a:rPr>
                            <a:t> </a:t>
                          </a:r>
                          <a:r>
                            <a:rPr lang="it-IT" sz="1500" dirty="0" smtClean="0">
                              <a:solidFill>
                                <a:schemeClr val="tx1"/>
                              </a:solidFill>
                              <a:latin typeface="Times New Roman" pitchFamily="18" charset="0"/>
                              <a:cs typeface="Times New Roman" pitchFamily="18" charset="0"/>
                            </a:rPr>
                            <a:t>Suppliers</a:t>
                          </a:r>
                          <a:endParaRPr lang="en-GB" sz="1500"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Rounded Rectangle 85"/>
                      <a:cNvSpPr/>
                    </a:nvSpPr>
                    <a:spPr>
                      <a:xfrm>
                        <a:off x="340296" y="6110064"/>
                        <a:ext cx="1944216"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1500" b="1" dirty="0" err="1" smtClean="0">
                              <a:solidFill>
                                <a:schemeClr val="tx1"/>
                              </a:solidFill>
                              <a:latin typeface="Times New Roman" pitchFamily="18" charset="0"/>
                              <a:cs typeface="Times New Roman" pitchFamily="18" charset="0"/>
                            </a:rPr>
                            <a:t>Wholesalers</a:t>
                          </a:r>
                          <a:endParaRPr lang="en-GB" sz="1500" b="1"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57" name="Picture 2"/>
                      <a:cNvPicPr>
                        <a:picLocks noChangeAspect="1"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1187624" y="4149080"/>
                        <a:ext cx="460226" cy="44349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pic>
                    <a:nvPicPr>
                      <a:cNvPr id="58" name="Picture 2"/>
                      <a:cNvPicPr>
                        <a:picLocks noChangeAspect="1"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1979712" y="5085184"/>
                        <a:ext cx="460226" cy="44349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cxnSp>
                    <a:nvCxnSpPr>
                      <a:cNvPr id="55" name="Straight Arrow Connector 54"/>
                      <a:cNvCxnSpPr>
                        <a:endCxn id="68" idx="1"/>
                      </a:cNvCxnSpPr>
                    </a:nvCxnSpPr>
                    <a:spPr>
                      <a:xfrm>
                        <a:off x="2195736" y="692696"/>
                        <a:ext cx="2592288" cy="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44" name="Cloud 43"/>
                      <a:cNvSpPr/>
                    </a:nvSpPr>
                    <a:spPr>
                      <a:xfrm>
                        <a:off x="5364088" y="1556792"/>
                        <a:ext cx="1830906" cy="936104"/>
                      </a:xfrm>
                      <a:prstGeom prst="cloud">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1600" dirty="0" err="1" smtClean="0">
                              <a:solidFill>
                                <a:schemeClr val="tx1"/>
                              </a:solidFill>
                              <a:latin typeface="Times New Roman" pitchFamily="18" charset="0"/>
                              <a:cs typeface="Times New Roman" pitchFamily="18" charset="0"/>
                            </a:rPr>
                            <a:t>MoA</a:t>
                          </a:r>
                          <a:endParaRPr lang="en-GB" sz="16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Oval 47"/>
                      <a:cNvSpPr/>
                    </a:nvSpPr>
                    <a:spPr>
                      <a:xfrm>
                        <a:off x="5724128" y="5157192"/>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6</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FAO </w:t>
      </w:r>
      <w:r w:rsidR="00B67902">
        <w:rPr>
          <w:rFonts w:asciiTheme="minorHAnsi" w:hAnsiTheme="minorHAnsi"/>
          <w:szCs w:val="24"/>
          <w:lang w:val="en-GB"/>
        </w:rPr>
        <w:t>also signs</w:t>
      </w:r>
      <w:r w:rsidRPr="00E8532C">
        <w:rPr>
          <w:rFonts w:asciiTheme="minorHAnsi" w:hAnsiTheme="minorHAnsi"/>
          <w:szCs w:val="24"/>
          <w:lang w:val="en-GB"/>
        </w:rPr>
        <w:t xml:space="preserve"> a </w:t>
      </w:r>
      <w:r w:rsidR="00B67902">
        <w:rPr>
          <w:rFonts w:asciiTheme="minorHAnsi" w:hAnsiTheme="minorHAnsi"/>
          <w:szCs w:val="24"/>
          <w:lang w:val="en-GB"/>
        </w:rPr>
        <w:t>(Manual Section 502)</w:t>
      </w:r>
      <w:r w:rsidRPr="00E8532C">
        <w:rPr>
          <w:rFonts w:asciiTheme="minorHAnsi" w:hAnsiTheme="minorHAnsi"/>
          <w:szCs w:val="24"/>
          <w:lang w:val="en-GB"/>
        </w:rPr>
        <w:t xml:space="preserve"> contract with a bank </w:t>
      </w:r>
      <w:r w:rsidR="00B67902">
        <w:rPr>
          <w:rFonts w:asciiTheme="minorHAnsi" w:hAnsiTheme="minorHAnsi"/>
          <w:szCs w:val="24"/>
          <w:lang w:val="en-GB"/>
        </w:rPr>
        <w:t xml:space="preserve">in which </w:t>
      </w:r>
      <w:r w:rsidRPr="00E8532C">
        <w:rPr>
          <w:rFonts w:asciiTheme="minorHAnsi" w:hAnsiTheme="minorHAnsi"/>
          <w:szCs w:val="24"/>
          <w:lang w:val="en-GB"/>
        </w:rPr>
        <w:t>FAO’s funds are deposited (3). Each time a beneficiary swipes her or his e-voucher in the appropriate card reader in the supplier’s store, money is transferred from the bank to the supplier’s bank account</w:t>
      </w:r>
      <w:r w:rsidRPr="00E8532C">
        <w:rPr>
          <w:rStyle w:val="FootnoteReference"/>
          <w:rFonts w:asciiTheme="minorHAnsi" w:hAnsiTheme="minorHAnsi"/>
          <w:szCs w:val="24"/>
          <w:lang w:val="en-GB"/>
        </w:rPr>
        <w:footnoteReference w:id="47"/>
      </w:r>
      <w:r w:rsidRPr="00E8532C">
        <w:rPr>
          <w:rFonts w:asciiTheme="minorHAnsi" w:hAnsiTheme="minorHAnsi"/>
          <w:szCs w:val="24"/>
          <w:lang w:val="en-GB"/>
        </w:rPr>
        <w:t xml:space="preserve"> (7).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w:t>
      </w:r>
      <w:r w:rsidR="00B67902">
        <w:rPr>
          <w:rFonts w:asciiTheme="minorHAnsi" w:hAnsiTheme="minorHAnsi"/>
          <w:szCs w:val="24"/>
          <w:lang w:val="en-GB"/>
        </w:rPr>
        <w:t>voucher scheme</w:t>
      </w:r>
      <w:r w:rsidRPr="00E8532C">
        <w:rPr>
          <w:rFonts w:asciiTheme="minorHAnsi" w:hAnsiTheme="minorHAnsi"/>
          <w:szCs w:val="24"/>
          <w:lang w:val="en-GB"/>
        </w:rPr>
        <w:t xml:space="preserve"> relies on the existing private sector market system whereby wholesalers routinely supply retailers (5). </w:t>
      </w:r>
      <w:r w:rsidR="00B67902">
        <w:rPr>
          <w:rFonts w:asciiTheme="minorHAnsi" w:hAnsiTheme="minorHAnsi"/>
          <w:szCs w:val="24"/>
          <w:lang w:val="en-GB"/>
        </w:rPr>
        <w:t xml:space="preserve">Because, </w:t>
      </w:r>
      <w:r w:rsidRPr="00E8532C">
        <w:rPr>
          <w:rFonts w:asciiTheme="minorHAnsi" w:hAnsiTheme="minorHAnsi"/>
          <w:szCs w:val="24"/>
          <w:lang w:val="en-GB"/>
        </w:rPr>
        <w:t xml:space="preserve">by distributing e-vouchers, FAO is increasing the purchasing power of the farmers and consequently stimulating demand, wholesalers have a particular interest in participating in the </w:t>
      </w:r>
      <w:r w:rsidR="00B67902">
        <w:rPr>
          <w:rFonts w:asciiTheme="minorHAnsi" w:hAnsiTheme="minorHAnsi"/>
          <w:szCs w:val="24"/>
          <w:lang w:val="en-GB"/>
        </w:rPr>
        <w:t>voucher scheme</w:t>
      </w:r>
      <w:r w:rsidRPr="00E8532C">
        <w:rPr>
          <w:rFonts w:asciiTheme="minorHAnsi" w:hAnsiTheme="minorHAnsi"/>
          <w:szCs w:val="24"/>
          <w:lang w:val="en-GB"/>
        </w:rPr>
        <w:t xml:space="preserve"> as they can count on an increased demand for their products.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Whenever conditions allow, FAO can set up a more complex and ambitious seed fair scheme</w:t>
      </w:r>
      <w:r w:rsidR="00B67902">
        <w:rPr>
          <w:rFonts w:asciiTheme="minorHAnsi" w:hAnsiTheme="minorHAnsi"/>
          <w:szCs w:val="24"/>
          <w:lang w:val="en-GB"/>
        </w:rPr>
        <w:t xml:space="preserve"> as</w:t>
      </w:r>
      <w:r w:rsidRPr="00E8532C">
        <w:rPr>
          <w:rFonts w:asciiTheme="minorHAnsi" w:hAnsiTheme="minorHAnsi"/>
          <w:szCs w:val="24"/>
          <w:lang w:val="en-GB"/>
        </w:rPr>
        <w:t xml:space="preserve"> shown in </w:t>
      </w:r>
      <w:r w:rsidRPr="00E8532C">
        <w:rPr>
          <w:rFonts w:asciiTheme="minorHAnsi" w:hAnsiTheme="minorHAnsi"/>
          <w:b/>
          <w:szCs w:val="24"/>
          <w:lang w:val="en-GB"/>
        </w:rPr>
        <w:t>Figure 4</w:t>
      </w:r>
      <w:r w:rsidRPr="00E8532C">
        <w:rPr>
          <w:rFonts w:asciiTheme="minorHAnsi" w:hAnsiTheme="minorHAnsi"/>
          <w:szCs w:val="24"/>
          <w:lang w:val="en-GB"/>
        </w:rPr>
        <w:t xml:space="preserve">. FAO partners with a </w:t>
      </w:r>
      <w:r w:rsidR="00B67902">
        <w:rPr>
          <w:rFonts w:asciiTheme="minorHAnsi" w:hAnsiTheme="minorHAnsi"/>
          <w:szCs w:val="24"/>
          <w:lang w:val="en-GB"/>
        </w:rPr>
        <w:t>S</w:t>
      </w:r>
      <w:r w:rsidRPr="00E8532C">
        <w:rPr>
          <w:rFonts w:asciiTheme="minorHAnsi" w:hAnsiTheme="minorHAnsi"/>
          <w:szCs w:val="24"/>
          <w:lang w:val="en-GB"/>
        </w:rPr>
        <w:t xml:space="preserve">ervice </w:t>
      </w:r>
      <w:r w:rsidR="00B67902">
        <w:rPr>
          <w:rFonts w:asciiTheme="minorHAnsi" w:hAnsiTheme="minorHAnsi"/>
          <w:szCs w:val="24"/>
          <w:lang w:val="en-GB"/>
        </w:rPr>
        <w:t>P</w:t>
      </w:r>
      <w:r w:rsidRPr="00E8532C">
        <w:rPr>
          <w:rFonts w:asciiTheme="minorHAnsi" w:hAnsiTheme="minorHAnsi"/>
          <w:szCs w:val="24"/>
          <w:lang w:val="en-GB"/>
        </w:rPr>
        <w:t>rovider (</w:t>
      </w:r>
      <w:r w:rsidR="00B67902">
        <w:rPr>
          <w:rFonts w:asciiTheme="minorHAnsi" w:hAnsiTheme="minorHAnsi"/>
          <w:szCs w:val="24"/>
          <w:lang w:val="en-GB"/>
        </w:rPr>
        <w:t>SP</w:t>
      </w:r>
      <w:r w:rsidRPr="00E8532C">
        <w:rPr>
          <w:rFonts w:asciiTheme="minorHAnsi" w:hAnsiTheme="minorHAnsi"/>
          <w:szCs w:val="24"/>
          <w:lang w:val="en-GB"/>
        </w:rPr>
        <w:t xml:space="preserve">1) to distribute vouchers and monitor the exchange of vouchers during the </w:t>
      </w:r>
      <w:r w:rsidR="00B67902">
        <w:rPr>
          <w:rFonts w:asciiTheme="minorHAnsi" w:hAnsiTheme="minorHAnsi"/>
          <w:szCs w:val="24"/>
          <w:lang w:val="en-GB"/>
        </w:rPr>
        <w:t>input trade fair</w:t>
      </w:r>
      <w:r w:rsidRPr="00E8532C">
        <w:rPr>
          <w:rFonts w:asciiTheme="minorHAnsi" w:hAnsiTheme="minorHAnsi"/>
          <w:szCs w:val="24"/>
          <w:lang w:val="en-GB"/>
        </w:rPr>
        <w:t>/</w:t>
      </w:r>
      <w:r w:rsidR="00B67902">
        <w:rPr>
          <w:rFonts w:asciiTheme="minorHAnsi" w:hAnsiTheme="minorHAnsi"/>
          <w:szCs w:val="24"/>
          <w:lang w:val="en-GB"/>
        </w:rPr>
        <w:t>voucher scheme</w:t>
      </w:r>
      <w:r w:rsidRPr="00E8532C">
        <w:rPr>
          <w:rFonts w:asciiTheme="minorHAnsi" w:hAnsiTheme="minorHAnsi"/>
          <w:szCs w:val="24"/>
          <w:lang w:val="en-GB"/>
        </w:rPr>
        <w:t>. The suppliers invited to offer seeds at the fair are farmer</w:t>
      </w:r>
      <w:r w:rsidR="00B67902">
        <w:rPr>
          <w:rFonts w:asciiTheme="minorHAnsi" w:hAnsiTheme="minorHAnsi"/>
          <w:szCs w:val="24"/>
          <w:lang w:val="en-GB"/>
        </w:rPr>
        <w:t>s’</w:t>
      </w:r>
      <w:r w:rsidRPr="00E8532C">
        <w:rPr>
          <w:rFonts w:asciiTheme="minorHAnsi" w:hAnsiTheme="minorHAnsi"/>
          <w:szCs w:val="24"/>
          <w:lang w:val="en-GB"/>
        </w:rPr>
        <w:t xml:space="preserve"> associations supported by FAO through a seed multiplication scheme. </w:t>
      </w:r>
    </w:p>
    <w:p w:rsidR="00E8532C" w:rsidRPr="00E8532C" w:rsidRDefault="00E8532C" w:rsidP="00E8532C">
      <w:pPr>
        <w:spacing w:after="0" w:line="240" w:lineRule="auto"/>
        <w:jc w:val="both"/>
        <w:rPr>
          <w:rFonts w:asciiTheme="minorHAnsi" w:hAnsiTheme="minorHAnsi"/>
          <w:szCs w:val="24"/>
          <w:lang w:val="en-GB"/>
        </w:rPr>
      </w:pPr>
    </w:p>
    <w:p w:rsid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FAO manages the seed multiplication project through Service Provider 2 (SP2). Linking a fair project to a seed multiplication project ensures a tight quality control process throughout the supply chain and has the potential to become a sustainable program</w:t>
      </w:r>
      <w:r w:rsidR="00B67902">
        <w:rPr>
          <w:rFonts w:asciiTheme="minorHAnsi" w:hAnsiTheme="minorHAnsi"/>
          <w:szCs w:val="24"/>
          <w:lang w:val="en-GB"/>
        </w:rPr>
        <w:t>me</w:t>
      </w:r>
      <w:r w:rsidRPr="00E8532C">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lastRenderedPageBreak/>
        <w:t xml:space="preserve">This design is best used for an </w:t>
      </w:r>
      <w:r w:rsidR="00B67902">
        <w:rPr>
          <w:rFonts w:asciiTheme="minorHAnsi" w:hAnsiTheme="minorHAnsi"/>
          <w:szCs w:val="24"/>
          <w:lang w:val="en-GB"/>
        </w:rPr>
        <w:t>input trade fair</w:t>
      </w:r>
      <w:r w:rsidRPr="00E8532C">
        <w:rPr>
          <w:rFonts w:asciiTheme="minorHAnsi" w:hAnsiTheme="minorHAnsi"/>
          <w:szCs w:val="24"/>
          <w:lang w:val="en-GB"/>
        </w:rPr>
        <w:t xml:space="preserve"> because farmer</w:t>
      </w:r>
      <w:r w:rsidR="00B67902">
        <w:rPr>
          <w:rFonts w:asciiTheme="minorHAnsi" w:hAnsiTheme="minorHAnsi"/>
          <w:szCs w:val="24"/>
          <w:lang w:val="en-GB"/>
        </w:rPr>
        <w:t>s’</w:t>
      </w:r>
      <w:r w:rsidRPr="00E8532C">
        <w:rPr>
          <w:rFonts w:asciiTheme="minorHAnsi" w:hAnsiTheme="minorHAnsi"/>
          <w:szCs w:val="24"/>
          <w:lang w:val="en-GB"/>
        </w:rPr>
        <w:t xml:space="preserve"> associations may not be able, at least in the early stage</w:t>
      </w:r>
      <w:r w:rsidR="00B67902">
        <w:rPr>
          <w:rFonts w:asciiTheme="minorHAnsi" w:hAnsiTheme="minorHAnsi"/>
          <w:szCs w:val="24"/>
          <w:lang w:val="en-GB"/>
        </w:rPr>
        <w:t>s</w:t>
      </w:r>
      <w:r w:rsidRPr="00E8532C">
        <w:rPr>
          <w:rFonts w:asciiTheme="minorHAnsi" w:hAnsiTheme="minorHAnsi"/>
          <w:szCs w:val="24"/>
          <w:lang w:val="en-GB"/>
        </w:rPr>
        <w:t xml:space="preserve"> of the seed multiplication scheme, to offer seed stocks for several months as required by most </w:t>
      </w:r>
      <w:r w:rsidR="00B67902">
        <w:rPr>
          <w:rFonts w:asciiTheme="minorHAnsi" w:hAnsiTheme="minorHAnsi"/>
          <w:szCs w:val="24"/>
          <w:lang w:val="en-GB"/>
        </w:rPr>
        <w:t>voucher schemes</w:t>
      </w:r>
      <w:r w:rsidRPr="00E8532C">
        <w:rPr>
          <w:rFonts w:asciiTheme="minorHAnsi" w:hAnsiTheme="minorHAnsi"/>
          <w:szCs w:val="24"/>
          <w:lang w:val="en-GB"/>
        </w:rPr>
        <w:t xml:space="preserve">. </w:t>
      </w:r>
    </w:p>
    <w:p w:rsidR="00E8532C" w:rsidRPr="00E8532C" w:rsidRDefault="00E8532C" w:rsidP="00E8532C">
      <w:pPr>
        <w:spacing w:after="0" w:line="240" w:lineRule="auto"/>
        <w:jc w:val="both"/>
        <w:rPr>
          <w:rFonts w:asciiTheme="minorHAnsi" w:hAnsiTheme="minorHAnsi"/>
          <w:b/>
          <w:szCs w:val="24"/>
          <w:lang w:val="en-GB"/>
        </w:rPr>
      </w:pPr>
    </w:p>
    <w:p w:rsidR="00E8532C" w:rsidRPr="00E8532C" w:rsidRDefault="00E8532C" w:rsidP="00E8532C">
      <w:pPr>
        <w:spacing w:after="120" w:line="240" w:lineRule="auto"/>
        <w:jc w:val="center"/>
        <w:rPr>
          <w:rFonts w:asciiTheme="majorHAnsi" w:hAnsiTheme="majorHAnsi"/>
          <w:b/>
          <w:szCs w:val="24"/>
          <w:lang w:val="en-GB"/>
        </w:rPr>
      </w:pPr>
      <w:r w:rsidRPr="00E8532C">
        <w:rPr>
          <w:rFonts w:asciiTheme="majorHAnsi" w:hAnsiTheme="majorHAnsi"/>
          <w:b/>
          <w:szCs w:val="24"/>
          <w:lang w:val="en-GB"/>
        </w:rPr>
        <w:t>Fig</w:t>
      </w:r>
      <w:r w:rsidR="00B67902">
        <w:rPr>
          <w:rFonts w:asciiTheme="majorHAnsi" w:hAnsiTheme="majorHAnsi"/>
          <w:b/>
          <w:szCs w:val="24"/>
          <w:lang w:val="en-GB"/>
        </w:rPr>
        <w:t xml:space="preserve">ure </w:t>
      </w:r>
      <w:r w:rsidRPr="00E8532C">
        <w:rPr>
          <w:rFonts w:asciiTheme="majorHAnsi" w:hAnsiTheme="majorHAnsi"/>
          <w:b/>
          <w:szCs w:val="24"/>
          <w:lang w:val="en-GB"/>
        </w:rPr>
        <w:t>4</w:t>
      </w:r>
      <w:r w:rsidR="00B67902">
        <w:rPr>
          <w:rFonts w:asciiTheme="majorHAnsi" w:hAnsiTheme="majorHAnsi"/>
          <w:b/>
          <w:szCs w:val="24"/>
          <w:lang w:val="en-GB"/>
        </w:rPr>
        <w:t>.</w:t>
      </w:r>
      <w:r w:rsidRPr="00E8532C">
        <w:rPr>
          <w:rFonts w:asciiTheme="majorHAnsi" w:hAnsiTheme="majorHAnsi"/>
          <w:b/>
          <w:szCs w:val="24"/>
          <w:lang w:val="en-GB"/>
        </w:rPr>
        <w:t xml:space="preserve"> I</w:t>
      </w:r>
      <w:r w:rsidR="00B67902">
        <w:rPr>
          <w:rFonts w:asciiTheme="majorHAnsi" w:hAnsiTheme="majorHAnsi"/>
          <w:b/>
          <w:szCs w:val="24"/>
          <w:lang w:val="en-GB"/>
        </w:rPr>
        <w:t>nput trade fair</w:t>
      </w:r>
      <w:r w:rsidRPr="00E8532C">
        <w:rPr>
          <w:rFonts w:asciiTheme="majorHAnsi" w:hAnsiTheme="majorHAnsi"/>
          <w:b/>
          <w:szCs w:val="24"/>
          <w:lang w:val="en-GB"/>
        </w:rPr>
        <w:t xml:space="preserve"> coupled with a </w:t>
      </w:r>
      <w:r w:rsidR="00B67902">
        <w:rPr>
          <w:rFonts w:asciiTheme="majorHAnsi" w:hAnsiTheme="majorHAnsi"/>
          <w:b/>
          <w:szCs w:val="24"/>
          <w:lang w:val="en-GB"/>
        </w:rPr>
        <w:t>s</w:t>
      </w:r>
      <w:r w:rsidRPr="00E8532C">
        <w:rPr>
          <w:rFonts w:asciiTheme="majorHAnsi" w:hAnsiTheme="majorHAnsi"/>
          <w:b/>
          <w:szCs w:val="24"/>
          <w:lang w:val="en-GB"/>
        </w:rPr>
        <w:t xml:space="preserve">eed </w:t>
      </w:r>
      <w:r w:rsidR="00B67902">
        <w:rPr>
          <w:rFonts w:asciiTheme="majorHAnsi" w:hAnsiTheme="majorHAnsi"/>
          <w:b/>
          <w:szCs w:val="24"/>
          <w:lang w:val="en-GB"/>
        </w:rPr>
        <w:t>m</w:t>
      </w:r>
      <w:r w:rsidRPr="00E8532C">
        <w:rPr>
          <w:rFonts w:asciiTheme="majorHAnsi" w:hAnsiTheme="majorHAnsi"/>
          <w:b/>
          <w:szCs w:val="24"/>
          <w:lang w:val="en-GB"/>
        </w:rPr>
        <w:t xml:space="preserve">ultiplication </w:t>
      </w:r>
      <w:r w:rsidR="00B67902">
        <w:rPr>
          <w:rFonts w:asciiTheme="majorHAnsi" w:hAnsiTheme="majorHAnsi"/>
          <w:b/>
          <w:szCs w:val="24"/>
          <w:lang w:val="en-GB"/>
        </w:rPr>
        <w:t>s</w:t>
      </w:r>
      <w:r w:rsidRPr="00E8532C">
        <w:rPr>
          <w:rFonts w:asciiTheme="majorHAnsi" w:hAnsiTheme="majorHAnsi"/>
          <w:b/>
          <w:szCs w:val="24"/>
          <w:lang w:val="en-GB"/>
        </w:rPr>
        <w:t>cheme</w:t>
      </w:r>
    </w:p>
    <w:p w:rsidR="00544165" w:rsidRPr="00AF4F35" w:rsidRDefault="00B4190F" w:rsidP="004E362D">
      <w:pPr>
        <w:spacing w:after="0" w:line="360" w:lineRule="auto"/>
        <w:jc w:val="center"/>
        <w:rPr>
          <w:rFonts w:ascii="Times New Roman" w:hAnsi="Times New Roman"/>
          <w:sz w:val="28"/>
          <w:szCs w:val="28"/>
          <w:lang w:val="en-GB"/>
        </w:rPr>
      </w:pPr>
      <w:r>
        <w:rPr>
          <w:rFonts w:asciiTheme="minorHAnsi" w:hAnsiTheme="minorHAnsi"/>
          <w:noProof/>
          <w:sz w:val="20"/>
          <w:szCs w:val="20"/>
        </w:rPr>
        <w:drawing>
          <wp:inline distT="0" distB="0" distL="0" distR="0">
            <wp:extent cx="5238750" cy="3686175"/>
            <wp:effectExtent l="19050" t="0" r="0" b="0"/>
            <wp:docPr id="3"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6265963"/>
                      <a:chOff x="35496" y="450253"/>
                      <a:chExt cx="8280920" cy="6265963"/>
                    </a:xfrm>
                  </a:grpSpPr>
                  <a:pic>
                    <a:nvPicPr>
                      <a:cNvPr id="2" name="Picture 2" descr="C:\Programmi\Microsoft Office\MEDIA\CAGCAT10\j0299125.wmf"/>
                      <a:cNvPicPr>
                        <a:picLocks noChangeAspect="1" noChangeArrowheads="1"/>
                      </a:cNvPicPr>
                    </a:nvPicPr>
                    <a:blipFill>
                      <a:blip r:embed="rId15" cstate="print">
                        <a:extLst>
                          <a:ext uri="{28A0092B-C50C-407E-A947-70E740481C1C}"/>
                        </a:extLst>
                      </a:blip>
                      <a:srcRect/>
                      <a:stretch>
                        <a:fillRect/>
                      </a:stretch>
                    </a:blipFill>
                    <a:spPr bwMode="auto">
                      <a:xfrm>
                        <a:off x="3319965" y="3683179"/>
                        <a:ext cx="637778" cy="1046529"/>
                      </a:xfrm>
                      <a:prstGeom prst="rect">
                        <a:avLst/>
                      </a:prstGeom>
                      <a:noFill/>
                      <a:extLst>
                        <a:ext uri="{909E8E84-426E-40DD-AFC4-6F175D3DCCD1}"/>
                      </a:extLst>
                    </a:spPr>
                  </a:pic>
                  <a:pic>
                    <a:nvPicPr>
                      <a:cNvPr id="1026" name="Picture 2"/>
                      <a:cNvPicPr>
                        <a:picLocks noChangeAspect="1" noChangeArrowheads="1"/>
                      </a:cNvPicPr>
                    </a:nvPicPr>
                    <a:blipFill>
                      <a:blip r:embed="rId10" cstate="print">
                        <a:extLst>
                          <a:ext uri="{28A0092B-C50C-407E-A947-70E740481C1C}"/>
                        </a:extLst>
                      </a:blip>
                      <a:srcRect/>
                      <a:stretch>
                        <a:fillRect/>
                      </a:stretch>
                    </a:blipFill>
                    <a:spPr bwMode="auto">
                      <a:xfrm>
                        <a:off x="35496" y="2596991"/>
                        <a:ext cx="759127" cy="731522"/>
                      </a:xfrm>
                      <a:prstGeom prst="rect">
                        <a:avLst/>
                      </a:prstGeom>
                      <a:noFill/>
                      <a:ln>
                        <a:noFill/>
                      </a:ln>
                      <a:effectLst/>
                      <a:extLst>
                        <a:ext uri="{909E8E84-426E-40DD-AFC4-6F175D3DCCD1}"/>
                        <a:ext uri="{91240B29-F687-4F45-9708-019B960494DF}"/>
                        <a:ext uri="{AF507438-7753-43E0-B8FC-AC1667EBCBE1}"/>
                      </a:extLst>
                    </a:spPr>
                  </a:pic>
                  <a:grpSp>
                    <a:nvGrpSpPr>
                      <a:cNvPr id="15" name="Group 14"/>
                      <a:cNvGrpSpPr/>
                    </a:nvGrpSpPr>
                    <a:grpSpPr>
                      <a:xfrm>
                        <a:off x="5796136" y="3861048"/>
                        <a:ext cx="2351112" cy="766936"/>
                        <a:chOff x="4990984" y="3852664"/>
                        <a:chExt cx="2351112" cy="766936"/>
                      </a:xfrm>
                    </a:grpSpPr>
                    <a:sp>
                      <a:nvSpPr>
                        <a:cNvPr id="6" name="Rounded Rectangle 5"/>
                        <a:cNvSpPr/>
                      </a:nvSpPr>
                      <a:spPr>
                        <a:xfrm>
                          <a:off x="4990984" y="3852664"/>
                          <a:ext cx="2215480"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5126616" y="4060304"/>
                          <a:ext cx="2215480" cy="5592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dirty="0" smtClean="0">
                                <a:solidFill>
                                  <a:schemeClr val="tx1"/>
                                </a:solidFill>
                                <a:latin typeface="Times New Roman" pitchFamily="18" charset="0"/>
                                <a:cs typeface="Times New Roman" pitchFamily="18" charset="0"/>
                              </a:rPr>
                              <a:t>Beneficiaries</a:t>
                            </a:r>
                            <a:endParaRPr lang="en-GB" sz="20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25" name="Curved Connector 24"/>
                      <a:cNvCxnSpPr>
                        <a:stCxn id="16" idx="0"/>
                        <a:endCxn id="1029" idx="2"/>
                      </a:cNvCxnSpPr>
                    </a:nvCxnSpPr>
                    <a:spPr>
                      <a:xfrm rot="5400000" flipH="1" flipV="1">
                        <a:off x="794666" y="2708920"/>
                        <a:ext cx="2160240" cy="12700"/>
                      </a:xfrm>
                      <a:prstGeom prst="curvedConnector3">
                        <a:avLst>
                          <a:gd name="adj1" fmla="val 50000"/>
                        </a:avLst>
                      </a:prstGeom>
                      <a:ln w="38100">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cxnSp>
                    <a:nvCxnSpPr>
                      <a:cNvPr id="27" name="Curved Connector 26"/>
                      <a:cNvCxnSpPr>
                        <a:stCxn id="1029" idx="1"/>
                      </a:cNvCxnSpPr>
                    </a:nvCxnSpPr>
                    <a:spPr>
                      <a:xfrm rot="10800000" flipV="1">
                        <a:off x="827585" y="1039526"/>
                        <a:ext cx="458849" cy="2749513"/>
                      </a:xfrm>
                      <a:prstGeom prst="curvedConnector2">
                        <a:avLst/>
                      </a:prstGeom>
                      <a:ln w="34925">
                        <a:solidFill>
                          <a:schemeClr val="tx1"/>
                        </a:solidFill>
                        <a:headEnd type="none" w="med" len="med"/>
                        <a:tailEnd type="triangle" w="lg" len="lg"/>
                      </a:ln>
                    </a:spPr>
                    <a:style>
                      <a:lnRef idx="1">
                        <a:schemeClr val="accent1"/>
                      </a:lnRef>
                      <a:fillRef idx="0">
                        <a:schemeClr val="accent1"/>
                      </a:fillRef>
                      <a:effectRef idx="0">
                        <a:schemeClr val="accent1"/>
                      </a:effectRef>
                      <a:fontRef idx="minor">
                        <a:schemeClr val="tx1"/>
                      </a:fontRef>
                    </a:style>
                  </a:cxnSp>
                  <a:sp>
                    <a:nvSpPr>
                      <a:cNvPr id="36" name="TextBox 35"/>
                      <a:cNvSpPr txBox="1"/>
                    </a:nvSpPr>
                    <a:spPr>
                      <a:xfrm>
                        <a:off x="6876256" y="2204864"/>
                        <a:ext cx="1175322" cy="58477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smtClean="0">
                              <a:latin typeface="Times New Roman" pitchFamily="18" charset="0"/>
                              <a:cs typeface="Times New Roman" pitchFamily="18" charset="0"/>
                            </a:rPr>
                            <a:t>Voucher</a:t>
                          </a:r>
                        </a:p>
                        <a:p>
                          <a:pPr algn="ctr"/>
                          <a:r>
                            <a:rPr lang="it-IT" sz="1600" dirty="0" smtClean="0">
                              <a:latin typeface="Times New Roman" pitchFamily="18" charset="0"/>
                              <a:cs typeface="Times New Roman" pitchFamily="18" charset="0"/>
                            </a:rPr>
                            <a:t>distribution</a:t>
                          </a:r>
                          <a:endParaRPr lang="en-GB" sz="1600" dirty="0">
                            <a:latin typeface="Times New Roman" pitchFamily="18" charset="0"/>
                            <a:cs typeface="Times New Roman" pitchFamily="18" charset="0"/>
                          </a:endParaRPr>
                        </a:p>
                      </a:txBody>
                      <a:useSpRect/>
                    </a:txSp>
                  </a:sp>
                  <a:pic>
                    <a:nvPicPr>
                      <a:cNvPr id="1027" name="Picture 3"/>
                      <a:cNvPicPr>
                        <a:picLocks noChangeAspect="1" noChangeArrowheads="1"/>
                      </a:cNvPicPr>
                    </a:nvPicPr>
                    <a:blipFill>
                      <a:blip r:embed="rId11" cstate="print">
                        <a:extLst>
                          <a:ext uri="{28A0092B-C50C-407E-A947-70E740481C1C}"/>
                        </a:extLst>
                      </a:blip>
                      <a:srcRect/>
                      <a:stretch>
                        <a:fillRect/>
                      </a:stretch>
                    </a:blipFill>
                    <a:spPr bwMode="auto">
                      <a:xfrm>
                        <a:off x="1979712" y="2600030"/>
                        <a:ext cx="864096" cy="540938"/>
                      </a:xfrm>
                      <a:prstGeom prst="rect">
                        <a:avLst/>
                      </a:prstGeom>
                      <a:noFill/>
                      <a:ln>
                        <a:noFill/>
                      </a:ln>
                      <a:effectLst/>
                      <a:extLst>
                        <a:ext uri="{909E8E84-426E-40DD-AFC4-6F175D3DCCD1}"/>
                        <a:ext uri="{91240B29-F687-4F45-9708-019B960494DF}"/>
                        <a:ext uri="{AF507438-7753-43E0-B8FC-AC1667EBCBE1}"/>
                      </a:extLst>
                    </a:spPr>
                  </a:pic>
                  <a:pic>
                    <a:nvPicPr>
                      <a:cNvPr id="49" name="Picture 3"/>
                      <a:cNvPicPr>
                        <a:picLocks noChangeAspect="1" noChangeArrowheads="1"/>
                      </a:cNvPicPr>
                    </a:nvPicPr>
                    <a:blipFill>
                      <a:blip r:embed="rId11" cstate="print">
                        <a:extLst>
                          <a:ext uri="{28A0092B-C50C-407E-A947-70E740481C1C}"/>
                        </a:extLst>
                      </a:blip>
                      <a:srcRect/>
                      <a:stretch>
                        <a:fillRect/>
                      </a:stretch>
                    </a:blipFill>
                    <a:spPr bwMode="auto">
                      <a:xfrm>
                        <a:off x="4139952" y="5085184"/>
                        <a:ext cx="864096" cy="540938"/>
                      </a:xfrm>
                      <a:prstGeom prst="rect">
                        <a:avLst/>
                      </a:prstGeom>
                      <a:noFill/>
                      <a:ln>
                        <a:noFill/>
                      </a:ln>
                      <a:effectLst/>
                      <a:extLst>
                        <a:ext uri="{909E8E84-426E-40DD-AFC4-6F175D3DCCD1}"/>
                        <a:ext uri="{91240B29-F687-4F45-9708-019B960494DF}"/>
                        <a:ext uri="{AF507438-7753-43E0-B8FC-AC1667EBCBE1}"/>
                      </a:extLst>
                    </a:spPr>
                  </a:pic>
                  <a:pic>
                    <a:nvPicPr>
                      <a:cNvPr id="50" name="Picture 3"/>
                      <a:cNvPicPr>
                        <a:picLocks noChangeAspect="1" noChangeArrowheads="1"/>
                      </a:cNvPicPr>
                    </a:nvPicPr>
                    <a:blipFill>
                      <a:blip r:embed="rId11" cstate="print">
                        <a:extLst>
                          <a:ext uri="{28A0092B-C50C-407E-A947-70E740481C1C}"/>
                        </a:extLst>
                      </a:blip>
                      <a:srcRect/>
                      <a:stretch>
                        <a:fillRect/>
                      </a:stretch>
                    </a:blipFill>
                    <a:spPr bwMode="auto">
                      <a:xfrm>
                        <a:off x="7092280" y="2852936"/>
                        <a:ext cx="864096" cy="540938"/>
                      </a:xfrm>
                      <a:prstGeom prst="rect">
                        <a:avLst/>
                      </a:prstGeom>
                      <a:noFill/>
                      <a:ln>
                        <a:noFill/>
                      </a:ln>
                      <a:effectLst/>
                      <a:extLst>
                        <a:ext uri="{909E8E84-426E-40DD-AFC4-6F175D3DCCD1}"/>
                        <a:ext uri="{91240B29-F687-4F45-9708-019B960494DF}"/>
                        <a:ext uri="{AF507438-7753-43E0-B8FC-AC1667EBCBE1}"/>
                      </a:extLst>
                    </a:spPr>
                  </a:pic>
                  <a:cxnSp>
                    <a:nvCxnSpPr>
                      <a:cNvPr id="54" name="Curved Connector 53"/>
                      <a:cNvCxnSpPr>
                        <a:stCxn id="14" idx="0"/>
                        <a:endCxn id="8" idx="3"/>
                      </a:cNvCxnSpPr>
                    </a:nvCxnSpPr>
                    <a:spPr>
                      <a:xfrm flipV="1">
                        <a:off x="7913069" y="4348336"/>
                        <a:ext cx="234179" cy="1804392"/>
                      </a:xfrm>
                      <a:prstGeom prst="curvedConnector3">
                        <a:avLst>
                          <a:gd name="adj1" fmla="val 197618"/>
                        </a:avLst>
                      </a:prstGeom>
                      <a:ln w="15875">
                        <a:solidFill>
                          <a:schemeClr val="tx1"/>
                        </a:solidFill>
                        <a:prstDash val="solid"/>
                        <a:headEnd type="none" w="med" len="med"/>
                        <a:tailEnd type="triangle" w="lg" len="lg"/>
                      </a:ln>
                    </a:spPr>
                    <a:style>
                      <a:lnRef idx="1">
                        <a:schemeClr val="accent1"/>
                      </a:lnRef>
                      <a:fillRef idx="0">
                        <a:schemeClr val="accent1"/>
                      </a:fillRef>
                      <a:effectRef idx="0">
                        <a:schemeClr val="accent1"/>
                      </a:effectRef>
                      <a:fontRef idx="minor">
                        <a:schemeClr val="tx1"/>
                      </a:fontRef>
                    </a:style>
                  </a:cxnSp>
                  <a:pic>
                    <a:nvPicPr>
                      <a:cNvPr id="1029" name="Picture 5" descr="http://farm3.staticflickr.com/2701/4250364985_3b23deb539_z.jpg?zz=1"/>
                      <a:cNvPicPr>
                        <a:picLocks noChangeAspect="1" noChangeArrowheads="1"/>
                      </a:cNvPicPr>
                    </a:nvPicPr>
                    <a:blipFill>
                      <a:blip r:embed="rId12" cstate="print">
                        <a:extLst>
                          <a:ext uri="{28A0092B-C50C-407E-A947-70E740481C1C}"/>
                        </a:extLst>
                      </a:blip>
                      <a:srcRect/>
                      <a:stretch>
                        <a:fillRect/>
                      </a:stretch>
                    </a:blipFill>
                    <a:spPr bwMode="auto">
                      <a:xfrm>
                        <a:off x="1286433" y="450253"/>
                        <a:ext cx="1176706" cy="1178547"/>
                      </a:xfrm>
                      <a:prstGeom prst="rect">
                        <a:avLst/>
                      </a:prstGeom>
                      <a:noFill/>
                      <a:extLst>
                        <a:ext uri="{909E8E84-426E-40DD-AFC4-6F175D3DCCD1}"/>
                      </a:extLst>
                    </a:spPr>
                  </a:pic>
                  <a:sp>
                    <a:nvSpPr>
                      <a:cNvPr id="43" name="Rounded Rectangle 42"/>
                      <a:cNvSpPr/>
                    </a:nvSpPr>
                    <a:spPr>
                      <a:xfrm>
                        <a:off x="5796136" y="836712"/>
                        <a:ext cx="2376264" cy="864096"/>
                      </a:xfrm>
                      <a:prstGeom prst="round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b="1" dirty="0" smtClean="0">
                              <a:solidFill>
                                <a:schemeClr val="tx1"/>
                              </a:solidFill>
                              <a:latin typeface="Times New Roman" pitchFamily="18" charset="0"/>
                              <a:cs typeface="Times New Roman" pitchFamily="18" charset="0"/>
                            </a:rPr>
                            <a:t>Service Provider 1</a:t>
                          </a:r>
                          <a:endParaRPr lang="en-GB" sz="2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4" name="Group 43"/>
                      <a:cNvGrpSpPr/>
                    </a:nvGrpSpPr>
                    <a:grpSpPr>
                      <a:xfrm>
                        <a:off x="395536" y="3789040"/>
                        <a:ext cx="2448272" cy="792088"/>
                        <a:chOff x="5143384" y="5370016"/>
                        <a:chExt cx="1785644" cy="792088"/>
                      </a:xfrm>
                      <a:solidFill>
                        <a:schemeClr val="accent2">
                          <a:lumMod val="60000"/>
                          <a:lumOff val="40000"/>
                        </a:schemeClr>
                      </a:solidFill>
                    </a:grpSpPr>
                    <a:sp>
                      <a:nvSpPr>
                        <a:cNvPr id="45" name="Rounded Rectangle 44"/>
                        <a:cNvSpPr/>
                      </a:nvSpPr>
                      <a:spPr>
                        <a:xfrm>
                          <a:off x="5143384" y="5370016"/>
                          <a:ext cx="1633244" cy="559296"/>
                        </a:xfrm>
                        <a:prstGeom prst="roundRect">
                          <a:avLst/>
                        </a:prstGeom>
                        <a:grp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20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ounded Rectangle 45"/>
                        <a:cNvSpPr/>
                      </a:nvSpPr>
                      <a:spPr>
                        <a:xfrm>
                          <a:off x="5295784" y="5517232"/>
                          <a:ext cx="1633244" cy="644872"/>
                        </a:xfrm>
                        <a:prstGeom prst="roundRect">
                          <a:avLst/>
                        </a:prstGeom>
                        <a:grpFill/>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b="1" dirty="0" smtClean="0">
                                <a:solidFill>
                                  <a:schemeClr val="tx1"/>
                                </a:solidFill>
                                <a:latin typeface="Times New Roman" pitchFamily="18" charset="0"/>
                                <a:cs typeface="Times New Roman" pitchFamily="18" charset="0"/>
                              </a:rPr>
                              <a:t>Farmer </a:t>
                            </a:r>
                            <a:r>
                              <a:rPr lang="it-IT" sz="2000" b="1" dirty="0" err="1" smtClean="0">
                                <a:solidFill>
                                  <a:schemeClr val="tx1"/>
                                </a:solidFill>
                                <a:latin typeface="Times New Roman" pitchFamily="18" charset="0"/>
                                <a:cs typeface="Times New Roman" pitchFamily="18" charset="0"/>
                              </a:rPr>
                              <a:t>Associations</a:t>
                            </a:r>
                            <a:endParaRPr lang="it-IT" sz="2000" b="1"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7" name="Cloud 46"/>
                      <a:cNvSpPr/>
                    </a:nvSpPr>
                    <a:spPr>
                      <a:xfrm>
                        <a:off x="5508105" y="5589240"/>
                        <a:ext cx="2406970" cy="1126976"/>
                      </a:xfrm>
                      <a:prstGeom prst="cloud">
                        <a:avLst/>
                      </a:prstGeom>
                      <a:solidFill>
                        <a:schemeClr val="tx2">
                          <a:lumMod val="40000"/>
                          <a:lumOff val="60000"/>
                        </a:schemeClr>
                      </a:solidFill>
                      <a:effectLst>
                        <a:glow rad="139700">
                          <a:schemeClr val="accent3">
                            <a:satMod val="175000"/>
                            <a:alpha val="40000"/>
                          </a:schemeClr>
                        </a:glo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1600" b="1" dirty="0" err="1" smtClean="0">
                              <a:solidFill>
                                <a:schemeClr val="tx1"/>
                              </a:solidFill>
                              <a:latin typeface="Times New Roman" pitchFamily="18" charset="0"/>
                              <a:cs typeface="Times New Roman" pitchFamily="18" charset="0"/>
                            </a:rPr>
                            <a:t>MoA</a:t>
                          </a:r>
                          <a:r>
                            <a:rPr lang="it-IT" sz="1600" b="1" dirty="0" smtClean="0">
                              <a:solidFill>
                                <a:schemeClr val="tx1"/>
                              </a:solidFill>
                              <a:latin typeface="Times New Roman" pitchFamily="18" charset="0"/>
                              <a:cs typeface="Times New Roman" pitchFamily="18" charset="0"/>
                            </a:rPr>
                            <a:t>  &amp; </a:t>
                          </a:r>
                          <a:r>
                            <a:rPr lang="it-IT" sz="1600" b="1" dirty="0" err="1" smtClean="0">
                              <a:solidFill>
                                <a:schemeClr val="tx1"/>
                              </a:solidFill>
                              <a:latin typeface="Times New Roman" pitchFamily="18" charset="0"/>
                              <a:cs typeface="Times New Roman" pitchFamily="18" charset="0"/>
                            </a:rPr>
                            <a:t>Local</a:t>
                          </a:r>
                          <a:r>
                            <a:rPr lang="it-IT" sz="1600" b="1" dirty="0" smtClean="0">
                              <a:solidFill>
                                <a:schemeClr val="tx1"/>
                              </a:solidFill>
                              <a:latin typeface="Times New Roman" pitchFamily="18" charset="0"/>
                              <a:cs typeface="Times New Roman" pitchFamily="18" charset="0"/>
                            </a:rPr>
                            <a:t> </a:t>
                          </a:r>
                          <a:r>
                            <a:rPr lang="it-IT" sz="1600" b="1" dirty="0" err="1" smtClean="0">
                              <a:solidFill>
                                <a:schemeClr val="tx1"/>
                              </a:solidFill>
                              <a:latin typeface="Times New Roman" pitchFamily="18" charset="0"/>
                              <a:cs typeface="Times New Roman" pitchFamily="18" charset="0"/>
                            </a:rPr>
                            <a:t>Authorities</a:t>
                          </a:r>
                          <a:endParaRPr lang="en-GB" sz="16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 name="Curved Connector 47"/>
                      <a:cNvCxnSpPr/>
                    </a:nvCxnSpPr>
                    <a:spPr>
                      <a:xfrm>
                        <a:off x="2463139" y="1116033"/>
                        <a:ext cx="2456915" cy="1226591"/>
                      </a:xfrm>
                      <a:prstGeom prst="curvedConnector2">
                        <a:avLst/>
                      </a:prstGeom>
                      <a:ln>
                        <a:tailEnd type="triangle" w="lg" len="lg"/>
                      </a:ln>
                    </a:spPr>
                    <a:style>
                      <a:lnRef idx="3">
                        <a:schemeClr val="accent2"/>
                      </a:lnRef>
                      <a:fillRef idx="0">
                        <a:schemeClr val="accent2"/>
                      </a:fillRef>
                      <a:effectRef idx="2">
                        <a:schemeClr val="accent2"/>
                      </a:effectRef>
                      <a:fontRef idx="minor">
                        <a:schemeClr val="tx1"/>
                      </a:fontRef>
                    </a:style>
                  </a:cxnSp>
                  <a:cxnSp>
                    <a:nvCxnSpPr>
                      <a:cNvPr id="52" name="Curved Connector 51"/>
                      <a:cNvCxnSpPr>
                        <a:stCxn id="57" idx="2"/>
                        <a:endCxn id="46" idx="3"/>
                      </a:cNvCxnSpPr>
                    </a:nvCxnSpPr>
                    <a:spPr>
                      <a:xfrm rot="5400000">
                        <a:off x="3442529" y="2614255"/>
                        <a:ext cx="1045716" cy="2243158"/>
                      </a:xfrm>
                      <a:prstGeom prst="curvedConnector2">
                        <a:avLst/>
                      </a:prstGeom>
                      <a:ln>
                        <a:tailEnd type="triangle" w="lg" len="lg"/>
                      </a:ln>
                    </a:spPr>
                    <a:style>
                      <a:lnRef idx="3">
                        <a:schemeClr val="accent2"/>
                      </a:lnRef>
                      <a:fillRef idx="0">
                        <a:schemeClr val="accent2"/>
                      </a:fillRef>
                      <a:effectRef idx="2">
                        <a:schemeClr val="accent2"/>
                      </a:effectRef>
                      <a:fontRef idx="minor">
                        <a:schemeClr val="tx1"/>
                      </a:fontRef>
                    </a:style>
                  </a:cxnSp>
                  <a:sp>
                    <a:nvSpPr>
                      <a:cNvPr id="57" name="Rounded Rectangle 56"/>
                      <a:cNvSpPr/>
                    </a:nvSpPr>
                    <a:spPr>
                      <a:xfrm>
                        <a:off x="3873740" y="2348880"/>
                        <a:ext cx="2426451" cy="864096"/>
                      </a:xfrm>
                      <a:prstGeom prst="roundRect">
                        <a:avLst/>
                      </a:prstGeom>
                      <a:solidFill>
                        <a:schemeClr val="accent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2000" b="1" dirty="0" smtClean="0">
                              <a:solidFill>
                                <a:schemeClr val="tx1"/>
                              </a:solidFill>
                              <a:latin typeface="Times New Roman" pitchFamily="18" charset="0"/>
                              <a:cs typeface="Times New Roman" pitchFamily="18" charset="0"/>
                            </a:rPr>
                            <a:t>Service Provider 2</a:t>
                          </a:r>
                          <a:endParaRPr lang="en-GB" sz="2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Curved Connector 58"/>
                      <a:cNvCxnSpPr>
                        <a:stCxn id="47" idx="2"/>
                        <a:endCxn id="46" idx="2"/>
                      </a:cNvCxnSpPr>
                    </a:nvCxnSpPr>
                    <a:spPr>
                      <a:xfrm rot="10800000">
                        <a:off x="1724149" y="4581128"/>
                        <a:ext cx="3791422" cy="1571600"/>
                      </a:xfrm>
                      <a:prstGeom prst="curvedConnector2">
                        <a:avLst/>
                      </a:prstGeom>
                      <a:ln w="15875">
                        <a:prstDash val="solid"/>
                        <a:tailEnd type="arrow"/>
                      </a:ln>
                    </a:spPr>
                    <a:style>
                      <a:lnRef idx="1">
                        <a:schemeClr val="dk1"/>
                      </a:lnRef>
                      <a:fillRef idx="0">
                        <a:schemeClr val="dk1"/>
                      </a:fillRef>
                      <a:effectRef idx="0">
                        <a:schemeClr val="dk1"/>
                      </a:effectRef>
                      <a:fontRef idx="minor">
                        <a:schemeClr val="tx1"/>
                      </a:fontRef>
                    </a:style>
                  </a:cxnSp>
                  <a:sp>
                    <a:nvSpPr>
                      <a:cNvPr id="53" name="Oval 52"/>
                      <a:cNvSpPr/>
                    </a:nvSpPr>
                    <a:spPr>
                      <a:xfrm>
                        <a:off x="3905925" y="624066"/>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1</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Oval 57"/>
                      <a:cNvSpPr/>
                    </a:nvSpPr>
                    <a:spPr>
                      <a:xfrm>
                        <a:off x="6300192" y="1988840"/>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2</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Oval 59"/>
                      <a:cNvSpPr/>
                    </a:nvSpPr>
                    <a:spPr>
                      <a:xfrm>
                        <a:off x="5292080" y="5229200"/>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3</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Oval 60"/>
                      <a:cNvSpPr/>
                    </a:nvSpPr>
                    <a:spPr>
                      <a:xfrm>
                        <a:off x="3995936" y="3501008"/>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4</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Oval 61"/>
                      <a:cNvSpPr/>
                    </a:nvSpPr>
                    <a:spPr>
                      <a:xfrm>
                        <a:off x="2267744" y="2060848"/>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5</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TextBox 62"/>
                      <a:cNvSpPr txBox="1"/>
                    </a:nvSpPr>
                    <a:spPr>
                      <a:xfrm>
                        <a:off x="4096609" y="4005064"/>
                        <a:ext cx="1262013"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Tech</a:t>
                          </a:r>
                          <a:r>
                            <a:rPr lang="it-IT" sz="1600" dirty="0" smtClean="0">
                              <a:latin typeface="Times New Roman" pitchFamily="18" charset="0"/>
                              <a:cs typeface="Times New Roman" pitchFamily="18" charset="0"/>
                            </a:rPr>
                            <a:t> transfer</a:t>
                          </a:r>
                          <a:endParaRPr lang="en-GB" sz="1600" dirty="0">
                            <a:latin typeface="Times New Roman" pitchFamily="18" charset="0"/>
                            <a:cs typeface="Times New Roman" pitchFamily="18" charset="0"/>
                          </a:endParaRPr>
                        </a:p>
                      </a:txBody>
                      <a:useSpRect/>
                    </a:txSp>
                  </a:sp>
                  <a:sp>
                    <a:nvSpPr>
                      <a:cNvPr id="64" name="Oval 63"/>
                      <a:cNvSpPr/>
                    </a:nvSpPr>
                    <a:spPr>
                      <a:xfrm>
                        <a:off x="323528" y="2060848"/>
                        <a:ext cx="360040" cy="36004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b="1" dirty="0" smtClean="0">
                              <a:solidFill>
                                <a:schemeClr val="tx1"/>
                              </a:solidFill>
                              <a:latin typeface="Times New Roman" pitchFamily="18" charset="0"/>
                              <a:cs typeface="Times New Roman" pitchFamily="18" charset="0"/>
                            </a:rPr>
                            <a:t>6</a:t>
                          </a:r>
                          <a:endParaRPr lang="en-GB"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TextBox 79"/>
                      <a:cNvSpPr txBox="1"/>
                    </a:nvSpPr>
                    <a:spPr>
                      <a:xfrm>
                        <a:off x="7020272" y="4941168"/>
                        <a:ext cx="1296144"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Selection</a:t>
                          </a:r>
                          <a:r>
                            <a:rPr lang="it-IT" sz="1600" dirty="0" smtClean="0">
                              <a:latin typeface="Times New Roman" pitchFamily="18" charset="0"/>
                              <a:cs typeface="Times New Roman" pitchFamily="18" charset="0"/>
                            </a:rPr>
                            <a:t> &amp; </a:t>
                          </a:r>
                          <a:r>
                            <a:rPr lang="it-IT" sz="1600" dirty="0" err="1" smtClean="0">
                              <a:latin typeface="Times New Roman" pitchFamily="18" charset="0"/>
                              <a:cs typeface="Times New Roman" pitchFamily="18" charset="0"/>
                            </a:rPr>
                            <a:t>Monitoring</a:t>
                          </a:r>
                          <a:endParaRPr lang="en-GB" sz="1600" dirty="0">
                            <a:latin typeface="Times New Roman" pitchFamily="18" charset="0"/>
                            <a:cs typeface="Times New Roman" pitchFamily="18" charset="0"/>
                          </a:endParaRPr>
                        </a:p>
                      </a:txBody>
                      <a:useSpRect/>
                    </a:txSp>
                  </a:sp>
                  <a:sp>
                    <a:nvSpPr>
                      <a:cNvPr id="81" name="TextBox 80"/>
                      <a:cNvSpPr txBox="1"/>
                    </a:nvSpPr>
                    <a:spPr>
                      <a:xfrm>
                        <a:off x="899592" y="5805264"/>
                        <a:ext cx="2151551"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Selection</a:t>
                          </a:r>
                          <a:r>
                            <a:rPr lang="it-IT" sz="1600" dirty="0" smtClean="0">
                              <a:latin typeface="Times New Roman" pitchFamily="18" charset="0"/>
                              <a:cs typeface="Times New Roman" pitchFamily="18" charset="0"/>
                            </a:rPr>
                            <a:t> &amp; </a:t>
                          </a:r>
                          <a:r>
                            <a:rPr lang="it-IT" sz="1600" dirty="0" err="1" smtClean="0">
                              <a:latin typeface="Times New Roman" pitchFamily="18" charset="0"/>
                              <a:cs typeface="Times New Roman" pitchFamily="18" charset="0"/>
                            </a:rPr>
                            <a:t>Monitoring</a:t>
                          </a:r>
                          <a:endParaRPr lang="en-GB" sz="1600" dirty="0">
                            <a:latin typeface="Times New Roman" pitchFamily="18" charset="0"/>
                            <a:cs typeface="Times New Roman" pitchFamily="18" charset="0"/>
                          </a:endParaRPr>
                        </a:p>
                      </a:txBody>
                      <a:useSpRect/>
                    </a:txSp>
                  </a:sp>
                  <a:sp>
                    <a:nvSpPr>
                      <a:cNvPr id="87" name="TextBox 86"/>
                      <a:cNvSpPr txBox="1"/>
                    </a:nvSpPr>
                    <a:spPr>
                      <a:xfrm>
                        <a:off x="4211960" y="1124744"/>
                        <a:ext cx="144016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LoA</a:t>
                          </a:r>
                          <a:r>
                            <a:rPr lang="it-IT" sz="1600" dirty="0" smtClean="0">
                              <a:latin typeface="Times New Roman" pitchFamily="18" charset="0"/>
                              <a:cs typeface="Times New Roman" pitchFamily="18" charset="0"/>
                            </a:rPr>
                            <a:t> (MS 507)</a:t>
                          </a:r>
                          <a:endParaRPr lang="en-GB" sz="1600" dirty="0">
                            <a:latin typeface="Times New Roman" pitchFamily="18" charset="0"/>
                            <a:cs typeface="Times New Roman" pitchFamily="18" charset="0"/>
                          </a:endParaRPr>
                        </a:p>
                      </a:txBody>
                      <a:useSpRect/>
                    </a:txSp>
                  </a:sp>
                  <a:sp>
                    <a:nvSpPr>
                      <a:cNvPr id="88" name="TextBox 87"/>
                      <a:cNvSpPr txBox="1"/>
                    </a:nvSpPr>
                    <a:spPr>
                      <a:xfrm>
                        <a:off x="755576" y="2204864"/>
                        <a:ext cx="1008112"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LoA</a:t>
                          </a:r>
                          <a:r>
                            <a:rPr lang="it-IT" sz="1600" dirty="0" smtClean="0">
                              <a:latin typeface="Times New Roman" pitchFamily="18" charset="0"/>
                              <a:cs typeface="Times New Roman" pitchFamily="18" charset="0"/>
                            </a:rPr>
                            <a:t> </a:t>
                          </a:r>
                        </a:p>
                        <a:p>
                          <a:pPr algn="ctr"/>
                          <a:r>
                            <a:rPr lang="it-IT" sz="1600" dirty="0" smtClean="0">
                              <a:latin typeface="Times New Roman" pitchFamily="18" charset="0"/>
                              <a:cs typeface="Times New Roman" pitchFamily="18" charset="0"/>
                            </a:rPr>
                            <a:t>(MS </a:t>
                          </a:r>
                          <a:r>
                            <a:rPr lang="it-IT" sz="1600" dirty="0" smtClean="0">
                              <a:latin typeface="Times New Roman" pitchFamily="18" charset="0"/>
                              <a:cs typeface="Times New Roman" pitchFamily="18" charset="0"/>
                            </a:rPr>
                            <a:t>507)</a:t>
                          </a:r>
                          <a:endParaRPr lang="en-GB" sz="1600" dirty="0">
                            <a:latin typeface="Times New Roman" pitchFamily="18" charset="0"/>
                            <a:cs typeface="Times New Roman" pitchFamily="18" charset="0"/>
                          </a:endParaRPr>
                        </a:p>
                      </a:txBody>
                      <a:useSpRect/>
                    </a:txSp>
                  </a:sp>
                  <a:sp>
                    <a:nvSpPr>
                      <a:cNvPr id="89" name="TextBox 88"/>
                      <a:cNvSpPr txBox="1"/>
                    </a:nvSpPr>
                    <a:spPr>
                      <a:xfrm>
                        <a:off x="3275856" y="1844824"/>
                        <a:ext cx="144016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t-IT" sz="1600" dirty="0" err="1" smtClean="0">
                              <a:latin typeface="Times New Roman" pitchFamily="18" charset="0"/>
                              <a:cs typeface="Times New Roman" pitchFamily="18" charset="0"/>
                            </a:rPr>
                            <a:t>LoA</a:t>
                          </a:r>
                          <a:r>
                            <a:rPr lang="it-IT" sz="1600" dirty="0" smtClean="0">
                              <a:latin typeface="Times New Roman" pitchFamily="18" charset="0"/>
                              <a:cs typeface="Times New Roman" pitchFamily="18" charset="0"/>
                            </a:rPr>
                            <a:t> (MS 507)</a:t>
                          </a:r>
                          <a:endParaRPr lang="en-GB" sz="1600" dirty="0">
                            <a:latin typeface="Times New Roman" pitchFamily="18" charset="0"/>
                            <a:cs typeface="Times New Roman" pitchFamily="18" charset="0"/>
                          </a:endParaRPr>
                        </a:p>
                      </a:txBody>
                      <a:useSpRect/>
                    </a:txSp>
                  </a:sp>
                  <a:cxnSp>
                    <a:nvCxnSpPr>
                      <a:cNvPr id="65" name="Straight Arrow Connector 64"/>
                      <a:cNvCxnSpPr/>
                    </a:nvCxnSpPr>
                    <a:spPr>
                      <a:xfrm>
                        <a:off x="6804248" y="1700808"/>
                        <a:ext cx="0" cy="216024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67" name="Straight Arrow Connector 66"/>
                      <a:cNvCxnSpPr/>
                    </a:nvCxnSpPr>
                    <a:spPr>
                      <a:xfrm>
                        <a:off x="2411760" y="1052736"/>
                        <a:ext cx="3384376" cy="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51" name="Curved Connector 58"/>
                      <a:cNvCxnSpPr/>
                    </a:nvCxnSpPr>
                    <a:spPr>
                      <a:xfrm rot="5400000" flipH="1">
                        <a:off x="4450178" y="2110662"/>
                        <a:ext cx="55240" cy="4996172"/>
                      </a:xfrm>
                      <a:prstGeom prst="curvedConnector4">
                        <a:avLst>
                          <a:gd name="adj1" fmla="val -778002"/>
                          <a:gd name="adj2" fmla="val 99886"/>
                        </a:avLst>
                      </a:prstGeom>
                      <a:ln w="38100">
                        <a:prstDash val="solid"/>
                        <a:tailEnd type="arrow"/>
                      </a:ln>
                    </a:spPr>
                    <a:style>
                      <a:lnRef idx="1">
                        <a:schemeClr val="dk1"/>
                      </a:lnRef>
                      <a:fillRef idx="0">
                        <a:schemeClr val="dk1"/>
                      </a:fillRef>
                      <a:effectRef idx="0">
                        <a:schemeClr val="dk1"/>
                      </a:effectRef>
                      <a:fontRef idx="minor">
                        <a:schemeClr val="tx1"/>
                      </a:fontRef>
                    </a:style>
                  </a:cxnSp>
                </lc:lockedCanvas>
              </a:graphicData>
            </a:graphic>
          </wp:inline>
        </w:drawing>
      </w:r>
    </w:p>
    <w:p w:rsidR="00E8532C" w:rsidRDefault="003241A4" w:rsidP="00E8532C">
      <w:pPr>
        <w:pStyle w:val="FAOheading1"/>
      </w:pPr>
      <w:bookmarkStart w:id="140" w:name="_Toc328128845"/>
      <w:bookmarkStart w:id="141" w:name="_Toc328128905"/>
      <w:bookmarkStart w:id="142" w:name="_Toc328129102"/>
      <w:bookmarkStart w:id="143" w:name="_Toc328129204"/>
      <w:bookmarkStart w:id="144" w:name="_Toc340221783"/>
      <w:bookmarkStart w:id="145" w:name="_Toc343154876"/>
      <w:r w:rsidRPr="00AF4F35">
        <w:t>10</w:t>
      </w:r>
      <w:r w:rsidR="00C6143C" w:rsidRPr="00AF4F35">
        <w:t xml:space="preserve">. </w:t>
      </w:r>
      <w:r w:rsidR="00CB74D7" w:rsidRPr="00AF4F35">
        <w:t xml:space="preserve"> </w:t>
      </w:r>
      <w:r w:rsidR="008119B3" w:rsidRPr="00AF4F35">
        <w:tab/>
      </w:r>
      <w:r w:rsidR="00480D61" w:rsidRPr="00AF4F35">
        <w:t>Ex</w:t>
      </w:r>
      <w:r w:rsidR="00C6143C" w:rsidRPr="00AF4F35">
        <w:t>i</w:t>
      </w:r>
      <w:r w:rsidR="00480D61" w:rsidRPr="00AF4F35">
        <w:t>t strategies and Sustainability</w:t>
      </w:r>
      <w:bookmarkEnd w:id="140"/>
      <w:bookmarkEnd w:id="141"/>
      <w:bookmarkEnd w:id="142"/>
      <w:bookmarkEnd w:id="143"/>
      <w:bookmarkEnd w:id="144"/>
      <w:bookmarkEnd w:id="145"/>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All </w:t>
      </w:r>
      <w:r w:rsidR="00B67902">
        <w:rPr>
          <w:rFonts w:asciiTheme="minorHAnsi" w:hAnsiTheme="minorHAnsi"/>
          <w:szCs w:val="24"/>
          <w:lang w:val="en-GB"/>
        </w:rPr>
        <w:t>input trade fairs</w:t>
      </w:r>
      <w:r w:rsidRPr="00E8532C">
        <w:rPr>
          <w:rFonts w:asciiTheme="minorHAnsi" w:hAnsiTheme="minorHAnsi"/>
          <w:szCs w:val="24"/>
          <w:lang w:val="en-GB"/>
        </w:rPr>
        <w:t xml:space="preserve"> and </w:t>
      </w:r>
      <w:r w:rsidR="00B67902">
        <w:rPr>
          <w:rFonts w:asciiTheme="minorHAnsi" w:hAnsiTheme="minorHAnsi"/>
          <w:szCs w:val="24"/>
          <w:lang w:val="en-GB"/>
        </w:rPr>
        <w:t>voucher schemes</w:t>
      </w:r>
      <w:r w:rsidRPr="00E8532C">
        <w:rPr>
          <w:rFonts w:asciiTheme="minorHAnsi" w:hAnsiTheme="minorHAnsi"/>
          <w:szCs w:val="24"/>
          <w:lang w:val="en-GB"/>
        </w:rPr>
        <w:t xml:space="preserve"> must have a clear exit strategy. There are several criteria according to which an exit strategy can be developed. One common criterion is time. In this case, the program</w:t>
      </w:r>
      <w:r w:rsidR="00B67902">
        <w:rPr>
          <w:rFonts w:asciiTheme="minorHAnsi" w:hAnsiTheme="minorHAnsi"/>
          <w:szCs w:val="24"/>
          <w:lang w:val="en-GB"/>
        </w:rPr>
        <w:t>me</w:t>
      </w:r>
      <w:r w:rsidRPr="00E8532C">
        <w:rPr>
          <w:rFonts w:asciiTheme="minorHAnsi" w:hAnsiTheme="minorHAnsi"/>
          <w:szCs w:val="24"/>
          <w:lang w:val="en-GB"/>
        </w:rPr>
        <w:t xml:space="preserve"> has a strict time limit that is set to satisfy, for instance, seasonal constraints, i.e. the program</w:t>
      </w:r>
      <w:r w:rsidR="00B67902">
        <w:rPr>
          <w:rFonts w:asciiTheme="minorHAnsi" w:hAnsiTheme="minorHAnsi"/>
          <w:szCs w:val="24"/>
          <w:lang w:val="en-GB"/>
        </w:rPr>
        <w:t>me</w:t>
      </w:r>
      <w:r w:rsidRPr="00E8532C">
        <w:rPr>
          <w:rFonts w:asciiTheme="minorHAnsi" w:hAnsiTheme="minorHAnsi"/>
          <w:szCs w:val="24"/>
          <w:lang w:val="en-GB"/>
        </w:rPr>
        <w:t xml:space="preserve"> must end before the planting season begins. Alternatively, an exit strategy can be developed based on the program</w:t>
      </w:r>
      <w:r w:rsidR="00B67902">
        <w:rPr>
          <w:rFonts w:asciiTheme="minorHAnsi" w:hAnsiTheme="minorHAnsi"/>
          <w:szCs w:val="24"/>
          <w:lang w:val="en-GB"/>
        </w:rPr>
        <w:t>me</w:t>
      </w:r>
      <w:r w:rsidRPr="00E8532C">
        <w:rPr>
          <w:rFonts w:asciiTheme="minorHAnsi" w:hAnsiTheme="minorHAnsi"/>
          <w:szCs w:val="24"/>
          <w:lang w:val="en-GB"/>
        </w:rPr>
        <w:t xml:space="preserve">’s benchmarks. In other words, the </w:t>
      </w:r>
      <w:r w:rsidR="00B67902">
        <w:rPr>
          <w:rFonts w:asciiTheme="minorHAnsi" w:hAnsiTheme="minorHAnsi"/>
          <w:szCs w:val="24"/>
          <w:lang w:val="en-GB"/>
        </w:rPr>
        <w:t>input trade fair</w:t>
      </w:r>
      <w:r w:rsidRPr="00E8532C">
        <w:rPr>
          <w:rFonts w:asciiTheme="minorHAnsi" w:hAnsiTheme="minorHAnsi"/>
          <w:szCs w:val="24"/>
          <w:lang w:val="en-GB"/>
        </w:rPr>
        <w:t xml:space="preserve"> or </w:t>
      </w:r>
      <w:r w:rsidR="00B67902">
        <w:rPr>
          <w:rFonts w:asciiTheme="minorHAnsi" w:hAnsiTheme="minorHAnsi"/>
          <w:szCs w:val="24"/>
          <w:lang w:val="en-GB"/>
        </w:rPr>
        <w:t>voucher scheme</w:t>
      </w:r>
      <w:r w:rsidRPr="00E8532C">
        <w:rPr>
          <w:rFonts w:asciiTheme="minorHAnsi" w:hAnsiTheme="minorHAnsi"/>
          <w:szCs w:val="24"/>
          <w:lang w:val="en-GB"/>
        </w:rPr>
        <w:t xml:space="preserve"> ends when it has achieved its goals (e.g. all the farmers targeted were able to obtain the inputs they needed and their farms’ productivity increased as a consequence</w:t>
      </w:r>
      <w:r w:rsidR="00B67902">
        <w:rPr>
          <w:rFonts w:asciiTheme="minorHAnsi" w:hAnsiTheme="minorHAnsi"/>
          <w:szCs w:val="24"/>
          <w:lang w:val="en-GB"/>
        </w:rPr>
        <w:t>)</w:t>
      </w:r>
      <w:r w:rsidRPr="00E8532C">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Ideally, the exit strategy will also include a plan to ensure the sustainability of the program</w:t>
      </w:r>
      <w:r w:rsidR="00B67902">
        <w:rPr>
          <w:rFonts w:asciiTheme="minorHAnsi" w:hAnsiTheme="minorHAnsi"/>
          <w:szCs w:val="24"/>
          <w:lang w:val="en-GB"/>
        </w:rPr>
        <w:t>me</w:t>
      </w:r>
      <w:r w:rsidRPr="00E8532C">
        <w:rPr>
          <w:rFonts w:asciiTheme="minorHAnsi" w:hAnsiTheme="minorHAnsi"/>
          <w:szCs w:val="24"/>
          <w:lang w:val="en-GB"/>
        </w:rPr>
        <w:t xml:space="preserve">’s impacts after its activities have been completed.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For instance</w:t>
      </w:r>
      <w:r w:rsidR="00B67902">
        <w:rPr>
          <w:rFonts w:asciiTheme="minorHAnsi" w:hAnsiTheme="minorHAnsi"/>
          <w:szCs w:val="24"/>
          <w:lang w:val="en-GB"/>
        </w:rPr>
        <w:t>,</w:t>
      </w:r>
      <w:r w:rsidRPr="00E8532C">
        <w:rPr>
          <w:rFonts w:asciiTheme="minorHAnsi" w:hAnsiTheme="minorHAnsi"/>
          <w:szCs w:val="24"/>
          <w:lang w:val="en-GB"/>
        </w:rPr>
        <w:t xml:space="preserve"> for </w:t>
      </w:r>
      <w:r w:rsidR="00B67902">
        <w:rPr>
          <w:rFonts w:asciiTheme="minorHAnsi" w:hAnsiTheme="minorHAnsi"/>
          <w:szCs w:val="24"/>
          <w:lang w:val="en-GB"/>
        </w:rPr>
        <w:t>voucher schemes</w:t>
      </w:r>
      <w:r w:rsidRPr="00E8532C">
        <w:rPr>
          <w:rFonts w:asciiTheme="minorHAnsi" w:hAnsiTheme="minorHAnsi"/>
          <w:szCs w:val="24"/>
          <w:lang w:val="en-GB"/>
        </w:rPr>
        <w:t xml:space="preserve"> designed as a social protection measure, one way to ensure their sustainability is to set them up over the course of a few years and reduce the amount of the transfers to the beneficiaries over time.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 end of an </w:t>
      </w:r>
      <w:r w:rsidR="00B67902">
        <w:rPr>
          <w:rFonts w:asciiTheme="minorHAnsi" w:hAnsiTheme="minorHAnsi"/>
          <w:szCs w:val="24"/>
          <w:lang w:val="en-GB"/>
        </w:rPr>
        <w:t>input trade fair</w:t>
      </w:r>
      <w:r w:rsidRPr="00E8532C">
        <w:rPr>
          <w:rFonts w:asciiTheme="minorHAnsi" w:hAnsiTheme="minorHAnsi"/>
          <w:szCs w:val="24"/>
          <w:lang w:val="en-GB"/>
        </w:rPr>
        <w:t>/</w:t>
      </w:r>
      <w:r w:rsidR="00B67902">
        <w:rPr>
          <w:rFonts w:asciiTheme="minorHAnsi" w:hAnsiTheme="minorHAnsi"/>
          <w:szCs w:val="24"/>
          <w:lang w:val="en-GB"/>
        </w:rPr>
        <w:t>voucher scheme</w:t>
      </w:r>
      <w:r w:rsidRPr="00E8532C">
        <w:rPr>
          <w:rFonts w:asciiTheme="minorHAnsi" w:hAnsiTheme="minorHAnsi"/>
          <w:szCs w:val="24"/>
          <w:lang w:val="en-GB"/>
        </w:rPr>
        <w:t xml:space="preserve"> program</w:t>
      </w:r>
      <w:r w:rsidR="00B67902">
        <w:rPr>
          <w:rFonts w:asciiTheme="minorHAnsi" w:hAnsiTheme="minorHAnsi"/>
          <w:szCs w:val="24"/>
          <w:lang w:val="en-GB"/>
        </w:rPr>
        <w:t>me</w:t>
      </w:r>
      <w:r w:rsidRPr="00E8532C">
        <w:rPr>
          <w:rFonts w:asciiTheme="minorHAnsi" w:hAnsiTheme="minorHAnsi"/>
          <w:szCs w:val="24"/>
          <w:lang w:val="en-GB"/>
        </w:rPr>
        <w:t xml:space="preserve"> does not necessarily coincide with the end of the needs of the targeted population, but in some cases the exit strategy lies outside the scope of the program</w:t>
      </w:r>
      <w:r w:rsidR="00B67902">
        <w:rPr>
          <w:rFonts w:asciiTheme="minorHAnsi" w:hAnsiTheme="minorHAnsi"/>
          <w:szCs w:val="24"/>
          <w:lang w:val="en-GB"/>
        </w:rPr>
        <w:t>me</w:t>
      </w:r>
      <w:r w:rsidRPr="00E8532C">
        <w:rPr>
          <w:rFonts w:asciiTheme="minorHAnsi" w:hAnsiTheme="minorHAnsi"/>
          <w:szCs w:val="24"/>
          <w:lang w:val="en-GB"/>
        </w:rPr>
        <w:t xml:space="preserve">. For instance, to address the vulnerability of farmers recurrently affected by natural disasters (e.g. droughts), it is best to set up interventions that strengthen their resilience through other types of cash transfers that mitigate future shocks to food security and livelihoods.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lastRenderedPageBreak/>
        <w:t xml:space="preserve">Similarly, FAO can set up a successful </w:t>
      </w:r>
      <w:r w:rsidR="00B67902">
        <w:rPr>
          <w:rFonts w:asciiTheme="minorHAnsi" w:hAnsiTheme="minorHAnsi"/>
          <w:szCs w:val="24"/>
          <w:lang w:val="en-GB"/>
        </w:rPr>
        <w:t>voucher scheme</w:t>
      </w:r>
      <w:r w:rsidRPr="00E8532C">
        <w:rPr>
          <w:rFonts w:asciiTheme="minorHAnsi" w:hAnsiTheme="minorHAnsi"/>
          <w:szCs w:val="24"/>
          <w:lang w:val="en-GB"/>
        </w:rPr>
        <w:t xml:space="preserve"> as a supply intervention designed to raise farm productivity. However, the sustainability of such efforts may not depend on the adoption of productivity-enhancing technologies, but rather on coupling these technologies with a demand intervention that enhances farmers’ access to sources of sustainable demand for their products.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Therefore, another principle for an exit strategy of </w:t>
      </w:r>
      <w:r w:rsidR="00B67902">
        <w:rPr>
          <w:rFonts w:asciiTheme="minorHAnsi" w:hAnsiTheme="minorHAnsi"/>
          <w:szCs w:val="24"/>
          <w:lang w:val="en-GB"/>
        </w:rPr>
        <w:t>input trade fair</w:t>
      </w:r>
      <w:r w:rsidRPr="00E8532C">
        <w:rPr>
          <w:rFonts w:asciiTheme="minorHAnsi" w:hAnsiTheme="minorHAnsi"/>
          <w:szCs w:val="24"/>
          <w:lang w:val="en-GB"/>
        </w:rPr>
        <w:t xml:space="preserve">s and </w:t>
      </w:r>
      <w:r w:rsidR="00B67902">
        <w:rPr>
          <w:rFonts w:asciiTheme="minorHAnsi" w:hAnsiTheme="minorHAnsi"/>
          <w:szCs w:val="24"/>
          <w:lang w:val="en-GB"/>
        </w:rPr>
        <w:t>voucher schemes</w:t>
      </w:r>
      <w:r w:rsidRPr="00E8532C">
        <w:rPr>
          <w:rFonts w:asciiTheme="minorHAnsi" w:hAnsiTheme="minorHAnsi"/>
          <w:szCs w:val="24"/>
          <w:lang w:val="en-GB"/>
        </w:rPr>
        <w:t xml:space="preserve"> is to ensure, whenever possible, that the program</w:t>
      </w:r>
      <w:r w:rsidR="00B67902">
        <w:rPr>
          <w:rFonts w:asciiTheme="minorHAnsi" w:hAnsiTheme="minorHAnsi"/>
          <w:szCs w:val="24"/>
          <w:lang w:val="en-GB"/>
        </w:rPr>
        <w:t>me</w:t>
      </w:r>
      <w:r w:rsidRPr="00E8532C">
        <w:rPr>
          <w:rFonts w:asciiTheme="minorHAnsi" w:hAnsiTheme="minorHAnsi"/>
          <w:szCs w:val="24"/>
          <w:lang w:val="en-GB"/>
        </w:rPr>
        <w:t xml:space="preserve"> is integrated with other complementary interventions. </w:t>
      </w:r>
    </w:p>
    <w:p w:rsidR="00E8532C" w:rsidRPr="00E8532C" w:rsidRDefault="00E8532C" w:rsidP="00E8532C">
      <w:pPr>
        <w:spacing w:after="0" w:line="240" w:lineRule="auto"/>
        <w:jc w:val="both"/>
        <w:rPr>
          <w:rFonts w:asciiTheme="minorHAnsi" w:hAnsiTheme="minorHAnsi"/>
          <w:szCs w:val="24"/>
          <w:lang w:val="en-GB"/>
        </w:rPr>
      </w:pPr>
    </w:p>
    <w:p w:rsidR="00E8532C" w:rsidRDefault="003241A4" w:rsidP="00E8532C">
      <w:pPr>
        <w:pStyle w:val="FAOheading1"/>
      </w:pPr>
      <w:bookmarkStart w:id="146" w:name="_Toc340221784"/>
      <w:bookmarkStart w:id="147" w:name="_Toc343154877"/>
      <w:r w:rsidRPr="00AF4F35">
        <w:t>11</w:t>
      </w:r>
      <w:r w:rsidR="00C6143C" w:rsidRPr="00AF4F35">
        <w:t xml:space="preserve">. </w:t>
      </w:r>
      <w:r w:rsidR="00CB74D7" w:rsidRPr="00AF4F35">
        <w:t xml:space="preserve"> </w:t>
      </w:r>
      <w:r w:rsidR="008119B3" w:rsidRPr="00AF4F35">
        <w:tab/>
      </w:r>
      <w:r w:rsidRPr="00AF4F35">
        <w:t>Risks</w:t>
      </w:r>
      <w:bookmarkEnd w:id="146"/>
      <w:bookmarkEnd w:id="147"/>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 xml:space="preserve">Some of the risks associated with the use of </w:t>
      </w:r>
      <w:r w:rsidR="00B67902">
        <w:rPr>
          <w:rFonts w:asciiTheme="minorHAnsi" w:hAnsiTheme="minorHAnsi"/>
          <w:szCs w:val="24"/>
          <w:lang w:val="en-GB"/>
        </w:rPr>
        <w:t>input trade fairs</w:t>
      </w:r>
      <w:r w:rsidRPr="00E8532C">
        <w:rPr>
          <w:rFonts w:asciiTheme="minorHAnsi" w:hAnsiTheme="minorHAnsi"/>
          <w:szCs w:val="24"/>
          <w:lang w:val="en-GB"/>
        </w:rPr>
        <w:t>/</w:t>
      </w:r>
      <w:r w:rsidR="00B67902">
        <w:rPr>
          <w:rFonts w:asciiTheme="minorHAnsi" w:hAnsiTheme="minorHAnsi"/>
          <w:szCs w:val="24"/>
          <w:lang w:val="en-GB"/>
        </w:rPr>
        <w:t>voucher schemes</w:t>
      </w:r>
      <w:r w:rsidRPr="00E8532C">
        <w:rPr>
          <w:rFonts w:asciiTheme="minorHAnsi" w:hAnsiTheme="minorHAnsi"/>
          <w:szCs w:val="24"/>
          <w:lang w:val="en-GB"/>
        </w:rPr>
        <w:t xml:space="preserve"> are listed </w:t>
      </w:r>
      <w:r w:rsidR="00B67902">
        <w:rPr>
          <w:rFonts w:asciiTheme="minorHAnsi" w:hAnsiTheme="minorHAnsi"/>
          <w:szCs w:val="24"/>
          <w:lang w:val="en-GB"/>
        </w:rPr>
        <w:t xml:space="preserve">in </w:t>
      </w:r>
      <w:r w:rsidRPr="00E8532C">
        <w:rPr>
          <w:rFonts w:asciiTheme="minorHAnsi" w:hAnsiTheme="minorHAnsi"/>
          <w:b/>
          <w:szCs w:val="24"/>
          <w:lang w:val="en-GB"/>
        </w:rPr>
        <w:t>Table</w:t>
      </w:r>
      <w:r w:rsidR="00B67902">
        <w:rPr>
          <w:rFonts w:asciiTheme="minorHAnsi" w:hAnsiTheme="minorHAnsi"/>
          <w:b/>
          <w:szCs w:val="24"/>
        </w:rPr>
        <w:t> </w:t>
      </w:r>
      <w:r w:rsidRPr="00E8532C">
        <w:rPr>
          <w:rFonts w:asciiTheme="minorHAnsi" w:hAnsiTheme="minorHAnsi"/>
          <w:b/>
          <w:szCs w:val="24"/>
          <w:lang w:val="en-GB"/>
        </w:rPr>
        <w:t>3</w:t>
      </w:r>
      <w:r w:rsidRPr="00E8532C">
        <w:rPr>
          <w:rFonts w:asciiTheme="minorHAnsi" w:hAnsiTheme="minorHAnsi"/>
          <w:szCs w:val="24"/>
          <w:lang w:val="en-GB"/>
        </w:rPr>
        <w:t xml:space="preserve">. These risks must be considered before, during and after the implementation of an </w:t>
      </w:r>
      <w:r w:rsidR="00B67902">
        <w:rPr>
          <w:rFonts w:asciiTheme="minorHAnsi" w:hAnsiTheme="minorHAnsi"/>
          <w:szCs w:val="24"/>
          <w:lang w:val="en-GB"/>
        </w:rPr>
        <w:t>input trade fair</w:t>
      </w:r>
      <w:r w:rsidRPr="00E8532C">
        <w:rPr>
          <w:rFonts w:asciiTheme="minorHAnsi" w:hAnsiTheme="minorHAnsi"/>
          <w:szCs w:val="24"/>
          <w:lang w:val="en-GB"/>
        </w:rPr>
        <w:t>/</w:t>
      </w:r>
      <w:r w:rsidR="00B67902">
        <w:rPr>
          <w:rFonts w:asciiTheme="minorHAnsi" w:hAnsiTheme="minorHAnsi"/>
          <w:szCs w:val="24"/>
          <w:lang w:val="en-GB"/>
        </w:rPr>
        <w:t>voucher scheme</w:t>
      </w:r>
      <w:r w:rsidRPr="00E8532C">
        <w:rPr>
          <w:rFonts w:asciiTheme="minorHAnsi" w:hAnsiTheme="minorHAnsi"/>
          <w:szCs w:val="24"/>
          <w:lang w:val="en-GB"/>
        </w:rPr>
        <w:t xml:space="preserve"> program</w:t>
      </w:r>
      <w:r w:rsidR="00B67902">
        <w:rPr>
          <w:rFonts w:asciiTheme="minorHAnsi" w:hAnsiTheme="minorHAnsi"/>
          <w:szCs w:val="24"/>
          <w:lang w:val="en-GB"/>
        </w:rPr>
        <w:t>me</w:t>
      </w:r>
      <w:r w:rsidRPr="00E8532C">
        <w:rPr>
          <w:rFonts w:asciiTheme="minorHAnsi" w:hAnsiTheme="minorHAnsi"/>
          <w:szCs w:val="24"/>
          <w:lang w:val="en-GB"/>
        </w:rPr>
        <w:t xml:space="preserve">. Strategies to mitigate these risks are also presented.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120" w:line="240" w:lineRule="auto"/>
        <w:jc w:val="center"/>
        <w:rPr>
          <w:rFonts w:asciiTheme="majorHAnsi" w:hAnsiTheme="majorHAnsi"/>
          <w:b/>
          <w:szCs w:val="24"/>
          <w:lang w:val="en-GB"/>
        </w:rPr>
      </w:pPr>
      <w:r w:rsidRPr="00E8532C">
        <w:rPr>
          <w:rFonts w:asciiTheme="majorHAnsi" w:hAnsiTheme="majorHAnsi"/>
          <w:b/>
          <w:szCs w:val="24"/>
          <w:lang w:val="en-GB"/>
        </w:rPr>
        <w:t xml:space="preserve">Table 3. Selected risks and mitigation measures in </w:t>
      </w:r>
      <w:r w:rsidR="00B67902">
        <w:rPr>
          <w:rFonts w:asciiTheme="majorHAnsi" w:hAnsiTheme="majorHAnsi"/>
          <w:b/>
          <w:szCs w:val="24"/>
          <w:lang w:val="en-GB"/>
        </w:rPr>
        <w:t>input trade fair</w:t>
      </w:r>
      <w:r w:rsidRPr="00E8532C">
        <w:rPr>
          <w:rFonts w:asciiTheme="majorHAnsi" w:hAnsiTheme="majorHAnsi"/>
          <w:b/>
          <w:szCs w:val="24"/>
          <w:lang w:val="en-GB"/>
        </w:rPr>
        <w:t>/</w:t>
      </w:r>
      <w:r w:rsidR="00B67902">
        <w:rPr>
          <w:rFonts w:asciiTheme="majorHAnsi" w:hAnsiTheme="majorHAnsi"/>
          <w:b/>
          <w:szCs w:val="24"/>
          <w:lang w:val="en-GB"/>
        </w:rPr>
        <w:t>voucher scheme</w:t>
      </w:r>
      <w:r w:rsidRPr="00E8532C">
        <w:rPr>
          <w:rFonts w:asciiTheme="majorHAnsi" w:hAnsiTheme="majorHAnsi"/>
          <w:b/>
          <w:szCs w:val="24"/>
          <w:lang w:val="en-GB"/>
        </w:rPr>
        <w:t xml:space="preserve"> program</w:t>
      </w:r>
      <w:r w:rsidR="00B67902">
        <w:rPr>
          <w:rFonts w:asciiTheme="majorHAnsi" w:hAnsiTheme="majorHAnsi"/>
          <w:b/>
          <w:szCs w:val="24"/>
          <w:lang w:val="en-GB"/>
        </w:rPr>
        <w:t>me</w:t>
      </w:r>
      <w:r w:rsidRPr="00E8532C">
        <w:rPr>
          <w:rFonts w:asciiTheme="majorHAnsi" w:hAnsiTheme="majorHAnsi"/>
          <w:b/>
          <w:szCs w:val="24"/>
          <w:lang w:val="en-GB"/>
        </w:rPr>
        <w:t>s</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242"/>
        <w:gridCol w:w="4892"/>
      </w:tblGrid>
      <w:tr w:rsidR="003241A4" w:rsidRPr="00AF4F35" w:rsidTr="008119B3">
        <w:trPr>
          <w:jc w:val="center"/>
        </w:trPr>
        <w:tc>
          <w:tcPr>
            <w:tcW w:w="4395" w:type="dxa"/>
            <w:shd w:val="clear" w:color="auto" w:fill="4F81BD" w:themeFill="accent1"/>
            <w:vAlign w:val="center"/>
          </w:tcPr>
          <w:p w:rsidR="00E8532C" w:rsidRPr="00E8532C" w:rsidRDefault="00E8532C" w:rsidP="00E8532C">
            <w:pPr>
              <w:spacing w:before="20" w:after="20" w:line="240" w:lineRule="auto"/>
              <w:jc w:val="center"/>
              <w:rPr>
                <w:rFonts w:asciiTheme="minorHAnsi" w:hAnsiTheme="minorHAnsi"/>
                <w:b/>
                <w:color w:val="FFFFFF" w:themeColor="background1"/>
                <w:sz w:val="18"/>
                <w:szCs w:val="18"/>
                <w:lang w:val="en-GB"/>
              </w:rPr>
            </w:pPr>
            <w:r w:rsidRPr="00E8532C">
              <w:rPr>
                <w:rFonts w:asciiTheme="minorHAnsi" w:hAnsiTheme="minorHAnsi"/>
                <w:b/>
                <w:color w:val="FFFFFF" w:themeColor="background1"/>
                <w:sz w:val="18"/>
                <w:szCs w:val="18"/>
                <w:lang w:val="en-GB"/>
              </w:rPr>
              <w:t>Risk</w:t>
            </w:r>
          </w:p>
        </w:tc>
        <w:tc>
          <w:tcPr>
            <w:tcW w:w="5073" w:type="dxa"/>
            <w:shd w:val="clear" w:color="auto" w:fill="4F81BD" w:themeFill="accent1"/>
            <w:vAlign w:val="center"/>
          </w:tcPr>
          <w:p w:rsidR="00E8532C" w:rsidRPr="00E8532C" w:rsidRDefault="00E8532C" w:rsidP="00E8532C">
            <w:pPr>
              <w:spacing w:before="20" w:after="20" w:line="240" w:lineRule="auto"/>
              <w:jc w:val="center"/>
              <w:rPr>
                <w:rFonts w:asciiTheme="minorHAnsi" w:hAnsiTheme="minorHAnsi"/>
                <w:b/>
                <w:color w:val="FFFFFF" w:themeColor="background1"/>
                <w:sz w:val="18"/>
                <w:szCs w:val="18"/>
                <w:lang w:val="en-GB"/>
              </w:rPr>
            </w:pPr>
            <w:r w:rsidRPr="00E8532C">
              <w:rPr>
                <w:rFonts w:asciiTheme="minorHAnsi" w:hAnsiTheme="minorHAnsi"/>
                <w:b/>
                <w:color w:val="FFFFFF" w:themeColor="background1"/>
                <w:sz w:val="18"/>
                <w:szCs w:val="18"/>
                <w:lang w:val="en-GB"/>
              </w:rPr>
              <w:t xml:space="preserve">Mitigation </w:t>
            </w:r>
            <w:r w:rsidR="00B67902">
              <w:rPr>
                <w:rFonts w:asciiTheme="minorHAnsi" w:hAnsiTheme="minorHAnsi"/>
                <w:b/>
                <w:color w:val="FFFFFF" w:themeColor="background1"/>
                <w:sz w:val="18"/>
                <w:szCs w:val="18"/>
                <w:lang w:val="en-GB"/>
              </w:rPr>
              <w:t>m</w:t>
            </w:r>
            <w:r w:rsidRPr="00E8532C">
              <w:rPr>
                <w:rFonts w:asciiTheme="minorHAnsi" w:hAnsiTheme="minorHAnsi"/>
                <w:b/>
                <w:color w:val="FFFFFF" w:themeColor="background1"/>
                <w:sz w:val="18"/>
                <w:szCs w:val="18"/>
                <w:lang w:val="en-GB"/>
              </w:rPr>
              <w:t>easure</w:t>
            </w:r>
          </w:p>
        </w:tc>
      </w:tr>
      <w:tr w:rsidR="003241A4"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b/>
                <w:sz w:val="18"/>
                <w:szCs w:val="18"/>
                <w:lang w:val="en-GB"/>
              </w:rPr>
            </w:pPr>
            <w:r w:rsidRPr="00E8532C">
              <w:rPr>
                <w:rFonts w:asciiTheme="minorHAnsi" w:hAnsiTheme="minorHAnsi"/>
                <w:sz w:val="18"/>
                <w:szCs w:val="18"/>
                <w:lang w:val="en-GB"/>
              </w:rPr>
              <w:t>Inflation of prices of key goods and distortion of local markets</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 xml:space="preserve">Carry out market assessment (before the </w:t>
            </w:r>
            <w:r w:rsidR="00B67902">
              <w:rPr>
                <w:rFonts w:asciiTheme="minorHAnsi" w:hAnsiTheme="minorHAnsi"/>
                <w:sz w:val="18"/>
                <w:szCs w:val="18"/>
                <w:lang w:val="en-GB"/>
              </w:rPr>
              <w:t>input trade fair</w:t>
            </w:r>
            <w:r w:rsidRPr="00E8532C">
              <w:rPr>
                <w:rFonts w:asciiTheme="minorHAnsi" w:hAnsiTheme="minorHAnsi"/>
                <w:sz w:val="18"/>
                <w:szCs w:val="18"/>
                <w:lang w:val="en-GB"/>
              </w:rPr>
              <w:t>/</w:t>
            </w:r>
            <w:r w:rsidR="00B67902">
              <w:rPr>
                <w:rFonts w:asciiTheme="minorHAnsi" w:hAnsiTheme="minorHAnsi"/>
                <w:sz w:val="18"/>
                <w:szCs w:val="18"/>
                <w:lang w:val="en-GB"/>
              </w:rPr>
              <w:t>voucher scheme</w:t>
            </w:r>
            <w:r w:rsidRPr="00E8532C">
              <w:rPr>
                <w:rFonts w:asciiTheme="minorHAnsi" w:hAnsiTheme="minorHAnsi"/>
                <w:sz w:val="18"/>
                <w:szCs w:val="18"/>
                <w:lang w:val="en-GB"/>
              </w:rPr>
              <w:t xml:space="preserve"> program</w:t>
            </w:r>
            <w:r w:rsidR="00B67902">
              <w:rPr>
                <w:rFonts w:asciiTheme="minorHAnsi" w:hAnsiTheme="minorHAnsi"/>
                <w:sz w:val="18"/>
                <w:szCs w:val="18"/>
                <w:lang w:val="en-GB"/>
              </w:rPr>
              <w:t>me</w:t>
            </w:r>
            <w:r w:rsidRPr="00E8532C">
              <w:rPr>
                <w:rFonts w:asciiTheme="minorHAnsi" w:hAnsiTheme="minorHAnsi"/>
                <w:sz w:val="18"/>
                <w:szCs w:val="18"/>
                <w:lang w:val="en-GB"/>
              </w:rPr>
              <w:t xml:space="preserve"> begins) and perform market monitoring (during and after the program</w:t>
            </w:r>
            <w:r w:rsidR="00B67902">
              <w:rPr>
                <w:rFonts w:asciiTheme="minorHAnsi" w:hAnsiTheme="minorHAnsi"/>
                <w:sz w:val="18"/>
                <w:szCs w:val="18"/>
                <w:lang w:val="en-GB"/>
              </w:rPr>
              <w:t>me</w:t>
            </w:r>
            <w:r w:rsidRPr="00E8532C">
              <w:rPr>
                <w:rFonts w:asciiTheme="minorHAnsi" w:hAnsiTheme="minorHAnsi"/>
                <w:sz w:val="18"/>
                <w:szCs w:val="18"/>
                <w:lang w:val="en-GB"/>
              </w:rPr>
              <w:t>)</w:t>
            </w:r>
          </w:p>
        </w:tc>
      </w:tr>
      <w:tr w:rsidR="003241A4"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bCs/>
                <w:sz w:val="18"/>
                <w:szCs w:val="18"/>
                <w:lang w:val="en-GB"/>
              </w:rPr>
            </w:pPr>
            <w:r w:rsidRPr="00E8532C">
              <w:rPr>
                <w:rFonts w:asciiTheme="minorHAnsi" w:hAnsiTheme="minorHAnsi"/>
                <w:bCs/>
                <w:sz w:val="18"/>
                <w:szCs w:val="18"/>
                <w:lang w:val="en-GB"/>
              </w:rPr>
              <w:t>Gender bias (I)</w:t>
            </w:r>
            <w:r w:rsidR="00657880">
              <w:rPr>
                <w:rFonts w:asciiTheme="minorHAnsi" w:hAnsiTheme="minorHAnsi"/>
                <w:bCs/>
                <w:sz w:val="18"/>
                <w:szCs w:val="18"/>
                <w:lang w:val="en-GB"/>
              </w:rPr>
              <w:t xml:space="preserve"> –</w:t>
            </w:r>
            <w:r w:rsidRPr="00E8532C">
              <w:rPr>
                <w:rFonts w:asciiTheme="minorHAnsi" w:hAnsiTheme="minorHAnsi"/>
                <w:bCs/>
                <w:sz w:val="18"/>
                <w:szCs w:val="18"/>
                <w:lang w:val="en-GB"/>
              </w:rPr>
              <w:t xml:space="preserve"> </w:t>
            </w:r>
            <w:r w:rsidR="00657880">
              <w:rPr>
                <w:rFonts w:asciiTheme="minorHAnsi" w:hAnsiTheme="minorHAnsi"/>
                <w:bCs/>
                <w:sz w:val="18"/>
                <w:szCs w:val="18"/>
                <w:lang w:val="en-GB"/>
              </w:rPr>
              <w:t>a</w:t>
            </w:r>
            <w:r w:rsidRPr="00E8532C">
              <w:rPr>
                <w:rFonts w:asciiTheme="minorHAnsi" w:hAnsiTheme="minorHAnsi"/>
                <w:bCs/>
                <w:sz w:val="18"/>
                <w:szCs w:val="18"/>
                <w:lang w:val="en-GB"/>
              </w:rPr>
              <w:t>llowing targeting to reflect existing societal gender biases against women</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Ensure that management resists pressure to influence the targeting process</w:t>
            </w:r>
          </w:p>
        </w:tc>
      </w:tr>
      <w:tr w:rsidR="00F00FC5"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bCs/>
                <w:sz w:val="18"/>
                <w:szCs w:val="18"/>
                <w:lang w:val="en-GB"/>
              </w:rPr>
            </w:pPr>
            <w:r w:rsidRPr="00E8532C">
              <w:rPr>
                <w:rFonts w:asciiTheme="minorHAnsi" w:hAnsiTheme="minorHAnsi"/>
                <w:bCs/>
                <w:sz w:val="18"/>
                <w:szCs w:val="18"/>
                <w:lang w:val="en-GB"/>
              </w:rPr>
              <w:t>Gender bias (II)</w:t>
            </w:r>
            <w:r w:rsidR="00657880">
              <w:rPr>
                <w:rFonts w:asciiTheme="minorHAnsi" w:hAnsiTheme="minorHAnsi"/>
                <w:bCs/>
                <w:sz w:val="18"/>
                <w:szCs w:val="18"/>
                <w:lang w:val="en-GB"/>
              </w:rPr>
              <w:t xml:space="preserve"> –</w:t>
            </w:r>
            <w:r w:rsidRPr="00E8532C">
              <w:rPr>
                <w:rFonts w:asciiTheme="minorHAnsi" w:hAnsiTheme="minorHAnsi"/>
                <w:bCs/>
                <w:sz w:val="18"/>
                <w:szCs w:val="18"/>
                <w:lang w:val="en-GB"/>
              </w:rPr>
              <w:t xml:space="preserve"> </w:t>
            </w:r>
            <w:r w:rsidR="00657880">
              <w:rPr>
                <w:rFonts w:asciiTheme="minorHAnsi" w:hAnsiTheme="minorHAnsi"/>
                <w:bCs/>
                <w:sz w:val="18"/>
                <w:szCs w:val="18"/>
                <w:lang w:val="en-GB"/>
              </w:rPr>
              <w:t>f</w:t>
            </w:r>
            <w:r w:rsidRPr="00E8532C">
              <w:rPr>
                <w:rFonts w:asciiTheme="minorHAnsi" w:hAnsiTheme="minorHAnsi"/>
                <w:bCs/>
                <w:sz w:val="18"/>
                <w:szCs w:val="18"/>
                <w:lang w:val="en-GB"/>
              </w:rPr>
              <w:t>avo</w:t>
            </w:r>
            <w:r w:rsidR="00657880">
              <w:rPr>
                <w:rFonts w:asciiTheme="minorHAnsi" w:hAnsiTheme="minorHAnsi"/>
                <w:bCs/>
                <w:sz w:val="18"/>
                <w:szCs w:val="18"/>
                <w:lang w:val="en-GB"/>
              </w:rPr>
              <w:t>u</w:t>
            </w:r>
            <w:r w:rsidRPr="00E8532C">
              <w:rPr>
                <w:rFonts w:asciiTheme="minorHAnsi" w:hAnsiTheme="minorHAnsi"/>
                <w:bCs/>
                <w:sz w:val="18"/>
                <w:szCs w:val="18"/>
                <w:lang w:val="en-GB"/>
              </w:rPr>
              <w:t>ring men’s crops over women crops</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 xml:space="preserve">Ensure that the assortment of inputs (e.g. seeds) available at </w:t>
            </w:r>
            <w:r w:rsidR="00B67902">
              <w:rPr>
                <w:rFonts w:asciiTheme="minorHAnsi" w:hAnsiTheme="minorHAnsi"/>
                <w:sz w:val="18"/>
                <w:szCs w:val="18"/>
                <w:lang w:val="en-GB"/>
              </w:rPr>
              <w:t>the input trade fair</w:t>
            </w:r>
            <w:r w:rsidRPr="00E8532C">
              <w:rPr>
                <w:rFonts w:asciiTheme="minorHAnsi" w:hAnsiTheme="minorHAnsi"/>
                <w:sz w:val="18"/>
                <w:szCs w:val="18"/>
                <w:lang w:val="en-GB"/>
              </w:rPr>
              <w:t>/</w:t>
            </w:r>
            <w:r w:rsidR="00B67902">
              <w:rPr>
                <w:rFonts w:asciiTheme="minorHAnsi" w:hAnsiTheme="minorHAnsi"/>
                <w:sz w:val="18"/>
                <w:szCs w:val="18"/>
                <w:lang w:val="en-GB"/>
              </w:rPr>
              <w:t>voucher scheme</w:t>
            </w:r>
            <w:r w:rsidRPr="00E8532C">
              <w:rPr>
                <w:rFonts w:asciiTheme="minorHAnsi" w:hAnsiTheme="minorHAnsi"/>
                <w:sz w:val="18"/>
                <w:szCs w:val="18"/>
                <w:lang w:val="en-GB"/>
              </w:rPr>
              <w:t xml:space="preserve"> is diverse and includes varieties grown and sold by women </w:t>
            </w:r>
          </w:p>
        </w:tc>
      </w:tr>
      <w:tr w:rsidR="004F1401"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bCs/>
                <w:sz w:val="18"/>
                <w:szCs w:val="18"/>
                <w:lang w:val="en-GB"/>
              </w:rPr>
            </w:pPr>
            <w:r w:rsidRPr="00E8532C">
              <w:rPr>
                <w:rFonts w:asciiTheme="minorHAnsi" w:hAnsiTheme="minorHAnsi"/>
                <w:bCs/>
                <w:sz w:val="18"/>
                <w:szCs w:val="18"/>
                <w:lang w:val="en-GB"/>
              </w:rPr>
              <w:t>Poor quality inputs</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Ensure that proper quality control measures are in place and monitor how they function</w:t>
            </w:r>
          </w:p>
        </w:tc>
      </w:tr>
      <w:tr w:rsidR="003241A4"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Undue interference from local authorities (over targeting, selection of suppliers, etc.)</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Create a strong management that knows how to negotiate with local authorities</w:t>
            </w:r>
          </w:p>
        </w:tc>
      </w:tr>
      <w:tr w:rsidR="003241A4"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Irregular exchange of voucher for inputs</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 xml:space="preserve">Monitor exchanges during </w:t>
            </w:r>
            <w:r w:rsidR="00657880">
              <w:rPr>
                <w:rFonts w:asciiTheme="minorHAnsi" w:hAnsiTheme="minorHAnsi"/>
                <w:sz w:val="18"/>
                <w:szCs w:val="18"/>
                <w:lang w:val="en-GB"/>
              </w:rPr>
              <w:t>input trade fair</w:t>
            </w:r>
            <w:r w:rsidRPr="00E8532C">
              <w:rPr>
                <w:rFonts w:asciiTheme="minorHAnsi" w:hAnsiTheme="minorHAnsi"/>
                <w:sz w:val="18"/>
                <w:szCs w:val="18"/>
                <w:lang w:val="en-GB"/>
              </w:rPr>
              <w:t>s</w:t>
            </w:r>
            <w:r w:rsidR="00657880">
              <w:rPr>
                <w:rFonts w:asciiTheme="minorHAnsi" w:hAnsiTheme="minorHAnsi"/>
                <w:sz w:val="18"/>
                <w:szCs w:val="18"/>
                <w:lang w:val="en-GB"/>
              </w:rPr>
              <w:t xml:space="preserve"> and</w:t>
            </w:r>
            <w:r w:rsidRPr="00E8532C">
              <w:rPr>
                <w:rFonts w:asciiTheme="minorHAnsi" w:hAnsiTheme="minorHAnsi"/>
                <w:sz w:val="18"/>
                <w:szCs w:val="18"/>
                <w:lang w:val="en-GB"/>
              </w:rPr>
              <w:t>, as much as possible</w:t>
            </w:r>
            <w:r w:rsidR="00657880">
              <w:rPr>
                <w:rFonts w:asciiTheme="minorHAnsi" w:hAnsiTheme="minorHAnsi"/>
                <w:sz w:val="18"/>
                <w:szCs w:val="18"/>
                <w:lang w:val="en-GB"/>
              </w:rPr>
              <w:t>,</w:t>
            </w:r>
            <w:r w:rsidRPr="00E8532C">
              <w:rPr>
                <w:rFonts w:asciiTheme="minorHAnsi" w:hAnsiTheme="minorHAnsi"/>
                <w:sz w:val="18"/>
                <w:szCs w:val="18"/>
                <w:lang w:val="en-GB"/>
              </w:rPr>
              <w:t xml:space="preserve"> set up grievance and redress mechanisms for beneficiaries to report irregularities</w:t>
            </w:r>
          </w:p>
        </w:tc>
      </w:tr>
      <w:tr w:rsidR="003241A4"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Theft, corruption and misuse of vouchers</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 xml:space="preserve">Implement effective monitoring and ensure segregation of duties </w:t>
            </w:r>
          </w:p>
        </w:tc>
      </w:tr>
      <w:tr w:rsidR="003C4E68"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Glitches in electronic delivery mechanisms</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Test the functioning of e-voucher readers, debit cards</w:t>
            </w:r>
            <w:r w:rsidR="00657880">
              <w:rPr>
                <w:rFonts w:asciiTheme="minorHAnsi" w:hAnsiTheme="minorHAnsi"/>
                <w:sz w:val="18"/>
                <w:szCs w:val="18"/>
                <w:lang w:val="en-GB"/>
              </w:rPr>
              <w:t>,</w:t>
            </w:r>
            <w:r w:rsidRPr="00E8532C">
              <w:rPr>
                <w:rFonts w:asciiTheme="minorHAnsi" w:hAnsiTheme="minorHAnsi"/>
                <w:sz w:val="18"/>
                <w:szCs w:val="18"/>
                <w:lang w:val="en-GB"/>
              </w:rPr>
              <w:t xml:space="preserve"> mobile phone coverage, etc.</w:t>
            </w:r>
          </w:p>
        </w:tc>
      </w:tr>
      <w:tr w:rsidR="003241A4" w:rsidRPr="00AF4F35" w:rsidTr="008119B3">
        <w:trPr>
          <w:jc w:val="center"/>
        </w:trPr>
        <w:tc>
          <w:tcPr>
            <w:tcW w:w="4395"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Delays in payment</w:t>
            </w:r>
          </w:p>
        </w:tc>
        <w:tc>
          <w:tcPr>
            <w:tcW w:w="5073" w:type="dxa"/>
            <w:vAlign w:val="center"/>
          </w:tcPr>
          <w:p w:rsidR="00E8532C" w:rsidRPr="00E8532C" w:rsidRDefault="00E8532C" w:rsidP="00E8532C">
            <w:pPr>
              <w:spacing w:before="20" w:after="20" w:line="240" w:lineRule="auto"/>
              <w:rPr>
                <w:rFonts w:asciiTheme="minorHAnsi" w:hAnsiTheme="minorHAnsi"/>
                <w:sz w:val="18"/>
                <w:szCs w:val="18"/>
                <w:lang w:val="en-GB"/>
              </w:rPr>
            </w:pPr>
            <w:r w:rsidRPr="00E8532C">
              <w:rPr>
                <w:rFonts w:asciiTheme="minorHAnsi" w:hAnsiTheme="minorHAnsi"/>
                <w:sz w:val="18"/>
                <w:szCs w:val="18"/>
                <w:lang w:val="en-GB"/>
              </w:rPr>
              <w:t>Plan payment activities in advance (FAO); carefully check S</w:t>
            </w:r>
            <w:r w:rsidR="00657880">
              <w:rPr>
                <w:rFonts w:asciiTheme="minorHAnsi" w:hAnsiTheme="minorHAnsi"/>
                <w:sz w:val="18"/>
                <w:szCs w:val="18"/>
                <w:lang w:val="en-GB"/>
              </w:rPr>
              <w:t xml:space="preserve">ervice </w:t>
            </w:r>
            <w:r w:rsidRPr="00E8532C">
              <w:rPr>
                <w:rFonts w:asciiTheme="minorHAnsi" w:hAnsiTheme="minorHAnsi"/>
                <w:sz w:val="18"/>
                <w:szCs w:val="18"/>
                <w:lang w:val="en-GB"/>
              </w:rPr>
              <w:t>P</w:t>
            </w:r>
            <w:r w:rsidR="00657880">
              <w:rPr>
                <w:rFonts w:asciiTheme="minorHAnsi" w:hAnsiTheme="minorHAnsi"/>
                <w:sz w:val="18"/>
                <w:szCs w:val="18"/>
                <w:lang w:val="en-GB"/>
              </w:rPr>
              <w:t>rovider</w:t>
            </w:r>
            <w:r w:rsidRPr="00E8532C">
              <w:rPr>
                <w:rFonts w:asciiTheme="minorHAnsi" w:hAnsiTheme="minorHAnsi"/>
                <w:sz w:val="18"/>
                <w:szCs w:val="18"/>
                <w:lang w:val="en-GB"/>
              </w:rPr>
              <w:t xml:space="preserve">’s fiduciary capacity and reputation prior to the selection </w:t>
            </w:r>
          </w:p>
        </w:tc>
      </w:tr>
    </w:tbl>
    <w:p w:rsidR="00E8532C" w:rsidRPr="00E8532C" w:rsidRDefault="00E8532C" w:rsidP="00E8532C">
      <w:pPr>
        <w:spacing w:before="20" w:after="20" w:line="240" w:lineRule="auto"/>
        <w:jc w:val="both"/>
        <w:rPr>
          <w:rFonts w:asciiTheme="minorHAnsi" w:hAnsiTheme="minorHAnsi"/>
          <w:szCs w:val="24"/>
          <w:lang w:val="en-GB"/>
        </w:rPr>
      </w:pPr>
    </w:p>
    <w:p w:rsidR="00E8532C" w:rsidRDefault="00657880" w:rsidP="00E8532C">
      <w:pPr>
        <w:pStyle w:val="FAOheading1"/>
      </w:pPr>
      <w:r>
        <w:br w:type="page"/>
      </w:r>
      <w:bookmarkStart w:id="148" w:name="_Toc327943770"/>
      <w:bookmarkStart w:id="149" w:name="_Toc328128846"/>
      <w:bookmarkStart w:id="150" w:name="_Toc328128906"/>
      <w:bookmarkStart w:id="151" w:name="_Toc328129103"/>
      <w:bookmarkStart w:id="152" w:name="_Toc328129205"/>
      <w:bookmarkStart w:id="153" w:name="_Toc340221785"/>
      <w:bookmarkStart w:id="154" w:name="_Toc343154878"/>
      <w:r w:rsidR="00E8532C" w:rsidRPr="00E8532C">
        <w:lastRenderedPageBreak/>
        <w:t xml:space="preserve">12.  </w:t>
      </w:r>
      <w:r w:rsidR="008119B3" w:rsidRPr="00AF4F35">
        <w:tab/>
      </w:r>
      <w:r w:rsidR="00E8532C" w:rsidRPr="00E8532C">
        <w:t>Monitoring and Evaluation</w:t>
      </w:r>
      <w:bookmarkEnd w:id="148"/>
      <w:bookmarkEnd w:id="149"/>
      <w:bookmarkEnd w:id="150"/>
      <w:bookmarkEnd w:id="151"/>
      <w:bookmarkEnd w:id="152"/>
      <w:bookmarkEnd w:id="153"/>
      <w:bookmarkEnd w:id="154"/>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szCs w:val="24"/>
          <w:lang w:val="en-GB"/>
        </w:rPr>
        <w:t>The feasibility assessment conducted at the outset of a</w:t>
      </w:r>
      <w:r w:rsidR="00657880">
        <w:rPr>
          <w:rFonts w:asciiTheme="minorHAnsi" w:hAnsiTheme="minorHAnsi"/>
          <w:szCs w:val="24"/>
          <w:lang w:val="en-GB"/>
        </w:rPr>
        <w:t>n input trade fair/voucher scheme</w:t>
      </w:r>
      <w:r w:rsidRPr="00E8532C">
        <w:rPr>
          <w:rFonts w:asciiTheme="minorHAnsi" w:hAnsiTheme="minorHAnsi"/>
          <w:szCs w:val="24"/>
          <w:lang w:val="en-GB"/>
        </w:rPr>
        <w:t xml:space="preserve"> program</w:t>
      </w:r>
      <w:r w:rsidR="00657880">
        <w:rPr>
          <w:rFonts w:asciiTheme="minorHAnsi" w:hAnsiTheme="minorHAnsi"/>
          <w:szCs w:val="24"/>
          <w:lang w:val="en-GB"/>
        </w:rPr>
        <w:t>me</w:t>
      </w:r>
      <w:r w:rsidRPr="00E8532C">
        <w:rPr>
          <w:rFonts w:asciiTheme="minorHAnsi" w:hAnsiTheme="minorHAnsi"/>
          <w:szCs w:val="24"/>
          <w:lang w:val="en-GB"/>
        </w:rPr>
        <w:t xml:space="preserve"> should be used for defining the baseline and for developing the </w:t>
      </w:r>
      <w:r w:rsidR="00657880">
        <w:rPr>
          <w:rFonts w:asciiTheme="minorHAnsi" w:hAnsiTheme="minorHAnsi"/>
          <w:szCs w:val="24"/>
          <w:lang w:val="en-GB"/>
        </w:rPr>
        <w:t>m</w:t>
      </w:r>
      <w:r w:rsidRPr="00E8532C">
        <w:rPr>
          <w:rFonts w:asciiTheme="minorHAnsi" w:hAnsiTheme="minorHAnsi"/>
          <w:szCs w:val="24"/>
          <w:lang w:val="en-GB"/>
        </w:rPr>
        <w:t xml:space="preserve">onitoring and </w:t>
      </w:r>
      <w:r w:rsidR="00657880">
        <w:rPr>
          <w:rFonts w:asciiTheme="minorHAnsi" w:hAnsiTheme="minorHAnsi"/>
          <w:szCs w:val="24"/>
          <w:lang w:val="en-GB"/>
        </w:rPr>
        <w:t>e</w:t>
      </w:r>
      <w:r w:rsidRPr="00E8532C">
        <w:rPr>
          <w:rFonts w:asciiTheme="minorHAnsi" w:hAnsiTheme="minorHAnsi"/>
          <w:szCs w:val="24"/>
          <w:lang w:val="en-GB"/>
        </w:rPr>
        <w:t>valuation system for the program</w:t>
      </w:r>
      <w:r w:rsidR="00657880">
        <w:rPr>
          <w:rFonts w:asciiTheme="minorHAnsi" w:hAnsiTheme="minorHAnsi"/>
          <w:szCs w:val="24"/>
          <w:lang w:val="en-GB"/>
        </w:rPr>
        <w:t>me</w:t>
      </w:r>
      <w:r w:rsidRPr="00E8532C">
        <w:rPr>
          <w:rFonts w:asciiTheme="minorHAnsi" w:hAnsiTheme="minorHAnsi"/>
          <w:szCs w:val="24"/>
          <w:lang w:val="en-GB"/>
        </w:rPr>
        <w:t>. The monitoring and evaluation processes should address the following issues/points:</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b/>
          <w:szCs w:val="24"/>
          <w:lang w:val="en-GB"/>
        </w:rPr>
        <w:t>Selection of beneficiaries</w:t>
      </w:r>
      <w:r w:rsidR="00657880">
        <w:rPr>
          <w:rFonts w:asciiTheme="minorHAnsi" w:hAnsiTheme="minorHAnsi"/>
          <w:szCs w:val="24"/>
          <w:lang w:val="en-GB"/>
        </w:rPr>
        <w:t xml:space="preserve"> –</w:t>
      </w:r>
      <w:r w:rsidRPr="00E8532C">
        <w:rPr>
          <w:rFonts w:asciiTheme="minorHAnsi" w:hAnsiTheme="minorHAnsi"/>
          <w:szCs w:val="24"/>
          <w:lang w:val="en-GB"/>
        </w:rPr>
        <w:t xml:space="preserve"> </w:t>
      </w:r>
      <w:r w:rsidR="00657880">
        <w:rPr>
          <w:rFonts w:asciiTheme="minorHAnsi" w:hAnsiTheme="minorHAnsi"/>
          <w:szCs w:val="24"/>
          <w:lang w:val="en-GB"/>
        </w:rPr>
        <w:t>i</w:t>
      </w:r>
      <w:r w:rsidRPr="00E8532C">
        <w:rPr>
          <w:rFonts w:asciiTheme="minorHAnsi" w:hAnsiTheme="minorHAnsi"/>
          <w:szCs w:val="24"/>
          <w:lang w:val="en-GB"/>
        </w:rPr>
        <w:t>s the selection process reaching the beneficiaries targeted in the program</w:t>
      </w:r>
      <w:r w:rsidR="00657880">
        <w:rPr>
          <w:rFonts w:asciiTheme="minorHAnsi" w:hAnsiTheme="minorHAnsi"/>
          <w:szCs w:val="24"/>
          <w:lang w:val="en-GB"/>
        </w:rPr>
        <w:t>me</w:t>
      </w:r>
      <w:r w:rsidRPr="00E8532C">
        <w:rPr>
          <w:rFonts w:asciiTheme="minorHAnsi" w:hAnsiTheme="minorHAnsi"/>
          <w:szCs w:val="24"/>
          <w:lang w:val="en-GB"/>
        </w:rPr>
        <w:t xml:space="preserve">’s project? </w:t>
      </w:r>
    </w:p>
    <w:p w:rsidR="00E8532C" w:rsidRPr="00E8532C" w:rsidRDefault="00E8532C" w:rsidP="00E8532C">
      <w:pPr>
        <w:spacing w:after="0" w:line="240" w:lineRule="auto"/>
        <w:jc w:val="both"/>
        <w:rPr>
          <w:rFonts w:asciiTheme="minorHAnsi" w:hAnsiTheme="minorHAnsi"/>
          <w:szCs w:val="24"/>
          <w:lang w:val="en-GB"/>
        </w:rPr>
      </w:pPr>
    </w:p>
    <w:p w:rsid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b/>
          <w:szCs w:val="24"/>
          <w:lang w:val="en-GB"/>
        </w:rPr>
        <w:t>Gender and vulnerable groups</w:t>
      </w:r>
      <w:r w:rsidR="00657880">
        <w:rPr>
          <w:rFonts w:asciiTheme="minorHAnsi" w:hAnsiTheme="minorHAnsi"/>
          <w:szCs w:val="24"/>
          <w:lang w:val="en-GB"/>
        </w:rPr>
        <w:t xml:space="preserve"> –</w:t>
      </w:r>
      <w:r w:rsidRPr="00E8532C">
        <w:rPr>
          <w:rFonts w:asciiTheme="minorHAnsi" w:hAnsiTheme="minorHAnsi"/>
          <w:szCs w:val="24"/>
          <w:lang w:val="en-GB"/>
        </w:rPr>
        <w:t xml:space="preserve"> </w:t>
      </w:r>
      <w:r w:rsidR="00657880">
        <w:rPr>
          <w:rFonts w:asciiTheme="minorHAnsi" w:hAnsiTheme="minorHAnsi"/>
          <w:szCs w:val="24"/>
          <w:lang w:val="en-GB"/>
        </w:rPr>
        <w:t>a</w:t>
      </w:r>
      <w:r w:rsidRPr="00E8532C">
        <w:rPr>
          <w:rFonts w:asciiTheme="minorHAnsi" w:hAnsiTheme="minorHAnsi"/>
          <w:szCs w:val="24"/>
          <w:lang w:val="en-GB"/>
        </w:rPr>
        <w:t xml:space="preserve">re the </w:t>
      </w:r>
      <w:r w:rsidR="00657880">
        <w:rPr>
          <w:rFonts w:asciiTheme="minorHAnsi" w:hAnsiTheme="minorHAnsi"/>
          <w:szCs w:val="24"/>
          <w:lang w:val="en-GB"/>
        </w:rPr>
        <w:t>input trade fair</w:t>
      </w:r>
      <w:r w:rsidRPr="00E8532C">
        <w:rPr>
          <w:rFonts w:asciiTheme="minorHAnsi" w:hAnsiTheme="minorHAnsi"/>
          <w:szCs w:val="24"/>
          <w:lang w:val="en-GB"/>
        </w:rPr>
        <w:t>/</w:t>
      </w:r>
      <w:r w:rsidR="00657880">
        <w:rPr>
          <w:rFonts w:asciiTheme="minorHAnsi" w:hAnsiTheme="minorHAnsi"/>
          <w:szCs w:val="24"/>
          <w:lang w:val="en-GB"/>
        </w:rPr>
        <w:t>voucher scheme</w:t>
      </w:r>
      <w:r w:rsidRPr="00E8532C">
        <w:rPr>
          <w:rFonts w:asciiTheme="minorHAnsi" w:hAnsiTheme="minorHAnsi"/>
          <w:szCs w:val="24"/>
          <w:lang w:val="en-GB"/>
        </w:rPr>
        <w:t xml:space="preserve"> activities designed in such a way</w:t>
      </w:r>
      <w:r w:rsidR="00657880">
        <w:rPr>
          <w:rFonts w:asciiTheme="minorHAnsi" w:hAnsiTheme="minorHAnsi"/>
          <w:szCs w:val="24"/>
          <w:lang w:val="en-GB"/>
        </w:rPr>
        <w:t xml:space="preserve"> as</w:t>
      </w:r>
      <w:r w:rsidRPr="00E8532C">
        <w:rPr>
          <w:rFonts w:asciiTheme="minorHAnsi" w:hAnsiTheme="minorHAnsi"/>
          <w:szCs w:val="24"/>
          <w:lang w:val="en-GB"/>
        </w:rPr>
        <w:t xml:space="preserve"> to encourage the involvement of women or members of vulnerable groups (e.g. ethnic minorities)?</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r w:rsidRPr="00E8532C">
        <w:rPr>
          <w:rFonts w:asciiTheme="minorHAnsi" w:hAnsiTheme="minorHAnsi"/>
          <w:b/>
          <w:szCs w:val="24"/>
          <w:lang w:val="en-GB"/>
        </w:rPr>
        <w:t>Communication</w:t>
      </w:r>
      <w:r w:rsidR="00657880">
        <w:rPr>
          <w:rFonts w:asciiTheme="minorHAnsi" w:hAnsiTheme="minorHAnsi"/>
          <w:szCs w:val="24"/>
          <w:lang w:val="en-GB"/>
        </w:rPr>
        <w:t xml:space="preserve"> –</w:t>
      </w:r>
      <w:r w:rsidRPr="00E8532C">
        <w:rPr>
          <w:rFonts w:asciiTheme="minorHAnsi" w:hAnsiTheme="minorHAnsi"/>
          <w:szCs w:val="24"/>
          <w:lang w:val="en-GB"/>
        </w:rPr>
        <w:t xml:space="preserve"> </w:t>
      </w:r>
      <w:r w:rsidR="00657880">
        <w:rPr>
          <w:rFonts w:asciiTheme="minorHAnsi" w:hAnsiTheme="minorHAnsi"/>
          <w:szCs w:val="24"/>
          <w:lang w:val="en-GB"/>
        </w:rPr>
        <w:t>i</w:t>
      </w:r>
      <w:r w:rsidRPr="00E8532C">
        <w:rPr>
          <w:rFonts w:asciiTheme="minorHAnsi" w:hAnsiTheme="minorHAnsi"/>
          <w:szCs w:val="24"/>
          <w:lang w:val="en-GB"/>
        </w:rPr>
        <w:t>s sufficient information given to beneficiaries, the communities that host them and other relevant stakeholders? Does the information provided to beneficiaries cover all the key points described in these Guidelines?</w:t>
      </w:r>
    </w:p>
    <w:p w:rsidR="00E8532C" w:rsidRPr="00E8532C" w:rsidRDefault="00E8532C" w:rsidP="00E8532C">
      <w:pPr>
        <w:autoSpaceDE w:val="0"/>
        <w:autoSpaceDN w:val="0"/>
        <w:adjustRightInd w:val="0"/>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b/>
          <w:szCs w:val="24"/>
          <w:lang w:val="en-GB"/>
        </w:rPr>
        <w:t>Payments</w:t>
      </w:r>
      <w:r w:rsidR="00657880">
        <w:rPr>
          <w:rFonts w:asciiTheme="minorHAnsi" w:hAnsiTheme="minorHAnsi"/>
          <w:b/>
          <w:szCs w:val="24"/>
          <w:lang w:val="en-GB"/>
        </w:rPr>
        <w:t xml:space="preserve"> –</w:t>
      </w:r>
      <w:r w:rsidRPr="00E8532C">
        <w:rPr>
          <w:rFonts w:asciiTheme="minorHAnsi" w:hAnsiTheme="minorHAnsi"/>
          <w:szCs w:val="24"/>
          <w:lang w:val="en-GB"/>
        </w:rPr>
        <w:t xml:space="preserve"> </w:t>
      </w:r>
      <w:r w:rsidR="00657880">
        <w:rPr>
          <w:rFonts w:asciiTheme="minorHAnsi" w:hAnsiTheme="minorHAnsi"/>
          <w:szCs w:val="24"/>
          <w:lang w:val="en-GB"/>
        </w:rPr>
        <w:t>d</w:t>
      </w:r>
      <w:r w:rsidRPr="00E8532C">
        <w:rPr>
          <w:rFonts w:asciiTheme="minorHAnsi" w:hAnsiTheme="minorHAnsi"/>
          <w:szCs w:val="24"/>
          <w:lang w:val="en-GB"/>
        </w:rPr>
        <w:t xml:space="preserve">o the suppliers receive payments on time?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b/>
          <w:szCs w:val="24"/>
          <w:lang w:val="en-GB"/>
        </w:rPr>
        <w:t>Impact of program</w:t>
      </w:r>
      <w:r w:rsidR="00657880">
        <w:rPr>
          <w:rFonts w:asciiTheme="minorHAnsi" w:hAnsiTheme="minorHAnsi"/>
          <w:b/>
          <w:szCs w:val="24"/>
          <w:lang w:val="en-GB"/>
        </w:rPr>
        <w:t>me</w:t>
      </w:r>
      <w:r w:rsidRPr="00E8532C">
        <w:rPr>
          <w:rFonts w:asciiTheme="minorHAnsi" w:hAnsiTheme="minorHAnsi"/>
          <w:b/>
          <w:szCs w:val="24"/>
          <w:lang w:val="en-GB"/>
        </w:rPr>
        <w:t xml:space="preserve"> activities</w:t>
      </w:r>
      <w:r w:rsidR="00657880">
        <w:rPr>
          <w:rFonts w:asciiTheme="minorHAnsi" w:hAnsiTheme="minorHAnsi"/>
          <w:szCs w:val="24"/>
          <w:lang w:val="en-GB"/>
        </w:rPr>
        <w:t xml:space="preserve"> –</w:t>
      </w:r>
      <w:r w:rsidRPr="00E8532C">
        <w:rPr>
          <w:rFonts w:asciiTheme="minorHAnsi" w:hAnsiTheme="minorHAnsi"/>
          <w:b/>
          <w:szCs w:val="24"/>
          <w:lang w:val="en-GB"/>
        </w:rPr>
        <w:t xml:space="preserve"> </w:t>
      </w:r>
      <w:r w:rsidR="00657880">
        <w:rPr>
          <w:rFonts w:asciiTheme="minorHAnsi" w:hAnsiTheme="minorHAnsi"/>
          <w:szCs w:val="24"/>
          <w:lang w:val="en-GB"/>
        </w:rPr>
        <w:t>w</w:t>
      </w:r>
      <w:r w:rsidRPr="00E8532C">
        <w:rPr>
          <w:rFonts w:asciiTheme="minorHAnsi" w:hAnsiTheme="minorHAnsi"/>
          <w:szCs w:val="24"/>
          <w:lang w:val="en-GB"/>
        </w:rPr>
        <w:t>hat is the change in a) agricultural productivity, b) access to agricultural inputs</w:t>
      </w:r>
      <w:r w:rsidR="00657880">
        <w:rPr>
          <w:rFonts w:asciiTheme="minorHAnsi" w:hAnsiTheme="minorHAnsi"/>
          <w:szCs w:val="24"/>
          <w:lang w:val="en-GB"/>
        </w:rPr>
        <w:t>,</w:t>
      </w:r>
      <w:r w:rsidRPr="00E8532C">
        <w:rPr>
          <w:rFonts w:asciiTheme="minorHAnsi" w:hAnsiTheme="minorHAnsi"/>
          <w:szCs w:val="24"/>
          <w:lang w:val="en-GB"/>
        </w:rPr>
        <w:t xml:space="preserve"> </w:t>
      </w:r>
      <w:r w:rsidR="00657880">
        <w:rPr>
          <w:rFonts w:asciiTheme="minorHAnsi" w:hAnsiTheme="minorHAnsi"/>
          <w:szCs w:val="24"/>
          <w:lang w:val="en-GB"/>
        </w:rPr>
        <w:t>c</w:t>
      </w:r>
      <w:r w:rsidRPr="00E8532C">
        <w:rPr>
          <w:rFonts w:asciiTheme="minorHAnsi" w:hAnsiTheme="minorHAnsi"/>
          <w:szCs w:val="24"/>
          <w:lang w:val="en-GB"/>
        </w:rPr>
        <w:t>) agricultural productivity,</w:t>
      </w:r>
      <w:r w:rsidR="00657880">
        <w:rPr>
          <w:rFonts w:asciiTheme="minorHAnsi" w:hAnsiTheme="minorHAnsi"/>
          <w:szCs w:val="24"/>
          <w:lang w:val="en-GB"/>
        </w:rPr>
        <w:t xml:space="preserve"> and</w:t>
      </w:r>
      <w:r w:rsidRPr="00E8532C">
        <w:rPr>
          <w:rFonts w:asciiTheme="minorHAnsi" w:hAnsiTheme="minorHAnsi"/>
          <w:szCs w:val="24"/>
          <w:lang w:val="en-GB"/>
        </w:rPr>
        <w:t xml:space="preserve"> </w:t>
      </w:r>
      <w:r w:rsidR="00657880">
        <w:rPr>
          <w:rFonts w:asciiTheme="minorHAnsi" w:hAnsiTheme="minorHAnsi"/>
          <w:szCs w:val="24"/>
          <w:lang w:val="en-GB"/>
        </w:rPr>
        <w:t>d</w:t>
      </w:r>
      <w:r w:rsidRPr="00E8532C">
        <w:rPr>
          <w:rFonts w:asciiTheme="minorHAnsi" w:hAnsiTheme="minorHAnsi"/>
          <w:szCs w:val="24"/>
          <w:lang w:val="en-GB"/>
        </w:rPr>
        <w:t>) change in yields?</w:t>
      </w:r>
    </w:p>
    <w:p w:rsidR="00E8532C" w:rsidRPr="00E8532C" w:rsidRDefault="00E8532C" w:rsidP="00E8532C">
      <w:pPr>
        <w:spacing w:after="0" w:line="240" w:lineRule="auto"/>
        <w:jc w:val="both"/>
        <w:rPr>
          <w:rFonts w:asciiTheme="minorHAnsi" w:hAnsiTheme="minorHAnsi"/>
          <w:b/>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b/>
          <w:szCs w:val="24"/>
          <w:lang w:val="en-GB"/>
        </w:rPr>
        <w:t>Markets</w:t>
      </w:r>
      <w:r w:rsidR="00657880">
        <w:rPr>
          <w:rFonts w:asciiTheme="minorHAnsi" w:hAnsiTheme="minorHAnsi"/>
          <w:szCs w:val="24"/>
          <w:lang w:val="en-GB"/>
        </w:rPr>
        <w:t xml:space="preserve"> –</w:t>
      </w:r>
      <w:r w:rsidRPr="00E8532C">
        <w:rPr>
          <w:rFonts w:asciiTheme="minorHAnsi" w:hAnsiTheme="minorHAnsi"/>
          <w:szCs w:val="24"/>
          <w:lang w:val="en-GB"/>
        </w:rPr>
        <w:t xml:space="preserve"> </w:t>
      </w:r>
      <w:r w:rsidR="00657880">
        <w:rPr>
          <w:rFonts w:asciiTheme="minorHAnsi" w:hAnsiTheme="minorHAnsi"/>
          <w:szCs w:val="24"/>
          <w:lang w:val="en-GB"/>
        </w:rPr>
        <w:t>h</w:t>
      </w:r>
      <w:r w:rsidRPr="00E8532C">
        <w:rPr>
          <w:rFonts w:asciiTheme="minorHAnsi" w:hAnsiTheme="minorHAnsi"/>
          <w:szCs w:val="24"/>
          <w:lang w:val="en-GB"/>
        </w:rPr>
        <w:t>as the program</w:t>
      </w:r>
      <w:r w:rsidR="00657880">
        <w:rPr>
          <w:rFonts w:asciiTheme="minorHAnsi" w:hAnsiTheme="minorHAnsi"/>
          <w:szCs w:val="24"/>
          <w:lang w:val="en-GB"/>
        </w:rPr>
        <w:t>me</w:t>
      </w:r>
      <w:r w:rsidRPr="00E8532C">
        <w:rPr>
          <w:rFonts w:asciiTheme="minorHAnsi" w:hAnsiTheme="minorHAnsi"/>
          <w:szCs w:val="24"/>
          <w:lang w:val="en-GB"/>
        </w:rPr>
        <w:t xml:space="preserve"> affected local market prices? </w:t>
      </w:r>
    </w:p>
    <w:p w:rsidR="00E8532C" w:rsidRPr="00E8532C" w:rsidRDefault="00E8532C" w:rsidP="00E8532C">
      <w:pPr>
        <w:spacing w:after="0" w:line="240" w:lineRule="auto"/>
        <w:jc w:val="both"/>
        <w:rPr>
          <w:rFonts w:asciiTheme="minorHAnsi" w:hAnsiTheme="minorHAnsi"/>
          <w:szCs w:val="24"/>
          <w:lang w:val="en-GB"/>
        </w:rPr>
      </w:pPr>
    </w:p>
    <w:p w:rsidR="00E8532C" w:rsidRPr="00E8532C" w:rsidRDefault="00E8532C" w:rsidP="00E8532C">
      <w:pPr>
        <w:spacing w:after="0" w:line="240" w:lineRule="auto"/>
        <w:jc w:val="both"/>
        <w:rPr>
          <w:rFonts w:asciiTheme="minorHAnsi" w:hAnsiTheme="minorHAnsi"/>
          <w:szCs w:val="24"/>
          <w:lang w:val="en-GB"/>
        </w:rPr>
      </w:pPr>
      <w:r w:rsidRPr="00E8532C">
        <w:rPr>
          <w:rFonts w:asciiTheme="minorHAnsi" w:hAnsiTheme="minorHAnsi"/>
          <w:b/>
          <w:szCs w:val="24"/>
          <w:lang w:val="en-GB"/>
        </w:rPr>
        <w:t xml:space="preserve">Do no </w:t>
      </w:r>
      <w:r w:rsidR="00657880">
        <w:rPr>
          <w:rFonts w:asciiTheme="minorHAnsi" w:hAnsiTheme="minorHAnsi"/>
          <w:b/>
          <w:szCs w:val="24"/>
          <w:lang w:val="en-GB"/>
        </w:rPr>
        <w:t>h</w:t>
      </w:r>
      <w:r w:rsidRPr="00E8532C">
        <w:rPr>
          <w:rFonts w:asciiTheme="minorHAnsi" w:hAnsiTheme="minorHAnsi"/>
          <w:b/>
          <w:szCs w:val="24"/>
          <w:lang w:val="en-GB"/>
        </w:rPr>
        <w:t>arm</w:t>
      </w:r>
      <w:r w:rsidR="00657880">
        <w:rPr>
          <w:rFonts w:asciiTheme="minorHAnsi" w:hAnsiTheme="minorHAnsi"/>
          <w:szCs w:val="24"/>
          <w:lang w:val="en-GB"/>
        </w:rPr>
        <w:t xml:space="preserve"> –</w:t>
      </w:r>
      <w:r w:rsidRPr="00E8532C">
        <w:rPr>
          <w:rFonts w:asciiTheme="minorHAnsi" w:hAnsiTheme="minorHAnsi"/>
          <w:szCs w:val="24"/>
          <w:lang w:val="en-GB"/>
        </w:rPr>
        <w:t xml:space="preserve"> </w:t>
      </w:r>
      <w:r w:rsidR="00657880">
        <w:rPr>
          <w:rFonts w:asciiTheme="minorHAnsi" w:hAnsiTheme="minorHAnsi"/>
          <w:szCs w:val="24"/>
          <w:lang w:val="en-GB"/>
        </w:rPr>
        <w:t>d</w:t>
      </w:r>
      <w:r w:rsidRPr="00E8532C">
        <w:rPr>
          <w:rFonts w:asciiTheme="minorHAnsi" w:hAnsiTheme="minorHAnsi"/>
          <w:szCs w:val="24"/>
          <w:lang w:val="en-GB"/>
        </w:rPr>
        <w:t>oes the programme have mechanisms in place to ensure that it does not provoke unintended negative externalities (on food security, health, attendance to own agricultural activities, etc.)</w:t>
      </w:r>
      <w:r w:rsidR="00657880">
        <w:rPr>
          <w:rFonts w:asciiTheme="minorHAnsi" w:hAnsiTheme="minorHAnsi"/>
          <w:szCs w:val="24"/>
          <w:lang w:val="en-GB"/>
        </w:rPr>
        <w:t>.</w:t>
      </w:r>
    </w:p>
    <w:p w:rsidR="00E8532C" w:rsidRPr="00E8532C" w:rsidRDefault="00E8532C" w:rsidP="00E8532C">
      <w:pPr>
        <w:spacing w:after="0" w:line="240" w:lineRule="auto"/>
        <w:jc w:val="both"/>
        <w:rPr>
          <w:rFonts w:asciiTheme="minorHAnsi" w:hAnsiTheme="minorHAnsi"/>
          <w:szCs w:val="24"/>
          <w:lang w:val="en-GB"/>
        </w:rPr>
      </w:pPr>
    </w:p>
    <w:p w:rsidR="00657880" w:rsidRDefault="00657880">
      <w:pPr>
        <w:spacing w:after="0" w:line="240" w:lineRule="auto"/>
        <w:rPr>
          <w:rFonts w:asciiTheme="majorHAnsi" w:eastAsia="Times New Roman" w:hAnsiTheme="majorHAnsi"/>
          <w:b/>
          <w:bCs/>
          <w:caps/>
          <w:sz w:val="24"/>
          <w:szCs w:val="28"/>
          <w:lang w:val="en-GB"/>
        </w:rPr>
      </w:pPr>
      <w:r>
        <w:rPr>
          <w:rFonts w:asciiTheme="majorHAnsi" w:hAnsiTheme="majorHAnsi"/>
        </w:rPr>
        <w:br w:type="page"/>
      </w:r>
    </w:p>
    <w:p w:rsidR="00E8532C" w:rsidRPr="00E8532C" w:rsidRDefault="00E8532C" w:rsidP="00E8532C">
      <w:pPr>
        <w:pStyle w:val="FAOheading1"/>
        <w:jc w:val="both"/>
        <w:rPr>
          <w:rFonts w:asciiTheme="majorHAnsi" w:hAnsiTheme="majorHAnsi"/>
        </w:rPr>
      </w:pPr>
      <w:bookmarkStart w:id="155" w:name="_Toc328128847"/>
      <w:bookmarkStart w:id="156" w:name="_Toc328128907"/>
      <w:bookmarkStart w:id="157" w:name="_Toc328129104"/>
      <w:bookmarkStart w:id="158" w:name="_Toc328129206"/>
      <w:bookmarkStart w:id="159" w:name="_Toc340221786"/>
      <w:bookmarkStart w:id="160" w:name="_Toc343154879"/>
      <w:r w:rsidRPr="00E8532C">
        <w:rPr>
          <w:rFonts w:asciiTheme="majorHAnsi" w:hAnsiTheme="majorHAnsi"/>
          <w:lang w:val="en-US"/>
        </w:rPr>
        <w:lastRenderedPageBreak/>
        <w:t xml:space="preserve">13.  </w:t>
      </w:r>
      <w:r w:rsidRPr="00E8532C">
        <w:rPr>
          <w:rFonts w:asciiTheme="majorHAnsi" w:hAnsiTheme="majorHAnsi"/>
          <w:lang w:val="en-US"/>
        </w:rPr>
        <w:tab/>
        <w:t>References</w:t>
      </w:r>
      <w:bookmarkEnd w:id="155"/>
      <w:bookmarkEnd w:id="156"/>
      <w:bookmarkEnd w:id="157"/>
      <w:bookmarkEnd w:id="158"/>
      <w:bookmarkEnd w:id="159"/>
      <w:bookmarkEnd w:id="160"/>
    </w:p>
    <w:p w:rsidR="00E8532C" w:rsidRPr="00E8532C" w:rsidRDefault="0051375C" w:rsidP="00E8532C">
      <w:pPr>
        <w:spacing w:after="120" w:line="240" w:lineRule="auto"/>
        <w:jc w:val="both"/>
        <w:rPr>
          <w:spacing w:val="-4"/>
          <w:lang w:val="en-GB"/>
        </w:rPr>
      </w:pPr>
      <w:r w:rsidRPr="0044027E">
        <w:rPr>
          <w:b/>
          <w:spacing w:val="-4"/>
          <w:lang w:val="en-GB"/>
        </w:rPr>
        <w:t>Albu S.</w:t>
      </w:r>
      <w:r w:rsidRPr="0044027E">
        <w:rPr>
          <w:spacing w:val="-4"/>
          <w:lang w:val="en-GB"/>
        </w:rPr>
        <w:t xml:space="preserve"> 2010.</w:t>
      </w:r>
      <w:r w:rsidR="00E8532C" w:rsidRPr="00E8532C">
        <w:rPr>
          <w:spacing w:val="-4"/>
          <w:lang w:val="en-GB"/>
        </w:rPr>
        <w:t xml:space="preserve"> </w:t>
      </w:r>
      <w:r w:rsidR="00E8532C" w:rsidRPr="00E8532C">
        <w:rPr>
          <w:i/>
          <w:spacing w:val="-4"/>
          <w:lang w:val="en-GB"/>
        </w:rPr>
        <w:t>Emergency Market Mapping and Analysis Toolkit</w:t>
      </w:r>
      <w:r w:rsidR="00E8532C" w:rsidRPr="00E8532C">
        <w:rPr>
          <w:spacing w:val="-4"/>
          <w:lang w:val="en-GB"/>
        </w:rPr>
        <w:t>, Practical Action Publishing Ltd</w:t>
      </w:r>
      <w:r w:rsidRPr="0044027E">
        <w:rPr>
          <w:spacing w:val="-4"/>
          <w:lang w:val="en-GB"/>
        </w:rPr>
        <w:t>.</w:t>
      </w:r>
      <w:r w:rsidR="00E8532C" w:rsidRPr="00E8532C">
        <w:rPr>
          <w:spacing w:val="-4"/>
          <w:lang w:val="en-GB"/>
        </w:rPr>
        <w:t xml:space="preserve"> Oxfam</w:t>
      </w:r>
      <w:r w:rsidRPr="0044027E">
        <w:rPr>
          <w:spacing w:val="-4"/>
          <w:lang w:val="en-GB"/>
        </w:rPr>
        <w:t>.</w:t>
      </w:r>
    </w:p>
    <w:p w:rsidR="00E8532C" w:rsidRDefault="00E8532C" w:rsidP="00E8532C">
      <w:pPr>
        <w:autoSpaceDE w:val="0"/>
        <w:autoSpaceDN w:val="0"/>
        <w:adjustRightInd w:val="0"/>
        <w:spacing w:after="120" w:line="240" w:lineRule="auto"/>
        <w:jc w:val="both"/>
        <w:rPr>
          <w:rFonts w:asciiTheme="minorHAnsi" w:hAnsiTheme="minorHAnsi"/>
          <w:szCs w:val="24"/>
          <w:lang w:val="en-GB"/>
        </w:rPr>
      </w:pPr>
      <w:r w:rsidRPr="00E8532C">
        <w:rPr>
          <w:rFonts w:asciiTheme="minorHAnsi" w:hAnsiTheme="minorHAnsi"/>
          <w:b/>
          <w:szCs w:val="24"/>
          <w:lang w:val="en-GB"/>
        </w:rPr>
        <w:t>Bailey S.</w:t>
      </w:r>
      <w:r w:rsidR="0051375C">
        <w:rPr>
          <w:rFonts w:asciiTheme="minorHAnsi" w:hAnsiTheme="minorHAnsi"/>
          <w:szCs w:val="24"/>
          <w:lang w:val="en-GB"/>
        </w:rPr>
        <w:t xml:space="preserve"> September 2009.</w:t>
      </w:r>
      <w:r w:rsidR="0051375C" w:rsidRPr="00C142EA">
        <w:rPr>
          <w:rFonts w:asciiTheme="minorHAnsi" w:hAnsiTheme="minorHAnsi"/>
          <w:szCs w:val="24"/>
          <w:lang w:val="en-GB"/>
        </w:rPr>
        <w:t xml:space="preserve"> </w:t>
      </w:r>
      <w:r w:rsidR="0051375C" w:rsidRPr="00C142EA">
        <w:rPr>
          <w:rFonts w:asciiTheme="minorHAnsi" w:hAnsiTheme="minorHAnsi"/>
          <w:i/>
          <w:szCs w:val="24"/>
          <w:lang w:val="en-GB"/>
        </w:rPr>
        <w:t xml:space="preserve">An independent evaluation of Concern Worldwide emergency response in North Kivu, Democratic </w:t>
      </w:r>
      <w:r w:rsidR="0051375C">
        <w:rPr>
          <w:rFonts w:asciiTheme="minorHAnsi" w:hAnsiTheme="minorHAnsi"/>
          <w:i/>
          <w:szCs w:val="24"/>
          <w:lang w:val="en-GB"/>
        </w:rPr>
        <w:t>R</w:t>
      </w:r>
      <w:r w:rsidR="0051375C" w:rsidRPr="00C142EA">
        <w:rPr>
          <w:rFonts w:asciiTheme="minorHAnsi" w:hAnsiTheme="minorHAnsi"/>
          <w:i/>
          <w:szCs w:val="24"/>
          <w:lang w:val="en-GB"/>
        </w:rPr>
        <w:t>epublic of Congo</w:t>
      </w:r>
      <w:r w:rsidR="0051375C">
        <w:rPr>
          <w:rFonts w:asciiTheme="minorHAnsi" w:hAnsiTheme="minorHAnsi"/>
          <w:i/>
          <w:szCs w:val="24"/>
          <w:lang w:val="en-GB"/>
        </w:rPr>
        <w:t>:</w:t>
      </w:r>
      <w:r w:rsidR="0051375C" w:rsidRPr="00C142EA">
        <w:rPr>
          <w:rFonts w:asciiTheme="minorHAnsi" w:hAnsiTheme="minorHAnsi"/>
          <w:i/>
          <w:szCs w:val="24"/>
          <w:lang w:val="en-GB"/>
        </w:rPr>
        <w:t xml:space="preserve"> Responding to displacement with vouchers and fairs</w:t>
      </w:r>
      <w:r w:rsidR="0051375C" w:rsidRPr="00C142EA">
        <w:rPr>
          <w:rFonts w:asciiTheme="minorHAnsi" w:hAnsiTheme="minorHAnsi"/>
          <w:szCs w:val="24"/>
          <w:lang w:val="en-GB"/>
        </w:rPr>
        <w:t>, Humanitarian Policy Group, O</w:t>
      </w:r>
      <w:r w:rsidR="0051375C">
        <w:rPr>
          <w:rFonts w:asciiTheme="minorHAnsi" w:hAnsiTheme="minorHAnsi"/>
          <w:szCs w:val="24"/>
          <w:lang w:val="en-GB"/>
        </w:rPr>
        <w:t>DI.</w:t>
      </w:r>
    </w:p>
    <w:p w:rsidR="0051375C" w:rsidRDefault="0051375C" w:rsidP="0051375C">
      <w:pPr>
        <w:autoSpaceDE w:val="0"/>
        <w:autoSpaceDN w:val="0"/>
        <w:adjustRightInd w:val="0"/>
        <w:spacing w:after="120" w:line="240" w:lineRule="auto"/>
        <w:jc w:val="both"/>
        <w:rPr>
          <w:b/>
          <w:lang w:val="en-GB"/>
        </w:rPr>
      </w:pPr>
      <w:r w:rsidRPr="0051375C">
        <w:rPr>
          <w:b/>
          <w:highlight w:val="yellow"/>
          <w:lang w:val="en-GB"/>
        </w:rPr>
        <w:t xml:space="preserve">Bankable Frontier Associates, </w:t>
      </w:r>
      <w:r w:rsidRPr="0051375C">
        <w:rPr>
          <w:highlight w:val="yellow"/>
          <w:lang w:val="en-GB"/>
        </w:rPr>
        <w:t>2008</w:t>
      </w:r>
      <w:r w:rsidRPr="0051375C">
        <w:rPr>
          <w:b/>
          <w:lang w:val="en-GB"/>
        </w:rPr>
        <w:t xml:space="preserve"> </w:t>
      </w:r>
    </w:p>
    <w:p w:rsidR="0051375C" w:rsidRDefault="0051375C" w:rsidP="0051375C">
      <w:pPr>
        <w:autoSpaceDE w:val="0"/>
        <w:autoSpaceDN w:val="0"/>
        <w:adjustRightInd w:val="0"/>
        <w:spacing w:after="120" w:line="240" w:lineRule="auto"/>
        <w:jc w:val="both"/>
        <w:rPr>
          <w:bCs/>
          <w:lang w:val="en-GB"/>
        </w:rPr>
      </w:pPr>
      <w:r w:rsidRPr="00934FF8">
        <w:rPr>
          <w:b/>
          <w:lang w:val="en-GB"/>
        </w:rPr>
        <w:t xml:space="preserve">Barrett C.B., </w:t>
      </w:r>
      <w:smartTag w:uri="urn:schemas-microsoft-com:office:smarttags" w:element="place">
        <w:smartTag w:uri="urn:schemas-microsoft-com:office:smarttags" w:element="City">
          <w:r w:rsidRPr="00934FF8">
            <w:rPr>
              <w:b/>
              <w:lang w:val="en-GB"/>
            </w:rPr>
            <w:t>Bell</w:t>
          </w:r>
        </w:smartTag>
      </w:smartTag>
      <w:r w:rsidRPr="00934FF8">
        <w:rPr>
          <w:b/>
          <w:lang w:val="en-GB"/>
        </w:rPr>
        <w:t xml:space="preserve"> R., Lentz E.C. and Maxwell D.G.</w:t>
      </w:r>
      <w:r>
        <w:rPr>
          <w:lang w:val="en-GB"/>
        </w:rPr>
        <w:t xml:space="preserve"> April 2009.</w:t>
      </w:r>
      <w:r w:rsidRPr="00934FF8">
        <w:rPr>
          <w:lang w:val="en-GB"/>
        </w:rPr>
        <w:t xml:space="preserve"> </w:t>
      </w:r>
      <w:r w:rsidRPr="00934FF8">
        <w:rPr>
          <w:bCs/>
          <w:lang w:val="en-GB"/>
        </w:rPr>
        <w:t>Market Information and Food Insecurity Response Analysis</w:t>
      </w:r>
      <w:r w:rsidRPr="00EA0F43">
        <w:rPr>
          <w:szCs w:val="18"/>
        </w:rPr>
        <w:t xml:space="preserve">. </w:t>
      </w:r>
      <w:r w:rsidRPr="00EA0F43">
        <w:rPr>
          <w:i/>
          <w:szCs w:val="18"/>
        </w:rPr>
        <w:t>Food Security</w:t>
      </w:r>
      <w:r w:rsidRPr="00EA0F43">
        <w:rPr>
          <w:szCs w:val="18"/>
        </w:rPr>
        <w:t xml:space="preserve"> Volume 1 [2] pp. 151-168).</w:t>
      </w:r>
    </w:p>
    <w:p w:rsidR="00E8532C" w:rsidRDefault="00E8532C" w:rsidP="00E8532C">
      <w:pPr>
        <w:autoSpaceDE w:val="0"/>
        <w:autoSpaceDN w:val="0"/>
        <w:adjustRightInd w:val="0"/>
        <w:spacing w:after="120" w:line="240" w:lineRule="auto"/>
        <w:jc w:val="both"/>
        <w:rPr>
          <w:rFonts w:asciiTheme="minorHAnsi" w:hAnsiTheme="minorHAnsi"/>
          <w:szCs w:val="24"/>
          <w:lang w:val="en-GB"/>
        </w:rPr>
      </w:pPr>
      <w:r w:rsidRPr="00E8532C">
        <w:rPr>
          <w:rFonts w:asciiTheme="minorHAnsi" w:hAnsiTheme="minorHAnsi"/>
          <w:b/>
          <w:szCs w:val="24"/>
          <w:lang w:val="en-GB"/>
        </w:rPr>
        <w:t>Bhatti,</w:t>
      </w:r>
      <w:r w:rsidR="0051375C">
        <w:rPr>
          <w:rFonts w:asciiTheme="minorHAnsi" w:hAnsiTheme="minorHAnsi"/>
          <w:szCs w:val="24"/>
          <w:lang w:val="en-GB"/>
        </w:rPr>
        <w:t xml:space="preserve"> </w:t>
      </w:r>
      <w:r w:rsidRPr="00E8532C">
        <w:rPr>
          <w:rFonts w:asciiTheme="minorHAnsi" w:hAnsiTheme="minorHAnsi"/>
          <w:b/>
          <w:szCs w:val="24"/>
          <w:lang w:val="en-GB"/>
        </w:rPr>
        <w:t>S</w:t>
      </w:r>
      <w:r w:rsidR="0051375C">
        <w:rPr>
          <w:rFonts w:asciiTheme="minorHAnsi" w:hAnsiTheme="minorHAnsi"/>
          <w:b/>
          <w:szCs w:val="24"/>
          <w:lang w:val="en-GB"/>
        </w:rPr>
        <w:t>.</w:t>
      </w:r>
      <w:r w:rsidR="0051375C" w:rsidRPr="00C142EA">
        <w:rPr>
          <w:rFonts w:asciiTheme="minorHAnsi" w:hAnsiTheme="minorHAnsi"/>
          <w:szCs w:val="24"/>
          <w:lang w:val="en-GB"/>
        </w:rPr>
        <w:t xml:space="preserve"> </w:t>
      </w:r>
      <w:r w:rsidR="0051375C">
        <w:rPr>
          <w:rFonts w:asciiTheme="minorHAnsi" w:hAnsiTheme="minorHAnsi"/>
          <w:szCs w:val="24"/>
        </w:rPr>
        <w:t xml:space="preserve">March 2011. </w:t>
      </w:r>
      <w:r w:rsidR="0051375C" w:rsidRPr="00C142EA">
        <w:rPr>
          <w:rFonts w:asciiTheme="minorHAnsi" w:hAnsiTheme="minorHAnsi"/>
          <w:i/>
          <w:szCs w:val="24"/>
          <w:lang w:val="en-GB"/>
        </w:rPr>
        <w:t>Back</w:t>
      </w:r>
      <w:r w:rsidR="0051375C">
        <w:rPr>
          <w:rFonts w:asciiTheme="minorHAnsi" w:hAnsiTheme="minorHAnsi"/>
          <w:i/>
          <w:szCs w:val="24"/>
          <w:lang w:val="en-GB"/>
        </w:rPr>
        <w:t>-</w:t>
      </w:r>
      <w:r w:rsidR="0051375C" w:rsidRPr="00C142EA">
        <w:rPr>
          <w:rFonts w:asciiTheme="minorHAnsi" w:hAnsiTheme="minorHAnsi"/>
          <w:i/>
          <w:szCs w:val="24"/>
          <w:lang w:val="en-GB"/>
        </w:rPr>
        <w:t>to</w:t>
      </w:r>
      <w:r w:rsidR="0051375C">
        <w:rPr>
          <w:rFonts w:asciiTheme="minorHAnsi" w:hAnsiTheme="minorHAnsi"/>
          <w:i/>
          <w:szCs w:val="24"/>
          <w:lang w:val="en-GB"/>
        </w:rPr>
        <w:t>-</w:t>
      </w:r>
      <w:r w:rsidR="0051375C" w:rsidRPr="00C142EA">
        <w:rPr>
          <w:rFonts w:asciiTheme="minorHAnsi" w:hAnsiTheme="minorHAnsi"/>
          <w:i/>
          <w:szCs w:val="24"/>
          <w:lang w:val="en-GB"/>
        </w:rPr>
        <w:t xml:space="preserve">Office Report </w:t>
      </w:r>
      <w:r w:rsidR="0051375C">
        <w:rPr>
          <w:rFonts w:asciiTheme="minorHAnsi" w:hAnsiTheme="minorHAnsi"/>
          <w:i/>
          <w:szCs w:val="24"/>
          <w:lang w:val="en-GB"/>
        </w:rPr>
        <w:t>–</w:t>
      </w:r>
      <w:r w:rsidR="0051375C" w:rsidRPr="00C142EA">
        <w:rPr>
          <w:rFonts w:asciiTheme="minorHAnsi" w:hAnsiTheme="minorHAnsi"/>
          <w:i/>
          <w:szCs w:val="24"/>
          <w:lang w:val="en-GB"/>
        </w:rPr>
        <w:t xml:space="preserve"> Mission for </w:t>
      </w:r>
      <w:r w:rsidR="0051375C">
        <w:rPr>
          <w:rFonts w:asciiTheme="minorHAnsi" w:hAnsiTheme="minorHAnsi"/>
          <w:i/>
          <w:szCs w:val="24"/>
          <w:lang w:val="en-GB"/>
        </w:rPr>
        <w:t>FAO p</w:t>
      </w:r>
      <w:r w:rsidR="0051375C" w:rsidRPr="00C142EA">
        <w:rPr>
          <w:rFonts w:asciiTheme="minorHAnsi" w:hAnsiTheme="minorHAnsi"/>
          <w:i/>
          <w:szCs w:val="24"/>
          <w:lang w:val="en-GB"/>
        </w:rPr>
        <w:t>roject GCP/SUD/068/CAN</w:t>
      </w:r>
      <w:r w:rsidR="0051375C">
        <w:rPr>
          <w:rFonts w:asciiTheme="minorHAnsi" w:hAnsiTheme="minorHAnsi"/>
          <w:i/>
          <w:szCs w:val="24"/>
          <w:lang w:val="en-GB"/>
        </w:rPr>
        <w:t xml:space="preserve"> in South Sudan</w:t>
      </w:r>
      <w:r w:rsidR="0051375C" w:rsidRPr="00C142EA">
        <w:rPr>
          <w:rFonts w:asciiTheme="minorHAnsi" w:hAnsiTheme="minorHAnsi"/>
          <w:szCs w:val="24"/>
          <w:lang w:val="en-GB"/>
        </w:rPr>
        <w:t xml:space="preserve">. </w:t>
      </w:r>
      <w:r w:rsidR="0051375C">
        <w:rPr>
          <w:rFonts w:asciiTheme="minorHAnsi" w:hAnsiTheme="minorHAnsi"/>
          <w:szCs w:val="24"/>
          <w:lang w:val="en-GB"/>
        </w:rPr>
        <w:t>(R</w:t>
      </w:r>
      <w:r w:rsidR="0051375C" w:rsidRPr="00C142EA">
        <w:rPr>
          <w:rFonts w:asciiTheme="minorHAnsi" w:hAnsiTheme="minorHAnsi"/>
          <w:szCs w:val="24"/>
          <w:lang w:val="en-GB"/>
        </w:rPr>
        <w:t xml:space="preserve">eport written for </w:t>
      </w:r>
      <w:r w:rsidR="0051375C" w:rsidRPr="00C142EA">
        <w:rPr>
          <w:rFonts w:asciiTheme="minorHAnsi" w:hAnsiTheme="minorHAnsi"/>
          <w:bCs/>
          <w:szCs w:val="24"/>
          <w:lang w:val="en-GB"/>
        </w:rPr>
        <w:t xml:space="preserve">the FAO Rural Infrastructure and Agro-Industries </w:t>
      </w:r>
      <w:r w:rsidR="0051375C">
        <w:rPr>
          <w:rFonts w:asciiTheme="minorHAnsi" w:hAnsiTheme="minorHAnsi"/>
          <w:bCs/>
          <w:szCs w:val="24"/>
          <w:lang w:val="en-GB"/>
        </w:rPr>
        <w:t>D</w:t>
      </w:r>
      <w:r w:rsidR="0051375C" w:rsidRPr="00C142EA">
        <w:rPr>
          <w:rFonts w:asciiTheme="minorHAnsi" w:hAnsiTheme="minorHAnsi"/>
          <w:bCs/>
          <w:szCs w:val="24"/>
          <w:lang w:val="en-GB"/>
        </w:rPr>
        <w:t>ivision</w:t>
      </w:r>
      <w:r w:rsidR="0051375C">
        <w:rPr>
          <w:rFonts w:asciiTheme="minorHAnsi" w:hAnsiTheme="minorHAnsi"/>
          <w:bCs/>
          <w:szCs w:val="24"/>
          <w:lang w:val="en-GB"/>
        </w:rPr>
        <w:t>).</w:t>
      </w:r>
    </w:p>
    <w:p w:rsidR="00E8532C" w:rsidRDefault="00E8532C" w:rsidP="00E8532C">
      <w:pPr>
        <w:autoSpaceDE w:val="0"/>
        <w:autoSpaceDN w:val="0"/>
        <w:adjustRightInd w:val="0"/>
        <w:spacing w:after="120" w:line="240" w:lineRule="auto"/>
        <w:jc w:val="both"/>
        <w:rPr>
          <w:rFonts w:asciiTheme="minorHAnsi" w:hAnsiTheme="minorHAnsi"/>
          <w:szCs w:val="24"/>
          <w:lang w:val="en-GB"/>
        </w:rPr>
      </w:pPr>
      <w:proofErr w:type="spellStart"/>
      <w:r w:rsidRPr="00E8532C">
        <w:rPr>
          <w:rFonts w:asciiTheme="minorHAnsi" w:hAnsiTheme="minorHAnsi"/>
          <w:b/>
          <w:szCs w:val="24"/>
          <w:highlight w:val="yellow"/>
          <w:lang w:val="en-GB"/>
        </w:rPr>
        <w:t>Bumb</w:t>
      </w:r>
      <w:proofErr w:type="spellEnd"/>
      <w:r w:rsidRPr="00E8532C">
        <w:rPr>
          <w:rFonts w:asciiTheme="minorHAnsi" w:hAnsiTheme="minorHAnsi"/>
          <w:b/>
          <w:szCs w:val="24"/>
          <w:highlight w:val="yellow"/>
          <w:lang w:val="en-GB"/>
        </w:rPr>
        <w:t xml:space="preserve"> </w:t>
      </w:r>
      <w:r w:rsidRPr="00E8532C">
        <w:rPr>
          <w:rFonts w:asciiTheme="minorHAnsi" w:hAnsiTheme="minorHAnsi"/>
          <w:b/>
          <w:i/>
          <w:szCs w:val="24"/>
          <w:highlight w:val="yellow"/>
          <w:lang w:val="en-GB"/>
        </w:rPr>
        <w:t>et al.</w:t>
      </w:r>
      <w:r w:rsidRPr="00E8532C">
        <w:rPr>
          <w:rFonts w:asciiTheme="minorHAnsi" w:hAnsiTheme="minorHAnsi"/>
          <w:szCs w:val="24"/>
          <w:highlight w:val="yellow"/>
          <w:lang w:val="en-GB"/>
        </w:rPr>
        <w:t xml:space="preserve"> 2011.</w:t>
      </w:r>
    </w:p>
    <w:p w:rsidR="00E8532C" w:rsidRDefault="00E8532C" w:rsidP="00E8532C">
      <w:pPr>
        <w:autoSpaceDE w:val="0"/>
        <w:autoSpaceDN w:val="0"/>
        <w:adjustRightInd w:val="0"/>
        <w:spacing w:after="120" w:line="240" w:lineRule="auto"/>
        <w:jc w:val="both"/>
        <w:rPr>
          <w:rFonts w:asciiTheme="minorHAnsi" w:hAnsiTheme="minorHAnsi"/>
          <w:bCs/>
          <w:szCs w:val="24"/>
          <w:lang w:val="en-GB"/>
        </w:rPr>
      </w:pPr>
      <w:proofErr w:type="spellStart"/>
      <w:r w:rsidRPr="00E8532C">
        <w:rPr>
          <w:rFonts w:asciiTheme="minorHAnsi" w:hAnsiTheme="minorHAnsi"/>
          <w:b/>
          <w:bCs/>
          <w:szCs w:val="24"/>
          <w:lang w:val="en-GB"/>
        </w:rPr>
        <w:t>C</w:t>
      </w:r>
      <w:r w:rsidR="0051375C">
        <w:rPr>
          <w:rFonts w:asciiTheme="minorHAnsi" w:hAnsiTheme="minorHAnsi"/>
          <w:b/>
          <w:bCs/>
          <w:szCs w:val="24"/>
          <w:lang w:val="en-GB"/>
        </w:rPr>
        <w:t>a</w:t>
      </w:r>
      <w:r w:rsidRPr="00E8532C">
        <w:rPr>
          <w:rFonts w:asciiTheme="minorHAnsi" w:hAnsiTheme="minorHAnsi"/>
          <w:b/>
          <w:bCs/>
          <w:szCs w:val="24"/>
          <w:lang w:val="en-GB"/>
        </w:rPr>
        <w:t>LP</w:t>
      </w:r>
      <w:proofErr w:type="spellEnd"/>
      <w:r w:rsidR="0051375C">
        <w:rPr>
          <w:rFonts w:asciiTheme="minorHAnsi" w:hAnsiTheme="minorHAnsi"/>
          <w:b/>
          <w:bCs/>
          <w:szCs w:val="24"/>
          <w:lang w:val="en-GB"/>
        </w:rPr>
        <w:t>.</w:t>
      </w:r>
      <w:r w:rsidR="0051375C">
        <w:rPr>
          <w:rFonts w:asciiTheme="minorHAnsi" w:hAnsiTheme="minorHAnsi"/>
          <w:bCs/>
          <w:szCs w:val="24"/>
          <w:lang w:val="en-GB"/>
        </w:rPr>
        <w:t xml:space="preserve"> 2012.</w:t>
      </w:r>
      <w:r w:rsidR="0051375C" w:rsidRPr="00C142EA">
        <w:rPr>
          <w:rFonts w:asciiTheme="minorHAnsi" w:hAnsiTheme="minorHAnsi"/>
          <w:b/>
          <w:bCs/>
          <w:szCs w:val="24"/>
          <w:lang w:val="en-GB"/>
        </w:rPr>
        <w:t xml:space="preserve"> </w:t>
      </w:r>
      <w:r w:rsidR="0051375C" w:rsidRPr="00C142EA">
        <w:rPr>
          <w:rFonts w:asciiTheme="minorHAnsi" w:hAnsiTheme="minorHAnsi"/>
          <w:bCs/>
          <w:i/>
          <w:szCs w:val="24"/>
          <w:lang w:val="en-GB"/>
        </w:rPr>
        <w:t>Non</w:t>
      </w:r>
      <w:r w:rsidR="0051375C">
        <w:rPr>
          <w:rFonts w:asciiTheme="minorHAnsi" w:hAnsiTheme="minorHAnsi"/>
          <w:bCs/>
          <w:i/>
          <w:szCs w:val="24"/>
          <w:lang w:val="en-GB"/>
        </w:rPr>
        <w:t>-f</w:t>
      </w:r>
      <w:r w:rsidR="0051375C" w:rsidRPr="00C142EA">
        <w:rPr>
          <w:rFonts w:asciiTheme="minorHAnsi" w:hAnsiTheme="minorHAnsi"/>
          <w:bCs/>
          <w:i/>
          <w:szCs w:val="24"/>
          <w:lang w:val="en-GB"/>
        </w:rPr>
        <w:t xml:space="preserve">ood </w:t>
      </w:r>
      <w:r w:rsidR="0051375C">
        <w:rPr>
          <w:rFonts w:asciiTheme="minorHAnsi" w:hAnsiTheme="minorHAnsi"/>
          <w:bCs/>
          <w:i/>
          <w:szCs w:val="24"/>
          <w:lang w:val="en-GB"/>
        </w:rPr>
        <w:t>i</w:t>
      </w:r>
      <w:r w:rsidR="0051375C" w:rsidRPr="00C142EA">
        <w:rPr>
          <w:rFonts w:asciiTheme="minorHAnsi" w:hAnsiTheme="minorHAnsi"/>
          <w:bCs/>
          <w:i/>
          <w:szCs w:val="24"/>
          <w:lang w:val="en-GB"/>
        </w:rPr>
        <w:t xml:space="preserve">tem voucher fairs in </w:t>
      </w:r>
      <w:proofErr w:type="spellStart"/>
      <w:r w:rsidR="0051375C" w:rsidRPr="00C142EA">
        <w:rPr>
          <w:rFonts w:asciiTheme="minorHAnsi" w:hAnsiTheme="minorHAnsi"/>
          <w:bCs/>
          <w:i/>
          <w:szCs w:val="24"/>
          <w:lang w:val="en-GB"/>
        </w:rPr>
        <w:t>Walikale</w:t>
      </w:r>
      <w:proofErr w:type="spellEnd"/>
      <w:r w:rsidR="0051375C" w:rsidRPr="00C142EA">
        <w:rPr>
          <w:rFonts w:asciiTheme="minorHAnsi" w:hAnsiTheme="minorHAnsi"/>
          <w:bCs/>
          <w:i/>
          <w:szCs w:val="24"/>
          <w:lang w:val="en-GB"/>
        </w:rPr>
        <w:t xml:space="preserve"> Territory, North Kivu, Democratic Republic of Congo, UNICEF and </w:t>
      </w:r>
      <w:proofErr w:type="spellStart"/>
      <w:r w:rsidR="0051375C" w:rsidRPr="00C142EA">
        <w:rPr>
          <w:rFonts w:asciiTheme="minorHAnsi" w:hAnsiTheme="minorHAnsi"/>
          <w:bCs/>
          <w:i/>
          <w:szCs w:val="24"/>
          <w:lang w:val="en-GB"/>
        </w:rPr>
        <w:t>Solidarités</w:t>
      </w:r>
      <w:proofErr w:type="spellEnd"/>
      <w:r w:rsidR="0051375C" w:rsidRPr="00C142EA">
        <w:rPr>
          <w:rFonts w:asciiTheme="minorHAnsi" w:hAnsiTheme="minorHAnsi"/>
          <w:bCs/>
          <w:i/>
          <w:szCs w:val="24"/>
          <w:lang w:val="en-GB"/>
        </w:rPr>
        <w:t xml:space="preserve"> International Programme</w:t>
      </w:r>
      <w:r w:rsidR="0051375C">
        <w:rPr>
          <w:rFonts w:asciiTheme="minorHAnsi" w:hAnsiTheme="minorHAnsi"/>
          <w:bCs/>
          <w:szCs w:val="24"/>
          <w:lang w:val="en-GB"/>
        </w:rPr>
        <w:t>.</w:t>
      </w:r>
    </w:p>
    <w:p w:rsidR="00E8532C" w:rsidRPr="00E8532C" w:rsidRDefault="00E8532C" w:rsidP="00E8532C">
      <w:pPr>
        <w:autoSpaceDE w:val="0"/>
        <w:autoSpaceDN w:val="0"/>
        <w:adjustRightInd w:val="0"/>
        <w:spacing w:after="120" w:line="240" w:lineRule="auto"/>
        <w:jc w:val="both"/>
        <w:rPr>
          <w:b/>
          <w:lang w:val="en-GB"/>
        </w:rPr>
      </w:pPr>
      <w:proofErr w:type="spellStart"/>
      <w:r w:rsidRPr="00E8532C">
        <w:rPr>
          <w:b/>
          <w:highlight w:val="yellow"/>
          <w:lang w:val="en-GB"/>
        </w:rPr>
        <w:t>CaLP</w:t>
      </w:r>
      <w:proofErr w:type="spellEnd"/>
      <w:r w:rsidRPr="00E8532C">
        <w:rPr>
          <w:b/>
          <w:highlight w:val="yellow"/>
          <w:lang w:val="en-GB"/>
        </w:rPr>
        <w:t xml:space="preserve"> et al.</w:t>
      </w:r>
      <w:r w:rsidRPr="00E8532C">
        <w:rPr>
          <w:highlight w:val="yellow"/>
          <w:lang w:val="en-GB"/>
        </w:rPr>
        <w:t>2011</w:t>
      </w:r>
      <w:r w:rsidR="0051375C">
        <w:rPr>
          <w:lang w:val="en-GB"/>
        </w:rPr>
        <w:t>.</w:t>
      </w:r>
    </w:p>
    <w:p w:rsidR="00E8532C" w:rsidRDefault="00E8532C" w:rsidP="00E8532C">
      <w:pPr>
        <w:spacing w:after="120" w:line="240" w:lineRule="auto"/>
        <w:jc w:val="both"/>
        <w:rPr>
          <w:lang w:val="en-GB"/>
        </w:rPr>
      </w:pPr>
      <w:r w:rsidRPr="00E8532C">
        <w:rPr>
          <w:b/>
          <w:lang w:val="en-GB"/>
        </w:rPr>
        <w:t>Conway,</w:t>
      </w:r>
      <w:r w:rsidR="0051375C" w:rsidRPr="00EA0F43">
        <w:rPr>
          <w:b/>
          <w:lang w:val="en-GB"/>
        </w:rPr>
        <w:t xml:space="preserve"> T., de </w:t>
      </w:r>
      <w:proofErr w:type="spellStart"/>
      <w:r w:rsidR="0051375C" w:rsidRPr="00EA0F43">
        <w:rPr>
          <w:b/>
          <w:lang w:val="en-GB"/>
        </w:rPr>
        <w:t>Haan</w:t>
      </w:r>
      <w:proofErr w:type="spellEnd"/>
      <w:r w:rsidR="0051375C" w:rsidRPr="00EA0F43">
        <w:rPr>
          <w:b/>
          <w:lang w:val="en-GB"/>
        </w:rPr>
        <w:t>, A. and Norton, A.</w:t>
      </w:r>
      <w:r w:rsidR="0051375C">
        <w:rPr>
          <w:lang w:val="en-GB"/>
        </w:rPr>
        <w:t xml:space="preserve"> 2000</w:t>
      </w:r>
      <w:r w:rsidRPr="00E8532C">
        <w:rPr>
          <w:lang w:val="en-GB"/>
        </w:rPr>
        <w:t xml:space="preserve"> </w:t>
      </w:r>
      <w:r w:rsidRPr="00E8532C">
        <w:rPr>
          <w:i/>
          <w:lang w:val="en-GB"/>
        </w:rPr>
        <w:t xml:space="preserve">Social </w:t>
      </w:r>
      <w:r w:rsidR="0051375C">
        <w:rPr>
          <w:i/>
          <w:lang w:val="en-GB"/>
        </w:rPr>
        <w:t>p</w:t>
      </w:r>
      <w:r w:rsidRPr="00E8532C">
        <w:rPr>
          <w:i/>
          <w:lang w:val="en-GB"/>
        </w:rPr>
        <w:t xml:space="preserve">rotection: New </w:t>
      </w:r>
      <w:r w:rsidR="0051375C">
        <w:rPr>
          <w:i/>
          <w:lang w:val="en-GB"/>
        </w:rPr>
        <w:t>d</w:t>
      </w:r>
      <w:r w:rsidRPr="00E8532C">
        <w:rPr>
          <w:i/>
          <w:lang w:val="en-GB"/>
        </w:rPr>
        <w:t xml:space="preserve">irections of </w:t>
      </w:r>
      <w:r w:rsidR="0051375C">
        <w:rPr>
          <w:i/>
          <w:lang w:val="en-GB"/>
        </w:rPr>
        <w:t>d</w:t>
      </w:r>
      <w:r w:rsidRPr="00E8532C">
        <w:rPr>
          <w:i/>
          <w:lang w:val="en-GB"/>
        </w:rPr>
        <w:t xml:space="preserve">onor </w:t>
      </w:r>
      <w:r w:rsidR="0051375C">
        <w:rPr>
          <w:i/>
          <w:lang w:val="en-GB"/>
        </w:rPr>
        <w:t>a</w:t>
      </w:r>
      <w:r w:rsidRPr="00E8532C">
        <w:rPr>
          <w:i/>
          <w:lang w:val="en-GB"/>
        </w:rPr>
        <w:t>gencies</w:t>
      </w:r>
      <w:r w:rsidR="0051375C">
        <w:rPr>
          <w:lang w:val="en-GB"/>
        </w:rPr>
        <w:t>.</w:t>
      </w:r>
      <w:r w:rsidRPr="00E8532C">
        <w:rPr>
          <w:lang w:val="en-GB"/>
        </w:rPr>
        <w:t xml:space="preserve"> Overseas Development Institute, London</w:t>
      </w:r>
      <w:r w:rsidR="0051375C">
        <w:rPr>
          <w:lang w:val="en-GB"/>
        </w:rPr>
        <w:t>.</w:t>
      </w:r>
    </w:p>
    <w:p w:rsidR="00E8532C" w:rsidRPr="00E8532C" w:rsidRDefault="008A627E" w:rsidP="00E8532C">
      <w:pPr>
        <w:autoSpaceDE w:val="0"/>
        <w:autoSpaceDN w:val="0"/>
        <w:adjustRightInd w:val="0"/>
        <w:spacing w:after="120" w:line="240" w:lineRule="auto"/>
        <w:jc w:val="both"/>
        <w:rPr>
          <w:rFonts w:asciiTheme="minorHAnsi" w:hAnsiTheme="minorHAnsi"/>
          <w:szCs w:val="24"/>
          <w:lang w:val="en-GB"/>
        </w:rPr>
      </w:pPr>
      <w:r>
        <w:rPr>
          <w:rFonts w:asciiTheme="minorHAnsi" w:hAnsiTheme="minorHAnsi"/>
          <w:b/>
          <w:szCs w:val="24"/>
          <w:lang w:val="en-GB"/>
        </w:rPr>
        <w:t>CRS.</w:t>
      </w:r>
      <w:r w:rsidR="00E8532C" w:rsidRPr="00E8532C">
        <w:rPr>
          <w:rFonts w:asciiTheme="minorHAnsi" w:hAnsiTheme="minorHAnsi"/>
          <w:szCs w:val="24"/>
          <w:lang w:val="en-GB"/>
        </w:rPr>
        <w:t xml:space="preserve"> 2002. </w:t>
      </w:r>
      <w:r w:rsidR="00E8532C" w:rsidRPr="00E8532C">
        <w:rPr>
          <w:rFonts w:asciiTheme="minorHAnsi" w:hAnsiTheme="minorHAnsi"/>
          <w:i/>
          <w:szCs w:val="24"/>
          <w:lang w:val="en-GB"/>
        </w:rPr>
        <w:t xml:space="preserve">Seed vouchers and </w:t>
      </w:r>
      <w:r>
        <w:rPr>
          <w:rFonts w:asciiTheme="minorHAnsi" w:hAnsiTheme="minorHAnsi"/>
          <w:i/>
          <w:szCs w:val="24"/>
          <w:lang w:val="en-GB"/>
        </w:rPr>
        <w:t>f</w:t>
      </w:r>
      <w:r w:rsidR="00E8532C" w:rsidRPr="00E8532C">
        <w:rPr>
          <w:rFonts w:asciiTheme="minorHAnsi" w:hAnsiTheme="minorHAnsi"/>
          <w:i/>
          <w:szCs w:val="24"/>
          <w:lang w:val="en-GB"/>
        </w:rPr>
        <w:t xml:space="preserve">airs: </w:t>
      </w:r>
      <w:r>
        <w:rPr>
          <w:rFonts w:asciiTheme="minorHAnsi" w:hAnsiTheme="minorHAnsi"/>
          <w:i/>
          <w:szCs w:val="24"/>
          <w:lang w:val="en-GB"/>
        </w:rPr>
        <w:t>A</w:t>
      </w:r>
      <w:r w:rsidR="00E8532C" w:rsidRPr="00E8532C">
        <w:rPr>
          <w:rFonts w:asciiTheme="minorHAnsi" w:hAnsiTheme="minorHAnsi"/>
          <w:i/>
          <w:szCs w:val="24"/>
          <w:lang w:val="en-GB"/>
        </w:rPr>
        <w:t xml:space="preserve"> manual for seed-based agricultural recovery in Africa.</w:t>
      </w:r>
      <w:r w:rsidR="00E8532C" w:rsidRPr="00E8532C">
        <w:rPr>
          <w:rFonts w:asciiTheme="minorHAnsi" w:hAnsiTheme="minorHAnsi"/>
          <w:szCs w:val="24"/>
          <w:lang w:val="en-GB"/>
        </w:rPr>
        <w:t xml:space="preserve"> Baltimore</w:t>
      </w:r>
      <w:r>
        <w:rPr>
          <w:rFonts w:asciiTheme="minorHAnsi" w:hAnsiTheme="minorHAnsi"/>
          <w:szCs w:val="24"/>
          <w:lang w:val="en-GB"/>
        </w:rPr>
        <w:t>,</w:t>
      </w:r>
      <w:r w:rsidR="00E8532C" w:rsidRPr="00E8532C">
        <w:rPr>
          <w:rFonts w:asciiTheme="minorHAnsi" w:hAnsiTheme="minorHAnsi"/>
          <w:szCs w:val="24"/>
          <w:lang w:val="en-GB"/>
        </w:rPr>
        <w:t xml:space="preserve"> Maryland</w:t>
      </w:r>
      <w:r>
        <w:rPr>
          <w:rFonts w:asciiTheme="minorHAnsi" w:hAnsiTheme="minorHAnsi"/>
          <w:szCs w:val="24"/>
          <w:lang w:val="en-GB"/>
        </w:rPr>
        <w:t>.</w:t>
      </w:r>
    </w:p>
    <w:p w:rsidR="00E8532C" w:rsidRDefault="00E8532C" w:rsidP="00E8532C">
      <w:pPr>
        <w:autoSpaceDE w:val="0"/>
        <w:autoSpaceDN w:val="0"/>
        <w:adjustRightInd w:val="0"/>
        <w:spacing w:after="120" w:line="240" w:lineRule="auto"/>
        <w:jc w:val="both"/>
        <w:rPr>
          <w:rFonts w:asciiTheme="minorHAnsi" w:hAnsiTheme="minorHAnsi"/>
          <w:szCs w:val="24"/>
          <w:lang w:val="en-GB"/>
        </w:rPr>
      </w:pPr>
      <w:r w:rsidRPr="00E8532C">
        <w:rPr>
          <w:rFonts w:asciiTheme="minorHAnsi" w:hAnsiTheme="minorHAnsi"/>
          <w:b/>
          <w:szCs w:val="24"/>
          <w:lang w:val="en-GB"/>
        </w:rPr>
        <w:t>Doss, C. R.</w:t>
      </w:r>
      <w:r w:rsidRPr="00E8532C">
        <w:rPr>
          <w:rFonts w:asciiTheme="minorHAnsi" w:hAnsiTheme="minorHAnsi"/>
          <w:szCs w:val="24"/>
          <w:lang w:val="en-GB"/>
        </w:rPr>
        <w:t xml:space="preserve"> </w:t>
      </w:r>
      <w:r w:rsidR="00AD6B1D">
        <w:rPr>
          <w:rFonts w:asciiTheme="minorHAnsi" w:hAnsiTheme="minorHAnsi"/>
          <w:szCs w:val="24"/>
          <w:lang w:val="en-GB"/>
        </w:rPr>
        <w:t xml:space="preserve">2001. </w:t>
      </w:r>
      <w:r w:rsidRPr="00E8532C">
        <w:rPr>
          <w:rFonts w:asciiTheme="minorHAnsi" w:hAnsiTheme="minorHAnsi"/>
          <w:szCs w:val="24"/>
          <w:lang w:val="en-GB"/>
        </w:rPr>
        <w:t xml:space="preserve">“Men’s </w:t>
      </w:r>
      <w:r w:rsidR="00AD6B1D">
        <w:rPr>
          <w:rFonts w:asciiTheme="minorHAnsi" w:hAnsiTheme="minorHAnsi"/>
          <w:szCs w:val="24"/>
          <w:lang w:val="en-GB"/>
        </w:rPr>
        <w:t>c</w:t>
      </w:r>
      <w:r w:rsidRPr="00E8532C">
        <w:rPr>
          <w:rFonts w:asciiTheme="minorHAnsi" w:hAnsiTheme="minorHAnsi"/>
          <w:szCs w:val="24"/>
          <w:lang w:val="en-GB"/>
        </w:rPr>
        <w:t xml:space="preserve">rops? Women’s </w:t>
      </w:r>
      <w:r w:rsidR="00AD6B1D">
        <w:rPr>
          <w:rFonts w:asciiTheme="minorHAnsi" w:hAnsiTheme="minorHAnsi"/>
          <w:szCs w:val="24"/>
          <w:lang w:val="en-GB"/>
        </w:rPr>
        <w:t>c</w:t>
      </w:r>
      <w:r w:rsidRPr="00E8532C">
        <w:rPr>
          <w:rFonts w:asciiTheme="minorHAnsi" w:hAnsiTheme="minorHAnsi"/>
          <w:szCs w:val="24"/>
          <w:lang w:val="en-GB"/>
        </w:rPr>
        <w:t xml:space="preserve">rops? The </w:t>
      </w:r>
      <w:r w:rsidR="00AD6B1D">
        <w:rPr>
          <w:rFonts w:asciiTheme="minorHAnsi" w:hAnsiTheme="minorHAnsi"/>
          <w:szCs w:val="24"/>
          <w:lang w:val="en-GB"/>
        </w:rPr>
        <w:t>g</w:t>
      </w:r>
      <w:r w:rsidRPr="00E8532C">
        <w:rPr>
          <w:rFonts w:asciiTheme="minorHAnsi" w:hAnsiTheme="minorHAnsi"/>
          <w:szCs w:val="24"/>
          <w:lang w:val="en-GB"/>
        </w:rPr>
        <w:t xml:space="preserve">ender </w:t>
      </w:r>
      <w:r w:rsidR="00AD6B1D">
        <w:rPr>
          <w:rFonts w:asciiTheme="minorHAnsi" w:hAnsiTheme="minorHAnsi"/>
          <w:szCs w:val="24"/>
          <w:lang w:val="en-GB"/>
        </w:rPr>
        <w:t>p</w:t>
      </w:r>
      <w:r w:rsidRPr="00E8532C">
        <w:rPr>
          <w:rFonts w:asciiTheme="minorHAnsi" w:hAnsiTheme="minorHAnsi"/>
          <w:szCs w:val="24"/>
          <w:lang w:val="en-GB"/>
        </w:rPr>
        <w:t xml:space="preserve">atterns of </w:t>
      </w:r>
      <w:r w:rsidR="00AD6B1D">
        <w:rPr>
          <w:rFonts w:asciiTheme="minorHAnsi" w:hAnsiTheme="minorHAnsi"/>
          <w:szCs w:val="24"/>
          <w:lang w:val="en-GB"/>
        </w:rPr>
        <w:t>c</w:t>
      </w:r>
      <w:r w:rsidRPr="00E8532C">
        <w:rPr>
          <w:rFonts w:asciiTheme="minorHAnsi" w:hAnsiTheme="minorHAnsi"/>
          <w:szCs w:val="24"/>
          <w:lang w:val="en-GB"/>
        </w:rPr>
        <w:t xml:space="preserve">ropping in Ghana”, </w:t>
      </w:r>
      <w:r w:rsidRPr="00E8532C">
        <w:rPr>
          <w:rFonts w:asciiTheme="minorHAnsi" w:hAnsiTheme="minorHAnsi"/>
          <w:i/>
          <w:szCs w:val="24"/>
          <w:lang w:val="en-GB"/>
        </w:rPr>
        <w:t>World Development</w:t>
      </w:r>
      <w:r w:rsidRPr="00E8532C">
        <w:rPr>
          <w:rFonts w:asciiTheme="minorHAnsi" w:hAnsiTheme="minorHAnsi"/>
          <w:szCs w:val="24"/>
          <w:lang w:val="en-GB"/>
        </w:rPr>
        <w:t xml:space="preserve">, </w:t>
      </w:r>
      <w:r w:rsidR="00AD6B1D">
        <w:rPr>
          <w:rFonts w:asciiTheme="minorHAnsi" w:hAnsiTheme="minorHAnsi"/>
          <w:szCs w:val="24"/>
          <w:lang w:val="en-GB"/>
        </w:rPr>
        <w:t>V</w:t>
      </w:r>
      <w:r w:rsidRPr="00E8532C">
        <w:rPr>
          <w:rFonts w:asciiTheme="minorHAnsi" w:hAnsiTheme="minorHAnsi"/>
          <w:szCs w:val="24"/>
          <w:lang w:val="en-GB"/>
        </w:rPr>
        <w:t>ol. 30</w:t>
      </w:r>
      <w:r w:rsidR="00AD6B1D">
        <w:rPr>
          <w:rFonts w:asciiTheme="minorHAnsi" w:hAnsiTheme="minorHAnsi"/>
          <w:szCs w:val="24"/>
          <w:lang w:val="en-GB"/>
        </w:rPr>
        <w:t xml:space="preserve"> (</w:t>
      </w:r>
      <w:r w:rsidRPr="00E8532C">
        <w:rPr>
          <w:rFonts w:asciiTheme="minorHAnsi" w:hAnsiTheme="minorHAnsi"/>
          <w:szCs w:val="24"/>
          <w:lang w:val="en-GB"/>
        </w:rPr>
        <w:t>11</w:t>
      </w:r>
      <w:r w:rsidR="00AD6B1D">
        <w:rPr>
          <w:rFonts w:asciiTheme="minorHAnsi" w:hAnsiTheme="minorHAnsi"/>
          <w:szCs w:val="24"/>
          <w:lang w:val="en-GB"/>
        </w:rPr>
        <w:t>)</w:t>
      </w:r>
      <w:r w:rsidRPr="00E8532C">
        <w:rPr>
          <w:rFonts w:asciiTheme="minorHAnsi" w:hAnsiTheme="minorHAnsi"/>
          <w:szCs w:val="24"/>
          <w:lang w:val="en-GB"/>
        </w:rPr>
        <w:t>, 1987</w:t>
      </w:r>
      <w:r w:rsidR="00AD6B1D">
        <w:rPr>
          <w:rFonts w:asciiTheme="minorHAnsi" w:hAnsiTheme="minorHAnsi"/>
          <w:szCs w:val="24"/>
          <w:lang w:val="en-GB"/>
        </w:rPr>
        <w:t>–</w:t>
      </w:r>
      <w:r w:rsidRPr="00E8532C">
        <w:rPr>
          <w:rFonts w:asciiTheme="minorHAnsi" w:hAnsiTheme="minorHAnsi"/>
          <w:szCs w:val="24"/>
          <w:lang w:val="en-GB"/>
        </w:rPr>
        <w:t>200</w:t>
      </w:r>
      <w:r w:rsidR="00AD6B1D">
        <w:rPr>
          <w:rFonts w:asciiTheme="minorHAnsi" w:hAnsiTheme="minorHAnsi"/>
          <w:szCs w:val="24"/>
          <w:lang w:val="en-GB"/>
        </w:rPr>
        <w:t>0.</w:t>
      </w:r>
    </w:p>
    <w:p w:rsidR="00CB37C4" w:rsidRPr="00CB37C4" w:rsidRDefault="00E8532C" w:rsidP="00CB37C4">
      <w:pPr>
        <w:pStyle w:val="Heading1"/>
        <w:spacing w:before="0" w:after="120" w:line="240" w:lineRule="auto"/>
        <w:rPr>
          <w:rFonts w:asciiTheme="minorHAnsi" w:hAnsiTheme="minorHAnsi"/>
          <w:b w:val="0"/>
          <w:sz w:val="22"/>
          <w:szCs w:val="22"/>
          <w:lang w:val="en-GB"/>
        </w:rPr>
      </w:pPr>
      <w:r w:rsidRPr="00E8532C">
        <w:rPr>
          <w:rFonts w:asciiTheme="minorHAnsi" w:hAnsiTheme="minorHAnsi"/>
          <w:sz w:val="22"/>
          <w:szCs w:val="22"/>
        </w:rPr>
        <w:t>FAO</w:t>
      </w:r>
      <w:r w:rsidR="00CB37C4">
        <w:rPr>
          <w:rFonts w:asciiTheme="minorHAnsi" w:hAnsiTheme="minorHAnsi"/>
          <w:sz w:val="22"/>
          <w:szCs w:val="22"/>
        </w:rPr>
        <w:t xml:space="preserve">. </w:t>
      </w:r>
      <w:r w:rsidR="00CB37C4" w:rsidRPr="00CB37C4">
        <w:rPr>
          <w:rFonts w:asciiTheme="minorHAnsi" w:hAnsiTheme="minorHAnsi"/>
          <w:b w:val="0"/>
          <w:sz w:val="22"/>
          <w:szCs w:val="22"/>
        </w:rPr>
        <w:t xml:space="preserve">2004. </w:t>
      </w:r>
      <w:r w:rsidR="00CB37C4" w:rsidRPr="00CB37C4">
        <w:rPr>
          <w:rFonts w:asciiTheme="minorHAnsi" w:hAnsiTheme="minorHAnsi"/>
          <w:b w:val="0"/>
          <w:i/>
          <w:sz w:val="22"/>
          <w:szCs w:val="22"/>
        </w:rPr>
        <w:t>Towards effective and sustainable seed relief activities</w:t>
      </w:r>
      <w:r w:rsidR="00CB37C4" w:rsidRPr="00CB37C4">
        <w:rPr>
          <w:rFonts w:asciiTheme="minorHAnsi" w:hAnsiTheme="minorHAnsi"/>
          <w:b w:val="0"/>
          <w:sz w:val="22"/>
          <w:szCs w:val="22"/>
        </w:rPr>
        <w:t>. FAO Plant Production and Protection Paper 181. Rome</w:t>
      </w:r>
      <w:r w:rsidR="00CB37C4">
        <w:rPr>
          <w:rFonts w:asciiTheme="minorHAnsi" w:hAnsiTheme="minorHAnsi"/>
          <w:b w:val="0"/>
          <w:sz w:val="22"/>
          <w:szCs w:val="22"/>
        </w:rPr>
        <w:t>.</w:t>
      </w:r>
    </w:p>
    <w:p w:rsidR="00E8532C" w:rsidRDefault="00E8532C" w:rsidP="00E8532C">
      <w:pPr>
        <w:autoSpaceDE w:val="0"/>
        <w:autoSpaceDN w:val="0"/>
        <w:adjustRightInd w:val="0"/>
        <w:spacing w:after="120" w:line="240" w:lineRule="auto"/>
        <w:jc w:val="both"/>
        <w:rPr>
          <w:rFonts w:asciiTheme="minorHAnsi" w:hAnsiTheme="minorHAnsi"/>
          <w:bCs/>
          <w:szCs w:val="24"/>
          <w:lang w:val="en-GB"/>
        </w:rPr>
      </w:pPr>
      <w:r w:rsidRPr="00E8532C">
        <w:rPr>
          <w:rFonts w:asciiTheme="minorHAnsi" w:hAnsiTheme="minorHAnsi"/>
          <w:b/>
          <w:bCs/>
          <w:szCs w:val="24"/>
          <w:lang w:val="en-GB"/>
        </w:rPr>
        <w:t>FAO.</w:t>
      </w:r>
      <w:r w:rsidR="00CB37C4">
        <w:rPr>
          <w:rFonts w:asciiTheme="minorHAnsi" w:hAnsiTheme="minorHAnsi"/>
          <w:bCs/>
          <w:szCs w:val="24"/>
          <w:lang w:val="en-GB"/>
        </w:rPr>
        <w:t xml:space="preserve"> 2009.</w:t>
      </w:r>
      <w:r w:rsidR="00CB37C4" w:rsidRPr="00C142EA">
        <w:rPr>
          <w:rFonts w:asciiTheme="minorHAnsi" w:hAnsiTheme="minorHAnsi"/>
          <w:bCs/>
          <w:szCs w:val="24"/>
          <w:lang w:val="en-GB"/>
        </w:rPr>
        <w:t xml:space="preserve"> </w:t>
      </w:r>
      <w:r w:rsidR="00CB37C4" w:rsidRPr="00C142EA">
        <w:rPr>
          <w:rFonts w:asciiTheme="minorHAnsi" w:hAnsiTheme="minorHAnsi"/>
          <w:bCs/>
          <w:i/>
          <w:szCs w:val="24"/>
          <w:lang w:val="en-GB"/>
        </w:rPr>
        <w:t xml:space="preserve">Seed and </w:t>
      </w:r>
      <w:r w:rsidR="00CB37C4">
        <w:rPr>
          <w:rFonts w:asciiTheme="minorHAnsi" w:hAnsiTheme="minorHAnsi"/>
          <w:bCs/>
          <w:i/>
          <w:szCs w:val="24"/>
          <w:lang w:val="en-GB"/>
        </w:rPr>
        <w:t>s</w:t>
      </w:r>
      <w:r w:rsidR="00CB37C4" w:rsidRPr="00C142EA">
        <w:rPr>
          <w:rFonts w:asciiTheme="minorHAnsi" w:hAnsiTheme="minorHAnsi"/>
          <w:bCs/>
          <w:i/>
          <w:szCs w:val="24"/>
          <w:lang w:val="en-GB"/>
        </w:rPr>
        <w:t xml:space="preserve">eed </w:t>
      </w:r>
      <w:r w:rsidR="00CB37C4">
        <w:rPr>
          <w:rFonts w:asciiTheme="minorHAnsi" w:hAnsiTheme="minorHAnsi"/>
          <w:bCs/>
          <w:i/>
          <w:szCs w:val="24"/>
          <w:lang w:val="en-GB"/>
        </w:rPr>
        <w:t>q</w:t>
      </w:r>
      <w:r w:rsidR="00CB37C4" w:rsidRPr="00C142EA">
        <w:rPr>
          <w:rFonts w:asciiTheme="minorHAnsi" w:hAnsiTheme="minorHAnsi"/>
          <w:bCs/>
          <w:i/>
          <w:szCs w:val="24"/>
          <w:lang w:val="en-GB"/>
        </w:rPr>
        <w:t xml:space="preserve">uality: Technical </w:t>
      </w:r>
      <w:r w:rsidR="00CB37C4">
        <w:rPr>
          <w:rFonts w:asciiTheme="minorHAnsi" w:hAnsiTheme="minorHAnsi"/>
          <w:bCs/>
          <w:i/>
          <w:szCs w:val="24"/>
          <w:lang w:val="en-GB"/>
        </w:rPr>
        <w:t>i</w:t>
      </w:r>
      <w:r w:rsidR="00CB37C4" w:rsidRPr="00C142EA">
        <w:rPr>
          <w:rFonts w:asciiTheme="minorHAnsi" w:hAnsiTheme="minorHAnsi"/>
          <w:bCs/>
          <w:i/>
          <w:szCs w:val="24"/>
          <w:lang w:val="en-GB"/>
        </w:rPr>
        <w:t xml:space="preserve">nformation for FAO </w:t>
      </w:r>
      <w:r w:rsidR="00CB37C4">
        <w:rPr>
          <w:rFonts w:asciiTheme="minorHAnsi" w:hAnsiTheme="minorHAnsi"/>
          <w:bCs/>
          <w:i/>
          <w:szCs w:val="24"/>
          <w:lang w:val="en-GB"/>
        </w:rPr>
        <w:t>e</w:t>
      </w:r>
      <w:r w:rsidR="00CB37C4" w:rsidRPr="00C142EA">
        <w:rPr>
          <w:rFonts w:asciiTheme="minorHAnsi" w:hAnsiTheme="minorHAnsi"/>
          <w:bCs/>
          <w:i/>
          <w:szCs w:val="24"/>
          <w:lang w:val="en-GB"/>
        </w:rPr>
        <w:t xml:space="preserve">mergency </w:t>
      </w:r>
      <w:r w:rsidR="00CB37C4">
        <w:rPr>
          <w:rFonts w:asciiTheme="minorHAnsi" w:hAnsiTheme="minorHAnsi"/>
          <w:bCs/>
          <w:i/>
          <w:szCs w:val="24"/>
          <w:lang w:val="en-GB"/>
        </w:rPr>
        <w:t>s</w:t>
      </w:r>
      <w:r w:rsidR="00CB37C4" w:rsidRPr="00C142EA">
        <w:rPr>
          <w:rFonts w:asciiTheme="minorHAnsi" w:hAnsiTheme="minorHAnsi"/>
          <w:bCs/>
          <w:i/>
          <w:szCs w:val="24"/>
          <w:lang w:val="en-GB"/>
        </w:rPr>
        <w:t>taff</w:t>
      </w:r>
      <w:r w:rsidR="00CB37C4">
        <w:rPr>
          <w:rFonts w:asciiTheme="minorHAnsi" w:hAnsiTheme="minorHAnsi"/>
          <w:bCs/>
          <w:szCs w:val="24"/>
          <w:lang w:val="en-GB"/>
        </w:rPr>
        <w:t>. Rome.</w:t>
      </w:r>
    </w:p>
    <w:p w:rsidR="00E8532C" w:rsidRDefault="00E8532C" w:rsidP="00E8532C">
      <w:pPr>
        <w:autoSpaceDE w:val="0"/>
        <w:autoSpaceDN w:val="0"/>
        <w:adjustRightInd w:val="0"/>
        <w:spacing w:after="120" w:line="240" w:lineRule="auto"/>
        <w:jc w:val="both"/>
        <w:rPr>
          <w:rFonts w:asciiTheme="minorHAnsi" w:hAnsiTheme="minorHAnsi"/>
          <w:bCs/>
          <w:szCs w:val="24"/>
          <w:lang w:val="en-GB"/>
        </w:rPr>
      </w:pPr>
      <w:r w:rsidRPr="00E8532C">
        <w:rPr>
          <w:rFonts w:asciiTheme="minorHAnsi" w:eastAsia="Times New Roman" w:hAnsiTheme="minorHAnsi"/>
          <w:b/>
          <w:szCs w:val="24"/>
          <w:lang w:val="en-GB"/>
        </w:rPr>
        <w:t>FAO.</w:t>
      </w:r>
      <w:r w:rsidR="00CB37C4">
        <w:rPr>
          <w:rFonts w:asciiTheme="minorHAnsi" w:eastAsia="Times New Roman" w:hAnsiTheme="minorHAnsi"/>
          <w:szCs w:val="24"/>
          <w:lang w:val="en-GB"/>
        </w:rPr>
        <w:t xml:space="preserve"> 2006a.</w:t>
      </w:r>
      <w:r w:rsidR="00CB37C4" w:rsidRPr="00C142EA">
        <w:rPr>
          <w:rFonts w:asciiTheme="minorHAnsi" w:eastAsia="Times New Roman" w:hAnsiTheme="minorHAnsi"/>
          <w:szCs w:val="24"/>
          <w:lang w:val="en-GB"/>
        </w:rPr>
        <w:t xml:space="preserve"> </w:t>
      </w:r>
      <w:r w:rsidR="00CB37C4" w:rsidRPr="00C142EA">
        <w:rPr>
          <w:rFonts w:asciiTheme="minorHAnsi" w:eastAsia="Times New Roman" w:hAnsiTheme="minorHAnsi"/>
          <w:i/>
          <w:szCs w:val="24"/>
          <w:lang w:val="en-GB"/>
        </w:rPr>
        <w:t xml:space="preserve">Community </w:t>
      </w:r>
      <w:r w:rsidR="00CB37C4">
        <w:rPr>
          <w:rFonts w:asciiTheme="minorHAnsi" w:eastAsia="Times New Roman" w:hAnsiTheme="minorHAnsi"/>
          <w:i/>
          <w:szCs w:val="24"/>
          <w:lang w:val="en-GB"/>
        </w:rPr>
        <w:t>d</w:t>
      </w:r>
      <w:r w:rsidR="00CB37C4" w:rsidRPr="00C142EA">
        <w:rPr>
          <w:rFonts w:asciiTheme="minorHAnsi" w:eastAsia="Times New Roman" w:hAnsiTheme="minorHAnsi"/>
          <w:i/>
          <w:szCs w:val="24"/>
          <w:lang w:val="en-GB"/>
        </w:rPr>
        <w:t xml:space="preserve">iversity </w:t>
      </w:r>
      <w:r w:rsidR="00CB37C4">
        <w:rPr>
          <w:rFonts w:asciiTheme="minorHAnsi" w:eastAsia="Times New Roman" w:hAnsiTheme="minorHAnsi"/>
          <w:i/>
          <w:szCs w:val="24"/>
          <w:lang w:val="en-GB"/>
        </w:rPr>
        <w:t>s</w:t>
      </w:r>
      <w:r w:rsidR="00CB37C4" w:rsidRPr="00C142EA">
        <w:rPr>
          <w:rFonts w:asciiTheme="minorHAnsi" w:eastAsia="Times New Roman" w:hAnsiTheme="minorHAnsi"/>
          <w:i/>
          <w:szCs w:val="24"/>
          <w:lang w:val="en-GB"/>
        </w:rPr>
        <w:t xml:space="preserve">eed </w:t>
      </w:r>
      <w:r w:rsidR="00CB37C4">
        <w:rPr>
          <w:rFonts w:asciiTheme="minorHAnsi" w:eastAsia="Times New Roman" w:hAnsiTheme="minorHAnsi"/>
          <w:i/>
          <w:szCs w:val="24"/>
          <w:lang w:val="en-GB"/>
        </w:rPr>
        <w:t>f</w:t>
      </w:r>
      <w:r w:rsidR="00CB37C4" w:rsidRPr="00C142EA">
        <w:rPr>
          <w:rFonts w:asciiTheme="minorHAnsi" w:eastAsia="Times New Roman" w:hAnsiTheme="minorHAnsi"/>
          <w:i/>
          <w:szCs w:val="24"/>
          <w:lang w:val="en-GB"/>
        </w:rPr>
        <w:t>airs in Tanzania</w:t>
      </w:r>
      <w:r w:rsidR="00CB37C4">
        <w:rPr>
          <w:rFonts w:asciiTheme="minorHAnsi" w:eastAsia="Times New Roman" w:hAnsiTheme="minorHAnsi"/>
          <w:szCs w:val="24"/>
          <w:lang w:val="en-GB"/>
        </w:rPr>
        <w:t>.</w:t>
      </w:r>
      <w:r w:rsidR="00CB37C4" w:rsidRPr="00C142EA">
        <w:rPr>
          <w:rFonts w:asciiTheme="minorHAnsi" w:eastAsia="Times New Roman" w:hAnsiTheme="minorHAnsi"/>
          <w:szCs w:val="24"/>
          <w:lang w:val="en-GB"/>
        </w:rPr>
        <w:t xml:space="preserve"> </w:t>
      </w:r>
      <w:r w:rsidR="00CB37C4">
        <w:rPr>
          <w:rFonts w:asciiTheme="minorHAnsi" w:eastAsia="Times New Roman" w:hAnsiTheme="minorHAnsi"/>
          <w:szCs w:val="24"/>
          <w:lang w:val="en-GB"/>
        </w:rPr>
        <w:t>R</w:t>
      </w:r>
      <w:r w:rsidR="00CB37C4" w:rsidRPr="00C142EA">
        <w:rPr>
          <w:rFonts w:asciiTheme="minorHAnsi" w:eastAsia="Times New Roman" w:hAnsiTheme="minorHAnsi"/>
          <w:szCs w:val="24"/>
          <w:lang w:val="en-GB"/>
        </w:rPr>
        <w:t>eport no.51</w:t>
      </w:r>
      <w:r w:rsidR="00CB37C4">
        <w:rPr>
          <w:rFonts w:asciiTheme="minorHAnsi" w:eastAsia="Times New Roman" w:hAnsiTheme="minorHAnsi"/>
          <w:szCs w:val="24"/>
          <w:lang w:val="en-GB"/>
        </w:rPr>
        <w:t>.</w:t>
      </w:r>
      <w:r w:rsidR="00CB37C4" w:rsidRPr="00C142EA">
        <w:rPr>
          <w:rFonts w:asciiTheme="minorHAnsi" w:eastAsia="Times New Roman" w:hAnsiTheme="minorHAnsi"/>
          <w:szCs w:val="24"/>
          <w:lang w:val="en-GB"/>
        </w:rPr>
        <w:t xml:space="preserve"> June 2006</w:t>
      </w:r>
      <w:r w:rsidR="00CB37C4">
        <w:rPr>
          <w:rFonts w:asciiTheme="minorHAnsi" w:eastAsia="Times New Roman" w:hAnsiTheme="minorHAnsi"/>
          <w:szCs w:val="24"/>
          <w:lang w:val="en-GB"/>
        </w:rPr>
        <w:t>. Rome.</w:t>
      </w:r>
      <w:r w:rsidR="00CB37C4" w:rsidRPr="00C142EA">
        <w:rPr>
          <w:rFonts w:asciiTheme="minorHAnsi" w:eastAsia="Times New Roman" w:hAnsiTheme="minorHAnsi"/>
          <w:szCs w:val="24"/>
          <w:lang w:val="en-GB"/>
        </w:rPr>
        <w:t xml:space="preserve"> </w:t>
      </w:r>
    </w:p>
    <w:p w:rsidR="00E8532C" w:rsidRDefault="00E8532C" w:rsidP="00E8532C">
      <w:pPr>
        <w:autoSpaceDE w:val="0"/>
        <w:autoSpaceDN w:val="0"/>
        <w:adjustRightInd w:val="0"/>
        <w:spacing w:after="120" w:line="240" w:lineRule="auto"/>
        <w:jc w:val="both"/>
        <w:rPr>
          <w:rFonts w:asciiTheme="minorHAnsi" w:hAnsiTheme="minorHAnsi"/>
          <w:szCs w:val="24"/>
          <w:lang w:val="en-GB"/>
        </w:rPr>
      </w:pPr>
      <w:r w:rsidRPr="00E8532C">
        <w:rPr>
          <w:rFonts w:asciiTheme="minorHAnsi" w:hAnsiTheme="minorHAnsi"/>
          <w:b/>
          <w:szCs w:val="24"/>
          <w:lang w:val="en-GB"/>
        </w:rPr>
        <w:t>FAO</w:t>
      </w:r>
      <w:r w:rsidR="00CB37C4">
        <w:rPr>
          <w:rFonts w:asciiTheme="minorHAnsi" w:hAnsiTheme="minorHAnsi"/>
          <w:b/>
          <w:szCs w:val="24"/>
          <w:lang w:val="en-GB"/>
        </w:rPr>
        <w:t>.</w:t>
      </w:r>
      <w:r w:rsidR="00CB37C4" w:rsidRPr="00C142EA">
        <w:rPr>
          <w:rFonts w:asciiTheme="minorHAnsi" w:hAnsiTheme="minorHAnsi"/>
          <w:szCs w:val="24"/>
          <w:lang w:val="en-GB"/>
        </w:rPr>
        <w:t xml:space="preserve"> </w:t>
      </w:r>
      <w:r w:rsidR="00CB37C4">
        <w:rPr>
          <w:rFonts w:asciiTheme="minorHAnsi" w:hAnsiTheme="minorHAnsi"/>
          <w:szCs w:val="24"/>
          <w:lang w:val="en-GB"/>
        </w:rPr>
        <w:t xml:space="preserve">2006b. </w:t>
      </w:r>
      <w:r w:rsidR="00CB37C4" w:rsidRPr="00C142EA">
        <w:rPr>
          <w:rFonts w:asciiTheme="minorHAnsi" w:hAnsiTheme="minorHAnsi"/>
          <w:i/>
          <w:szCs w:val="24"/>
          <w:lang w:val="en-GB"/>
        </w:rPr>
        <w:t>Quality</w:t>
      </w:r>
      <w:r w:rsidR="00CB37C4">
        <w:rPr>
          <w:rFonts w:asciiTheme="minorHAnsi" w:hAnsiTheme="minorHAnsi"/>
          <w:i/>
          <w:szCs w:val="24"/>
          <w:lang w:val="en-GB"/>
        </w:rPr>
        <w:t>-d</w:t>
      </w:r>
      <w:r w:rsidR="00CB37C4" w:rsidRPr="00C142EA">
        <w:rPr>
          <w:rFonts w:asciiTheme="minorHAnsi" w:hAnsiTheme="minorHAnsi"/>
          <w:i/>
          <w:szCs w:val="24"/>
          <w:lang w:val="en-GB"/>
        </w:rPr>
        <w:t xml:space="preserve">eclared </w:t>
      </w:r>
      <w:r w:rsidR="00CB37C4">
        <w:rPr>
          <w:rFonts w:asciiTheme="minorHAnsi" w:hAnsiTheme="minorHAnsi"/>
          <w:i/>
          <w:szCs w:val="24"/>
          <w:lang w:val="en-GB"/>
        </w:rPr>
        <w:t>s</w:t>
      </w:r>
      <w:r w:rsidR="00CB37C4" w:rsidRPr="00C142EA">
        <w:rPr>
          <w:rFonts w:asciiTheme="minorHAnsi" w:hAnsiTheme="minorHAnsi"/>
          <w:i/>
          <w:szCs w:val="24"/>
          <w:lang w:val="en-GB"/>
        </w:rPr>
        <w:t>ystem</w:t>
      </w:r>
      <w:r w:rsidR="00CB37C4" w:rsidRPr="00C142EA">
        <w:rPr>
          <w:rFonts w:asciiTheme="minorHAnsi" w:hAnsiTheme="minorHAnsi"/>
          <w:szCs w:val="24"/>
          <w:lang w:val="en-GB"/>
        </w:rPr>
        <w:t>, FAO Plant Production and Protection Paper N. 185</w:t>
      </w:r>
      <w:r w:rsidR="00CB37C4">
        <w:rPr>
          <w:rFonts w:asciiTheme="minorHAnsi" w:hAnsiTheme="minorHAnsi"/>
          <w:szCs w:val="24"/>
          <w:lang w:val="en-GB"/>
        </w:rPr>
        <w:t>. Rome.</w:t>
      </w:r>
      <w:r w:rsidR="00CB37C4" w:rsidRPr="00C142EA">
        <w:rPr>
          <w:rFonts w:asciiTheme="minorHAnsi" w:hAnsiTheme="minorHAnsi"/>
          <w:szCs w:val="24"/>
          <w:lang w:val="en-GB"/>
        </w:rPr>
        <w:t xml:space="preserve"> </w:t>
      </w:r>
    </w:p>
    <w:p w:rsidR="00E8532C" w:rsidRDefault="00E8532C" w:rsidP="00E8532C">
      <w:pPr>
        <w:autoSpaceDE w:val="0"/>
        <w:autoSpaceDN w:val="0"/>
        <w:adjustRightInd w:val="0"/>
        <w:spacing w:after="120" w:line="240" w:lineRule="auto"/>
        <w:jc w:val="both"/>
        <w:rPr>
          <w:rFonts w:asciiTheme="minorHAnsi" w:hAnsiTheme="minorHAnsi"/>
          <w:szCs w:val="24"/>
          <w:lang w:val="en-GB"/>
        </w:rPr>
      </w:pPr>
      <w:r w:rsidRPr="00E8532C">
        <w:rPr>
          <w:rFonts w:asciiTheme="minorHAnsi" w:hAnsiTheme="minorHAnsi"/>
          <w:b/>
          <w:szCs w:val="24"/>
          <w:lang w:val="en-GB"/>
        </w:rPr>
        <w:t>FAO</w:t>
      </w:r>
      <w:r w:rsidR="00CB37C4">
        <w:rPr>
          <w:rFonts w:asciiTheme="minorHAnsi" w:hAnsiTheme="minorHAnsi"/>
          <w:b/>
          <w:szCs w:val="24"/>
          <w:lang w:val="en-GB"/>
        </w:rPr>
        <w:t>.</w:t>
      </w:r>
      <w:r w:rsidR="00CB37C4" w:rsidRPr="00C142EA">
        <w:rPr>
          <w:rFonts w:asciiTheme="minorHAnsi" w:hAnsiTheme="minorHAnsi"/>
          <w:szCs w:val="24"/>
          <w:lang w:val="en-GB"/>
        </w:rPr>
        <w:t xml:space="preserve"> </w:t>
      </w:r>
      <w:r w:rsidR="00CB37C4">
        <w:rPr>
          <w:rFonts w:asciiTheme="minorHAnsi" w:hAnsiTheme="minorHAnsi"/>
          <w:szCs w:val="24"/>
          <w:lang w:val="en-GB"/>
        </w:rPr>
        <w:t xml:space="preserve">2009. </w:t>
      </w:r>
      <w:r w:rsidR="00CB37C4" w:rsidRPr="00C142EA">
        <w:rPr>
          <w:rFonts w:asciiTheme="minorHAnsi" w:hAnsiTheme="minorHAnsi"/>
          <w:i/>
          <w:szCs w:val="24"/>
          <w:lang w:val="en-GB"/>
        </w:rPr>
        <w:t xml:space="preserve">Guiding </w:t>
      </w:r>
      <w:r w:rsidR="00CB37C4">
        <w:rPr>
          <w:rFonts w:asciiTheme="minorHAnsi" w:hAnsiTheme="minorHAnsi"/>
          <w:i/>
          <w:szCs w:val="24"/>
          <w:lang w:val="en-GB"/>
        </w:rPr>
        <w:t>p</w:t>
      </w:r>
      <w:r w:rsidR="00CB37C4" w:rsidRPr="00C142EA">
        <w:rPr>
          <w:rFonts w:asciiTheme="minorHAnsi" w:hAnsiTheme="minorHAnsi"/>
          <w:i/>
          <w:szCs w:val="24"/>
          <w:lang w:val="en-GB"/>
        </w:rPr>
        <w:t xml:space="preserve">rinciples for </w:t>
      </w:r>
      <w:r w:rsidR="00CB37C4">
        <w:rPr>
          <w:rFonts w:asciiTheme="minorHAnsi" w:hAnsiTheme="minorHAnsi"/>
          <w:i/>
          <w:szCs w:val="24"/>
          <w:lang w:val="en-GB"/>
        </w:rPr>
        <w:t>s</w:t>
      </w:r>
      <w:r w:rsidR="00CB37C4" w:rsidRPr="00C142EA">
        <w:rPr>
          <w:rFonts w:asciiTheme="minorHAnsi" w:hAnsiTheme="minorHAnsi"/>
          <w:i/>
          <w:szCs w:val="24"/>
          <w:lang w:val="en-GB"/>
        </w:rPr>
        <w:t xml:space="preserve">eed </w:t>
      </w:r>
      <w:r w:rsidR="00CB37C4">
        <w:rPr>
          <w:rFonts w:asciiTheme="minorHAnsi" w:hAnsiTheme="minorHAnsi"/>
          <w:i/>
          <w:szCs w:val="24"/>
          <w:lang w:val="en-GB"/>
        </w:rPr>
        <w:t>p</w:t>
      </w:r>
      <w:r w:rsidR="00CB37C4" w:rsidRPr="00C142EA">
        <w:rPr>
          <w:rFonts w:asciiTheme="minorHAnsi" w:hAnsiTheme="minorHAnsi"/>
          <w:i/>
          <w:szCs w:val="24"/>
          <w:lang w:val="en-GB"/>
        </w:rPr>
        <w:t xml:space="preserve">rovision in </w:t>
      </w:r>
      <w:r w:rsidR="00CB37C4">
        <w:rPr>
          <w:rFonts w:asciiTheme="minorHAnsi" w:hAnsiTheme="minorHAnsi"/>
          <w:i/>
          <w:szCs w:val="24"/>
          <w:lang w:val="en-GB"/>
        </w:rPr>
        <w:t>r</w:t>
      </w:r>
      <w:r w:rsidR="00CB37C4" w:rsidRPr="00C142EA">
        <w:rPr>
          <w:rFonts w:asciiTheme="minorHAnsi" w:hAnsiTheme="minorHAnsi"/>
          <w:i/>
          <w:szCs w:val="24"/>
          <w:lang w:val="en-GB"/>
        </w:rPr>
        <w:t xml:space="preserve">esponse to </w:t>
      </w:r>
      <w:r w:rsidR="00CB37C4">
        <w:rPr>
          <w:rFonts w:asciiTheme="minorHAnsi" w:hAnsiTheme="minorHAnsi"/>
          <w:i/>
          <w:szCs w:val="24"/>
          <w:lang w:val="en-GB"/>
        </w:rPr>
        <w:t>h</w:t>
      </w:r>
      <w:r w:rsidR="00CB37C4" w:rsidRPr="00C142EA">
        <w:rPr>
          <w:rFonts w:asciiTheme="minorHAnsi" w:hAnsiTheme="minorHAnsi"/>
          <w:i/>
          <w:szCs w:val="24"/>
          <w:lang w:val="en-GB"/>
        </w:rPr>
        <w:t xml:space="preserve">igh </w:t>
      </w:r>
      <w:r w:rsidR="00CB37C4">
        <w:rPr>
          <w:rFonts w:asciiTheme="minorHAnsi" w:hAnsiTheme="minorHAnsi"/>
          <w:i/>
          <w:szCs w:val="24"/>
          <w:lang w:val="en-GB"/>
        </w:rPr>
        <w:t>f</w:t>
      </w:r>
      <w:r w:rsidR="00CB37C4" w:rsidRPr="00C142EA">
        <w:rPr>
          <w:rFonts w:asciiTheme="minorHAnsi" w:hAnsiTheme="minorHAnsi"/>
          <w:i/>
          <w:szCs w:val="24"/>
          <w:lang w:val="en-GB"/>
        </w:rPr>
        <w:t xml:space="preserve">ood </w:t>
      </w:r>
      <w:r w:rsidR="00CB37C4">
        <w:rPr>
          <w:rFonts w:asciiTheme="minorHAnsi" w:hAnsiTheme="minorHAnsi"/>
          <w:i/>
          <w:szCs w:val="24"/>
          <w:lang w:val="en-GB"/>
        </w:rPr>
        <w:t>p</w:t>
      </w:r>
      <w:r w:rsidR="00CB37C4" w:rsidRPr="00C142EA">
        <w:rPr>
          <w:rFonts w:asciiTheme="minorHAnsi" w:hAnsiTheme="minorHAnsi"/>
          <w:i/>
          <w:szCs w:val="24"/>
          <w:lang w:val="en-GB"/>
        </w:rPr>
        <w:t>rices</w:t>
      </w:r>
      <w:r w:rsidR="00CB37C4">
        <w:rPr>
          <w:rFonts w:asciiTheme="minorHAnsi" w:hAnsiTheme="minorHAnsi"/>
          <w:szCs w:val="24"/>
          <w:lang w:val="en-GB"/>
        </w:rPr>
        <w:t>. Rome.</w:t>
      </w:r>
    </w:p>
    <w:p w:rsidR="00E8532C" w:rsidRDefault="00E8532C" w:rsidP="00E8532C">
      <w:pPr>
        <w:spacing w:after="120" w:line="240" w:lineRule="auto"/>
        <w:jc w:val="both"/>
        <w:rPr>
          <w:rFonts w:asciiTheme="minorHAnsi" w:hAnsiTheme="minorHAnsi"/>
          <w:szCs w:val="24"/>
          <w:lang w:val="en-GB"/>
        </w:rPr>
      </w:pPr>
      <w:r w:rsidRPr="00E8532C">
        <w:rPr>
          <w:rFonts w:asciiTheme="minorHAnsi" w:hAnsiTheme="minorHAnsi"/>
          <w:b/>
          <w:szCs w:val="24"/>
          <w:lang w:val="en-GB"/>
        </w:rPr>
        <w:t>FAO</w:t>
      </w:r>
      <w:r w:rsidR="00CB37C4">
        <w:rPr>
          <w:rFonts w:asciiTheme="minorHAnsi" w:hAnsiTheme="minorHAnsi"/>
          <w:b/>
          <w:szCs w:val="24"/>
          <w:lang w:val="en-GB"/>
        </w:rPr>
        <w:t>.</w:t>
      </w:r>
      <w:r w:rsidR="00CB37C4" w:rsidRPr="00C142EA">
        <w:rPr>
          <w:rFonts w:asciiTheme="minorHAnsi" w:hAnsiTheme="minorHAnsi"/>
          <w:szCs w:val="24"/>
          <w:lang w:val="en-GB"/>
        </w:rPr>
        <w:t xml:space="preserve"> </w:t>
      </w:r>
      <w:r w:rsidR="00CB37C4">
        <w:rPr>
          <w:rFonts w:asciiTheme="minorHAnsi" w:hAnsiTheme="minorHAnsi"/>
          <w:szCs w:val="24"/>
          <w:lang w:val="en-GB"/>
        </w:rPr>
        <w:t xml:space="preserve">2010. </w:t>
      </w:r>
      <w:r w:rsidR="00CB37C4" w:rsidRPr="00C142EA">
        <w:rPr>
          <w:rFonts w:asciiTheme="minorHAnsi" w:hAnsiTheme="minorHAnsi"/>
          <w:i/>
          <w:szCs w:val="24"/>
          <w:lang w:val="en-GB"/>
        </w:rPr>
        <w:t xml:space="preserve">Seeds in </w:t>
      </w:r>
      <w:r w:rsidR="00CB37C4">
        <w:rPr>
          <w:rFonts w:asciiTheme="minorHAnsi" w:hAnsiTheme="minorHAnsi"/>
          <w:i/>
          <w:szCs w:val="24"/>
          <w:lang w:val="en-GB"/>
        </w:rPr>
        <w:t>e</w:t>
      </w:r>
      <w:r w:rsidR="00CB37C4" w:rsidRPr="00C142EA">
        <w:rPr>
          <w:rFonts w:asciiTheme="minorHAnsi" w:hAnsiTheme="minorHAnsi"/>
          <w:i/>
          <w:szCs w:val="24"/>
          <w:lang w:val="en-GB"/>
        </w:rPr>
        <w:t xml:space="preserve">mergencies. A </w:t>
      </w:r>
      <w:r w:rsidR="00CB37C4">
        <w:rPr>
          <w:rFonts w:asciiTheme="minorHAnsi" w:hAnsiTheme="minorHAnsi"/>
          <w:i/>
          <w:szCs w:val="24"/>
          <w:lang w:val="en-GB"/>
        </w:rPr>
        <w:t>t</w:t>
      </w:r>
      <w:r w:rsidR="00CB37C4" w:rsidRPr="00C142EA">
        <w:rPr>
          <w:rFonts w:asciiTheme="minorHAnsi" w:hAnsiTheme="minorHAnsi"/>
          <w:i/>
          <w:szCs w:val="24"/>
          <w:lang w:val="en-GB"/>
        </w:rPr>
        <w:t xml:space="preserve">echnical </w:t>
      </w:r>
      <w:r w:rsidR="00CB37C4">
        <w:rPr>
          <w:rFonts w:asciiTheme="minorHAnsi" w:hAnsiTheme="minorHAnsi"/>
          <w:i/>
          <w:szCs w:val="24"/>
          <w:lang w:val="en-GB"/>
        </w:rPr>
        <w:t>h</w:t>
      </w:r>
      <w:r w:rsidR="00CB37C4" w:rsidRPr="00C142EA">
        <w:rPr>
          <w:rFonts w:asciiTheme="minorHAnsi" w:hAnsiTheme="minorHAnsi"/>
          <w:i/>
          <w:szCs w:val="24"/>
          <w:lang w:val="en-GB"/>
        </w:rPr>
        <w:t>andbook</w:t>
      </w:r>
      <w:r w:rsidR="00CB37C4" w:rsidRPr="00C142EA">
        <w:rPr>
          <w:rFonts w:asciiTheme="minorHAnsi" w:hAnsiTheme="minorHAnsi"/>
          <w:szCs w:val="24"/>
          <w:lang w:val="en-GB"/>
        </w:rPr>
        <w:t>, FAO Plant Production and Protection Paper N.</w:t>
      </w:r>
      <w:r w:rsidR="00CB37C4">
        <w:rPr>
          <w:rFonts w:asciiTheme="minorHAnsi" w:hAnsiTheme="minorHAnsi"/>
          <w:szCs w:val="24"/>
          <w:lang w:val="en-GB"/>
        </w:rPr>
        <w:t> </w:t>
      </w:r>
      <w:r w:rsidR="00CB37C4" w:rsidRPr="00C142EA">
        <w:rPr>
          <w:rFonts w:asciiTheme="minorHAnsi" w:hAnsiTheme="minorHAnsi"/>
          <w:szCs w:val="24"/>
          <w:lang w:val="en-GB"/>
        </w:rPr>
        <w:t>202</w:t>
      </w:r>
      <w:r w:rsidR="00CB37C4">
        <w:rPr>
          <w:rFonts w:asciiTheme="minorHAnsi" w:hAnsiTheme="minorHAnsi"/>
          <w:szCs w:val="24"/>
          <w:lang w:val="en-GB"/>
        </w:rPr>
        <w:t>. Rome.</w:t>
      </w:r>
    </w:p>
    <w:p w:rsidR="00E8532C" w:rsidRDefault="00E8532C" w:rsidP="00E8532C">
      <w:pPr>
        <w:spacing w:after="120" w:line="240" w:lineRule="auto"/>
        <w:jc w:val="both"/>
        <w:rPr>
          <w:rStyle w:val="st"/>
          <w:rFonts w:asciiTheme="minorHAnsi" w:hAnsiTheme="minorHAnsi"/>
          <w:szCs w:val="24"/>
          <w:lang w:val="en-GB"/>
        </w:rPr>
      </w:pPr>
      <w:proofErr w:type="spellStart"/>
      <w:r w:rsidRPr="00E8532C">
        <w:rPr>
          <w:rFonts w:asciiTheme="minorHAnsi" w:hAnsiTheme="minorHAnsi"/>
          <w:b/>
          <w:szCs w:val="24"/>
          <w:lang w:val="en-GB"/>
        </w:rPr>
        <w:t>Gowariker</w:t>
      </w:r>
      <w:proofErr w:type="spellEnd"/>
      <w:r w:rsidRPr="00E8532C">
        <w:rPr>
          <w:rFonts w:asciiTheme="minorHAnsi" w:hAnsiTheme="minorHAnsi"/>
          <w:b/>
          <w:szCs w:val="24"/>
          <w:lang w:val="en-GB"/>
        </w:rPr>
        <w:t xml:space="preserve"> V., </w:t>
      </w:r>
      <w:r w:rsidRPr="00E8532C">
        <w:rPr>
          <w:rStyle w:val="st"/>
          <w:rFonts w:asciiTheme="minorHAnsi" w:hAnsiTheme="minorHAnsi"/>
          <w:b/>
          <w:szCs w:val="24"/>
          <w:lang w:val="en-GB"/>
        </w:rPr>
        <w:t xml:space="preserve"> Krishnamurthy V.N., </w:t>
      </w:r>
      <w:proofErr w:type="spellStart"/>
      <w:r w:rsidRPr="00E8532C">
        <w:rPr>
          <w:rStyle w:val="st"/>
          <w:rFonts w:asciiTheme="minorHAnsi" w:hAnsiTheme="minorHAnsi"/>
          <w:b/>
          <w:szCs w:val="24"/>
          <w:lang w:val="en-GB"/>
        </w:rPr>
        <w:t>Gowariker</w:t>
      </w:r>
      <w:proofErr w:type="spellEnd"/>
      <w:r w:rsidRPr="00E8532C">
        <w:rPr>
          <w:rStyle w:val="st"/>
          <w:rFonts w:asciiTheme="minorHAnsi" w:hAnsiTheme="minorHAnsi"/>
          <w:b/>
          <w:szCs w:val="24"/>
          <w:lang w:val="en-GB"/>
        </w:rPr>
        <w:t xml:space="preserve"> S. , </w:t>
      </w:r>
      <w:proofErr w:type="spellStart"/>
      <w:r w:rsidRPr="00E8532C">
        <w:rPr>
          <w:rStyle w:val="st"/>
          <w:rFonts w:asciiTheme="minorHAnsi" w:hAnsiTheme="minorHAnsi"/>
          <w:b/>
          <w:szCs w:val="24"/>
          <w:lang w:val="en-GB"/>
        </w:rPr>
        <w:t>Manik</w:t>
      </w:r>
      <w:proofErr w:type="spellEnd"/>
      <w:r w:rsidRPr="00E8532C">
        <w:rPr>
          <w:rStyle w:val="st"/>
          <w:rFonts w:asciiTheme="minorHAnsi" w:hAnsiTheme="minorHAnsi"/>
          <w:b/>
          <w:szCs w:val="24"/>
          <w:lang w:val="en-GB"/>
        </w:rPr>
        <w:t xml:space="preserve"> </w:t>
      </w:r>
      <w:proofErr w:type="spellStart"/>
      <w:r w:rsidRPr="00E8532C">
        <w:rPr>
          <w:rStyle w:val="st"/>
          <w:rFonts w:asciiTheme="minorHAnsi" w:hAnsiTheme="minorHAnsi"/>
          <w:b/>
          <w:szCs w:val="24"/>
          <w:lang w:val="en-GB"/>
        </w:rPr>
        <w:t>Dhanorkar</w:t>
      </w:r>
      <w:proofErr w:type="spellEnd"/>
      <w:r w:rsidRPr="00E8532C">
        <w:rPr>
          <w:rStyle w:val="st"/>
          <w:rFonts w:asciiTheme="minorHAnsi" w:hAnsiTheme="minorHAnsi"/>
          <w:b/>
          <w:szCs w:val="24"/>
          <w:lang w:val="en-GB"/>
        </w:rPr>
        <w:t xml:space="preserve"> M., </w:t>
      </w:r>
      <w:proofErr w:type="spellStart"/>
      <w:r w:rsidRPr="00E8532C">
        <w:rPr>
          <w:rStyle w:val="st"/>
          <w:rFonts w:asciiTheme="minorHAnsi" w:hAnsiTheme="minorHAnsi"/>
          <w:b/>
          <w:szCs w:val="24"/>
          <w:lang w:val="en-GB"/>
        </w:rPr>
        <w:t>Kalyani</w:t>
      </w:r>
      <w:proofErr w:type="spellEnd"/>
      <w:r w:rsidRPr="00E8532C">
        <w:rPr>
          <w:rStyle w:val="st"/>
          <w:rFonts w:asciiTheme="minorHAnsi" w:hAnsiTheme="minorHAnsi"/>
          <w:b/>
          <w:szCs w:val="24"/>
          <w:lang w:val="en-GB"/>
        </w:rPr>
        <w:t xml:space="preserve"> </w:t>
      </w:r>
      <w:proofErr w:type="spellStart"/>
      <w:r w:rsidRPr="00E8532C">
        <w:rPr>
          <w:rStyle w:val="st"/>
          <w:rFonts w:asciiTheme="minorHAnsi" w:hAnsiTheme="minorHAnsi"/>
          <w:b/>
          <w:szCs w:val="24"/>
          <w:lang w:val="en-GB"/>
        </w:rPr>
        <w:t>Paranjape</w:t>
      </w:r>
      <w:proofErr w:type="spellEnd"/>
      <w:r w:rsidRPr="00E8532C">
        <w:rPr>
          <w:rStyle w:val="st"/>
          <w:rFonts w:asciiTheme="minorHAnsi" w:hAnsiTheme="minorHAnsi"/>
          <w:b/>
          <w:szCs w:val="24"/>
          <w:lang w:val="en-GB"/>
        </w:rPr>
        <w:t xml:space="preserve"> K. and Borlaug N.</w:t>
      </w:r>
      <w:r w:rsidR="00CB37C4" w:rsidRPr="00C142EA">
        <w:rPr>
          <w:rStyle w:val="st"/>
          <w:rFonts w:asciiTheme="minorHAnsi" w:hAnsiTheme="minorHAnsi"/>
          <w:szCs w:val="24"/>
          <w:lang w:val="en-GB"/>
        </w:rPr>
        <w:t xml:space="preserve"> </w:t>
      </w:r>
      <w:r w:rsidR="00CB37C4">
        <w:rPr>
          <w:rStyle w:val="st"/>
          <w:rFonts w:asciiTheme="minorHAnsi" w:hAnsiTheme="minorHAnsi"/>
          <w:szCs w:val="24"/>
          <w:lang w:val="en-GB"/>
        </w:rPr>
        <w:t xml:space="preserve">2009. </w:t>
      </w:r>
      <w:r w:rsidR="00CB37C4" w:rsidRPr="00C142EA">
        <w:rPr>
          <w:rStyle w:val="st"/>
          <w:rFonts w:asciiTheme="minorHAnsi" w:hAnsiTheme="minorHAnsi"/>
          <w:i/>
          <w:szCs w:val="24"/>
          <w:lang w:val="en-GB"/>
        </w:rPr>
        <w:t xml:space="preserve">The </w:t>
      </w:r>
      <w:r w:rsidR="00CB37C4">
        <w:rPr>
          <w:rStyle w:val="st"/>
          <w:rFonts w:asciiTheme="minorHAnsi" w:hAnsiTheme="minorHAnsi"/>
          <w:i/>
          <w:szCs w:val="24"/>
          <w:lang w:val="en-GB"/>
        </w:rPr>
        <w:t>f</w:t>
      </w:r>
      <w:r w:rsidR="00CB37C4" w:rsidRPr="00C142EA">
        <w:rPr>
          <w:rStyle w:val="st"/>
          <w:rFonts w:asciiTheme="minorHAnsi" w:hAnsiTheme="minorHAnsi"/>
          <w:i/>
          <w:szCs w:val="24"/>
          <w:lang w:val="en-GB"/>
        </w:rPr>
        <w:t xml:space="preserve">ertilizer </w:t>
      </w:r>
      <w:proofErr w:type="spellStart"/>
      <w:r w:rsidR="00CB37C4">
        <w:rPr>
          <w:rStyle w:val="st"/>
          <w:rFonts w:asciiTheme="minorHAnsi" w:hAnsiTheme="minorHAnsi"/>
          <w:i/>
          <w:szCs w:val="24"/>
          <w:lang w:val="en-GB"/>
        </w:rPr>
        <w:t>e</w:t>
      </w:r>
      <w:r w:rsidR="00CB37C4" w:rsidRPr="00C142EA">
        <w:rPr>
          <w:rStyle w:val="st"/>
          <w:rFonts w:asciiTheme="minorHAnsi" w:hAnsiTheme="minorHAnsi"/>
          <w:i/>
          <w:szCs w:val="24"/>
          <w:lang w:val="en-GB"/>
        </w:rPr>
        <w:t>ncyclopedia</w:t>
      </w:r>
      <w:proofErr w:type="spellEnd"/>
      <w:r w:rsidR="00CB37C4" w:rsidRPr="00C142EA">
        <w:rPr>
          <w:rStyle w:val="st"/>
          <w:rFonts w:asciiTheme="minorHAnsi" w:hAnsiTheme="minorHAnsi"/>
          <w:szCs w:val="24"/>
          <w:lang w:val="en-GB"/>
        </w:rPr>
        <w:t>, John Wiley</w:t>
      </w:r>
      <w:r w:rsidR="00CB37C4">
        <w:rPr>
          <w:rStyle w:val="st"/>
          <w:rFonts w:asciiTheme="minorHAnsi" w:hAnsiTheme="minorHAnsi"/>
          <w:szCs w:val="24"/>
          <w:lang w:val="en-GB"/>
        </w:rPr>
        <w:t>.</w:t>
      </w:r>
    </w:p>
    <w:p w:rsidR="00E8532C" w:rsidRDefault="00E8532C" w:rsidP="00E8532C">
      <w:pPr>
        <w:spacing w:after="120" w:line="240" w:lineRule="auto"/>
        <w:jc w:val="both"/>
        <w:rPr>
          <w:lang w:val="en-GB"/>
        </w:rPr>
      </w:pPr>
      <w:r w:rsidRPr="00E8532C">
        <w:rPr>
          <w:b/>
          <w:lang w:val="en-GB"/>
        </w:rPr>
        <w:t>High Level Panel of Experts on Food Security and Nutrition</w:t>
      </w:r>
      <w:r w:rsidR="00AD6B1D">
        <w:rPr>
          <w:b/>
          <w:lang w:val="en-GB"/>
        </w:rPr>
        <w:t>.</w:t>
      </w:r>
      <w:r w:rsidR="00AD6B1D">
        <w:rPr>
          <w:lang w:val="en-GB"/>
        </w:rPr>
        <w:t xml:space="preserve"> 19 March 2012.</w:t>
      </w:r>
      <w:r w:rsidRPr="00E8532C">
        <w:rPr>
          <w:lang w:val="en-GB"/>
        </w:rPr>
        <w:t xml:space="preserve"> </w:t>
      </w:r>
      <w:r w:rsidRPr="00E8532C">
        <w:rPr>
          <w:i/>
          <w:lang w:val="en-GB"/>
        </w:rPr>
        <w:t>Social Protection for Food security</w:t>
      </w:r>
      <w:r w:rsidRPr="00E8532C">
        <w:rPr>
          <w:lang w:val="en-GB"/>
        </w:rPr>
        <w:t>, Draft consultation paper, Committee on World Food Security</w:t>
      </w:r>
      <w:r w:rsidR="00AD6B1D">
        <w:rPr>
          <w:lang w:val="en-GB"/>
        </w:rPr>
        <w:t>.</w:t>
      </w:r>
    </w:p>
    <w:p w:rsidR="00E8532C" w:rsidRPr="00E8532C" w:rsidRDefault="00E8532C" w:rsidP="00E8532C">
      <w:pPr>
        <w:spacing w:after="120" w:line="240" w:lineRule="auto"/>
        <w:jc w:val="both"/>
        <w:rPr>
          <w:b/>
          <w:lang w:val="en-GB"/>
        </w:rPr>
      </w:pPr>
      <w:proofErr w:type="spellStart"/>
      <w:r w:rsidRPr="00E8532C">
        <w:rPr>
          <w:b/>
          <w:highlight w:val="yellow"/>
          <w:lang w:val="en-GB"/>
        </w:rPr>
        <w:t>Juyal</w:t>
      </w:r>
      <w:proofErr w:type="spellEnd"/>
      <w:r w:rsidRPr="00E8532C">
        <w:rPr>
          <w:b/>
          <w:highlight w:val="yellow"/>
          <w:lang w:val="en-GB"/>
        </w:rPr>
        <w:t xml:space="preserve"> and Sati. </w:t>
      </w:r>
      <w:r w:rsidRPr="00E8532C">
        <w:rPr>
          <w:highlight w:val="yellow"/>
          <w:lang w:val="en-GB"/>
        </w:rPr>
        <w:t>2010.</w:t>
      </w:r>
    </w:p>
    <w:p w:rsidR="00E8532C" w:rsidRPr="00E8532C" w:rsidRDefault="00E8532C" w:rsidP="00E8532C">
      <w:pPr>
        <w:autoSpaceDE w:val="0"/>
        <w:autoSpaceDN w:val="0"/>
        <w:adjustRightInd w:val="0"/>
        <w:spacing w:after="120" w:line="240" w:lineRule="auto"/>
        <w:jc w:val="both"/>
        <w:rPr>
          <w:rFonts w:asciiTheme="minorHAnsi" w:hAnsiTheme="minorHAnsi"/>
          <w:szCs w:val="24"/>
          <w:lang w:val="en-GB"/>
        </w:rPr>
      </w:pPr>
      <w:r w:rsidRPr="00E8532C">
        <w:rPr>
          <w:rFonts w:asciiTheme="minorHAnsi" w:hAnsiTheme="minorHAnsi"/>
          <w:b/>
          <w:szCs w:val="24"/>
          <w:lang w:val="en-GB"/>
        </w:rPr>
        <w:t>McGuire S.</w:t>
      </w:r>
      <w:r w:rsidR="00AD6B1D">
        <w:rPr>
          <w:rFonts w:asciiTheme="minorHAnsi" w:hAnsiTheme="minorHAnsi"/>
          <w:szCs w:val="24"/>
          <w:lang w:val="en-GB"/>
        </w:rPr>
        <w:t xml:space="preserve"> 2000.</w:t>
      </w:r>
      <w:r w:rsidRPr="00E8532C">
        <w:rPr>
          <w:rFonts w:asciiTheme="minorHAnsi" w:hAnsiTheme="minorHAnsi"/>
          <w:szCs w:val="24"/>
          <w:lang w:val="en-GB"/>
        </w:rPr>
        <w:t xml:space="preserve"> “Analyzing </w:t>
      </w:r>
      <w:r w:rsidR="00AD6B1D">
        <w:rPr>
          <w:rFonts w:asciiTheme="minorHAnsi" w:hAnsiTheme="minorHAnsi"/>
          <w:szCs w:val="24"/>
          <w:lang w:val="en-GB"/>
        </w:rPr>
        <w:t>f</w:t>
      </w:r>
      <w:r w:rsidRPr="00E8532C">
        <w:rPr>
          <w:rFonts w:asciiTheme="minorHAnsi" w:hAnsiTheme="minorHAnsi"/>
          <w:szCs w:val="24"/>
          <w:lang w:val="en-GB"/>
        </w:rPr>
        <w:t xml:space="preserve">armers’ </w:t>
      </w:r>
      <w:r w:rsidR="00AD6B1D">
        <w:rPr>
          <w:rFonts w:asciiTheme="minorHAnsi" w:hAnsiTheme="minorHAnsi"/>
          <w:szCs w:val="24"/>
          <w:lang w:val="en-GB"/>
        </w:rPr>
        <w:t>s</w:t>
      </w:r>
      <w:r w:rsidRPr="00E8532C">
        <w:rPr>
          <w:rFonts w:asciiTheme="minorHAnsi" w:hAnsiTheme="minorHAnsi"/>
          <w:szCs w:val="24"/>
          <w:lang w:val="en-GB"/>
        </w:rPr>
        <w:t xml:space="preserve">eed </w:t>
      </w:r>
      <w:r w:rsidR="00AD6B1D">
        <w:rPr>
          <w:rFonts w:asciiTheme="minorHAnsi" w:hAnsiTheme="minorHAnsi"/>
          <w:szCs w:val="24"/>
          <w:lang w:val="en-GB"/>
        </w:rPr>
        <w:t>s</w:t>
      </w:r>
      <w:r w:rsidRPr="00E8532C">
        <w:rPr>
          <w:rFonts w:asciiTheme="minorHAnsi" w:hAnsiTheme="minorHAnsi"/>
          <w:szCs w:val="24"/>
          <w:lang w:val="en-GB"/>
        </w:rPr>
        <w:t xml:space="preserve">ystem: Some </w:t>
      </w:r>
      <w:r w:rsidR="00AD6B1D">
        <w:rPr>
          <w:rFonts w:asciiTheme="minorHAnsi" w:hAnsiTheme="minorHAnsi"/>
          <w:szCs w:val="24"/>
          <w:lang w:val="en-GB"/>
        </w:rPr>
        <w:t>c</w:t>
      </w:r>
      <w:r w:rsidRPr="00E8532C">
        <w:rPr>
          <w:rFonts w:asciiTheme="minorHAnsi" w:hAnsiTheme="minorHAnsi"/>
          <w:szCs w:val="24"/>
          <w:lang w:val="en-GB"/>
        </w:rPr>
        <w:t xml:space="preserve">onceptual </w:t>
      </w:r>
      <w:r w:rsidR="00AD6B1D">
        <w:rPr>
          <w:rFonts w:asciiTheme="minorHAnsi" w:hAnsiTheme="minorHAnsi"/>
          <w:szCs w:val="24"/>
          <w:lang w:val="en-GB"/>
        </w:rPr>
        <w:t>c</w:t>
      </w:r>
      <w:r w:rsidRPr="00E8532C">
        <w:rPr>
          <w:rFonts w:asciiTheme="minorHAnsi" w:hAnsiTheme="minorHAnsi"/>
          <w:szCs w:val="24"/>
          <w:lang w:val="en-GB"/>
        </w:rPr>
        <w:t>omponents”, in U</w:t>
      </w:r>
      <w:r w:rsidR="00AD6B1D">
        <w:rPr>
          <w:rFonts w:asciiTheme="minorHAnsi" w:hAnsiTheme="minorHAnsi"/>
          <w:szCs w:val="24"/>
          <w:lang w:val="en-GB"/>
        </w:rPr>
        <w:t>nited States Agency for International Development,</w:t>
      </w:r>
      <w:r w:rsidRPr="00E8532C">
        <w:rPr>
          <w:rFonts w:asciiTheme="minorHAnsi" w:hAnsiTheme="minorHAnsi"/>
          <w:szCs w:val="24"/>
          <w:lang w:val="en-GB"/>
        </w:rPr>
        <w:t xml:space="preserve"> </w:t>
      </w:r>
      <w:r w:rsidRPr="00E8532C">
        <w:rPr>
          <w:rFonts w:asciiTheme="minorHAnsi" w:hAnsiTheme="minorHAnsi"/>
          <w:i/>
          <w:szCs w:val="24"/>
          <w:lang w:val="en-GB"/>
        </w:rPr>
        <w:t xml:space="preserve">Targeted </w:t>
      </w:r>
      <w:r w:rsidR="00AD6B1D">
        <w:rPr>
          <w:rFonts w:asciiTheme="minorHAnsi" w:hAnsiTheme="minorHAnsi"/>
          <w:i/>
          <w:szCs w:val="24"/>
          <w:lang w:val="en-GB"/>
        </w:rPr>
        <w:t>s</w:t>
      </w:r>
      <w:r w:rsidRPr="00E8532C">
        <w:rPr>
          <w:rFonts w:asciiTheme="minorHAnsi" w:hAnsiTheme="minorHAnsi"/>
          <w:i/>
          <w:szCs w:val="24"/>
          <w:lang w:val="en-GB"/>
        </w:rPr>
        <w:t>eed</w:t>
      </w:r>
      <w:r w:rsidR="00AD6B1D">
        <w:rPr>
          <w:rFonts w:asciiTheme="minorHAnsi" w:hAnsiTheme="minorHAnsi"/>
          <w:i/>
          <w:szCs w:val="24"/>
          <w:lang w:val="en-GB"/>
        </w:rPr>
        <w:t xml:space="preserve"> a</w:t>
      </w:r>
      <w:r w:rsidRPr="00E8532C">
        <w:rPr>
          <w:rFonts w:asciiTheme="minorHAnsi" w:hAnsiTheme="minorHAnsi"/>
          <w:i/>
          <w:szCs w:val="24"/>
          <w:lang w:val="en-GB"/>
        </w:rPr>
        <w:t>id and</w:t>
      </w:r>
      <w:r w:rsidR="00AD6B1D">
        <w:rPr>
          <w:rFonts w:asciiTheme="minorHAnsi" w:hAnsiTheme="minorHAnsi"/>
          <w:i/>
          <w:szCs w:val="24"/>
          <w:lang w:val="en-GB"/>
        </w:rPr>
        <w:t xml:space="preserve"> s</w:t>
      </w:r>
      <w:r w:rsidRPr="00E8532C">
        <w:rPr>
          <w:rFonts w:asciiTheme="minorHAnsi" w:hAnsiTheme="minorHAnsi"/>
          <w:i/>
          <w:szCs w:val="24"/>
          <w:lang w:val="en-GB"/>
        </w:rPr>
        <w:t>eed-</w:t>
      </w:r>
      <w:r w:rsidR="00AD6B1D">
        <w:rPr>
          <w:rFonts w:asciiTheme="minorHAnsi" w:hAnsiTheme="minorHAnsi"/>
          <w:i/>
          <w:szCs w:val="24"/>
          <w:lang w:val="en-GB"/>
        </w:rPr>
        <w:t>s</w:t>
      </w:r>
      <w:r w:rsidRPr="00E8532C">
        <w:rPr>
          <w:rFonts w:asciiTheme="minorHAnsi" w:hAnsiTheme="minorHAnsi"/>
          <w:i/>
          <w:szCs w:val="24"/>
          <w:lang w:val="en-GB"/>
        </w:rPr>
        <w:t xml:space="preserve">ystem </w:t>
      </w:r>
      <w:r w:rsidR="00AD6B1D">
        <w:rPr>
          <w:rFonts w:asciiTheme="minorHAnsi" w:hAnsiTheme="minorHAnsi"/>
          <w:i/>
          <w:szCs w:val="24"/>
          <w:lang w:val="en-GB"/>
        </w:rPr>
        <w:t>i</w:t>
      </w:r>
      <w:r w:rsidRPr="00E8532C">
        <w:rPr>
          <w:rFonts w:asciiTheme="minorHAnsi" w:hAnsiTheme="minorHAnsi"/>
          <w:i/>
          <w:szCs w:val="24"/>
          <w:lang w:val="en-GB"/>
        </w:rPr>
        <w:t>nterventions</w:t>
      </w:r>
      <w:r w:rsidR="00AD6B1D">
        <w:rPr>
          <w:rFonts w:asciiTheme="minorHAnsi" w:hAnsiTheme="minorHAnsi"/>
          <w:i/>
          <w:szCs w:val="24"/>
          <w:lang w:val="en-GB"/>
        </w:rPr>
        <w:t>:</w:t>
      </w:r>
      <w:r w:rsidRPr="00E8532C">
        <w:rPr>
          <w:rFonts w:asciiTheme="minorHAnsi" w:hAnsiTheme="minorHAnsi"/>
          <w:i/>
          <w:szCs w:val="24"/>
          <w:lang w:val="en-GB"/>
        </w:rPr>
        <w:t xml:space="preserve"> Strengthening </w:t>
      </w:r>
      <w:r w:rsidR="00AD6B1D">
        <w:rPr>
          <w:rFonts w:asciiTheme="minorHAnsi" w:hAnsiTheme="minorHAnsi"/>
          <w:i/>
          <w:szCs w:val="24"/>
          <w:lang w:val="en-GB"/>
        </w:rPr>
        <w:t>s</w:t>
      </w:r>
      <w:r w:rsidRPr="00E8532C">
        <w:rPr>
          <w:rFonts w:asciiTheme="minorHAnsi" w:hAnsiTheme="minorHAnsi"/>
          <w:i/>
          <w:szCs w:val="24"/>
          <w:lang w:val="en-GB"/>
        </w:rPr>
        <w:t>mall-</w:t>
      </w:r>
      <w:r w:rsidR="00AD6B1D">
        <w:rPr>
          <w:rFonts w:asciiTheme="minorHAnsi" w:hAnsiTheme="minorHAnsi"/>
          <w:i/>
          <w:szCs w:val="24"/>
          <w:lang w:val="en-GB"/>
        </w:rPr>
        <w:t>f</w:t>
      </w:r>
      <w:r w:rsidRPr="00E8532C">
        <w:rPr>
          <w:rFonts w:asciiTheme="minorHAnsi" w:hAnsiTheme="minorHAnsi"/>
          <w:i/>
          <w:szCs w:val="24"/>
          <w:lang w:val="en-GB"/>
        </w:rPr>
        <w:t xml:space="preserve">armer </w:t>
      </w:r>
      <w:r w:rsidR="00AD6B1D">
        <w:rPr>
          <w:rFonts w:asciiTheme="minorHAnsi" w:hAnsiTheme="minorHAnsi"/>
          <w:i/>
          <w:szCs w:val="24"/>
          <w:lang w:val="en-GB"/>
        </w:rPr>
        <w:t>s</w:t>
      </w:r>
      <w:r w:rsidRPr="00E8532C">
        <w:rPr>
          <w:rFonts w:asciiTheme="minorHAnsi" w:hAnsiTheme="minorHAnsi"/>
          <w:i/>
          <w:szCs w:val="24"/>
          <w:lang w:val="en-GB"/>
        </w:rPr>
        <w:t xml:space="preserve">eed </w:t>
      </w:r>
      <w:r w:rsidR="00AD6B1D">
        <w:rPr>
          <w:rFonts w:asciiTheme="minorHAnsi" w:hAnsiTheme="minorHAnsi"/>
          <w:i/>
          <w:szCs w:val="24"/>
          <w:lang w:val="en-GB"/>
        </w:rPr>
        <w:t>s</w:t>
      </w:r>
      <w:r w:rsidRPr="00E8532C">
        <w:rPr>
          <w:rFonts w:asciiTheme="minorHAnsi" w:hAnsiTheme="minorHAnsi"/>
          <w:i/>
          <w:szCs w:val="24"/>
          <w:lang w:val="en-GB"/>
        </w:rPr>
        <w:t>ystems in East and Central Africa</w:t>
      </w:r>
      <w:r w:rsidRPr="00E8532C">
        <w:rPr>
          <w:rFonts w:asciiTheme="minorHAnsi" w:hAnsiTheme="minorHAnsi"/>
          <w:szCs w:val="24"/>
          <w:lang w:val="en-GB"/>
        </w:rPr>
        <w:t>. A report from a workshop held in Kampala, Uganda, 21</w:t>
      </w:r>
      <w:r w:rsidR="00AD6B1D">
        <w:rPr>
          <w:rFonts w:asciiTheme="minorHAnsi" w:hAnsiTheme="minorHAnsi"/>
          <w:szCs w:val="24"/>
          <w:lang w:val="en-GB"/>
        </w:rPr>
        <w:t>–</w:t>
      </w:r>
      <w:r w:rsidRPr="00E8532C">
        <w:rPr>
          <w:rFonts w:asciiTheme="minorHAnsi" w:hAnsiTheme="minorHAnsi"/>
          <w:szCs w:val="24"/>
          <w:lang w:val="en-GB"/>
        </w:rPr>
        <w:t>24 June 2000</w:t>
      </w:r>
      <w:r w:rsidR="00AD6B1D">
        <w:rPr>
          <w:rFonts w:asciiTheme="minorHAnsi" w:hAnsiTheme="minorHAnsi"/>
          <w:szCs w:val="24"/>
          <w:lang w:val="en-GB"/>
        </w:rPr>
        <w:t>.</w:t>
      </w:r>
    </w:p>
    <w:p w:rsidR="00E8532C" w:rsidRPr="00E8532C" w:rsidRDefault="00E8532C" w:rsidP="00E8532C">
      <w:pPr>
        <w:autoSpaceDE w:val="0"/>
        <w:autoSpaceDN w:val="0"/>
        <w:adjustRightInd w:val="0"/>
        <w:spacing w:after="120" w:line="240" w:lineRule="auto"/>
        <w:jc w:val="both"/>
        <w:rPr>
          <w:rFonts w:asciiTheme="minorHAnsi" w:hAnsiTheme="minorHAnsi"/>
          <w:szCs w:val="24"/>
          <w:lang w:val="en-GB"/>
        </w:rPr>
      </w:pPr>
      <w:r w:rsidRPr="00E8532C">
        <w:rPr>
          <w:rFonts w:asciiTheme="minorHAnsi" w:hAnsiTheme="minorHAnsi"/>
          <w:b/>
          <w:szCs w:val="24"/>
          <w:lang w:val="en-GB"/>
        </w:rPr>
        <w:t>Putnam, R. D.</w:t>
      </w:r>
      <w:r w:rsidRPr="00E8532C">
        <w:rPr>
          <w:rFonts w:asciiTheme="minorHAnsi" w:hAnsiTheme="minorHAnsi"/>
          <w:szCs w:val="24"/>
          <w:lang w:val="en-GB"/>
        </w:rPr>
        <w:t xml:space="preserve"> </w:t>
      </w:r>
      <w:r w:rsidR="00AD6B1D">
        <w:rPr>
          <w:rFonts w:asciiTheme="minorHAnsi" w:hAnsiTheme="minorHAnsi"/>
          <w:szCs w:val="24"/>
          <w:lang w:val="en-GB"/>
        </w:rPr>
        <w:t xml:space="preserve">1993. </w:t>
      </w:r>
      <w:r w:rsidRPr="00E8532C">
        <w:rPr>
          <w:rFonts w:asciiTheme="minorHAnsi" w:hAnsiTheme="minorHAnsi"/>
          <w:i/>
          <w:szCs w:val="24"/>
          <w:lang w:val="en-GB"/>
        </w:rPr>
        <w:t xml:space="preserve">Making </w:t>
      </w:r>
      <w:r w:rsidR="00AD6B1D">
        <w:rPr>
          <w:rFonts w:asciiTheme="minorHAnsi" w:hAnsiTheme="minorHAnsi"/>
          <w:i/>
          <w:szCs w:val="24"/>
          <w:lang w:val="en-GB"/>
        </w:rPr>
        <w:t>d</w:t>
      </w:r>
      <w:r w:rsidRPr="00E8532C">
        <w:rPr>
          <w:rFonts w:asciiTheme="minorHAnsi" w:hAnsiTheme="minorHAnsi"/>
          <w:i/>
          <w:szCs w:val="24"/>
          <w:lang w:val="en-GB"/>
        </w:rPr>
        <w:t xml:space="preserve">emocracy </w:t>
      </w:r>
      <w:r w:rsidR="00AD6B1D">
        <w:rPr>
          <w:rFonts w:asciiTheme="minorHAnsi" w:hAnsiTheme="minorHAnsi"/>
          <w:i/>
          <w:szCs w:val="24"/>
          <w:lang w:val="en-GB"/>
        </w:rPr>
        <w:t>w</w:t>
      </w:r>
      <w:r w:rsidRPr="00E8532C">
        <w:rPr>
          <w:rFonts w:asciiTheme="minorHAnsi" w:hAnsiTheme="minorHAnsi"/>
          <w:i/>
          <w:szCs w:val="24"/>
          <w:lang w:val="en-GB"/>
        </w:rPr>
        <w:t xml:space="preserve">ork: Civic </w:t>
      </w:r>
      <w:r w:rsidR="00AD6B1D">
        <w:rPr>
          <w:rFonts w:asciiTheme="minorHAnsi" w:hAnsiTheme="minorHAnsi"/>
          <w:i/>
          <w:szCs w:val="24"/>
          <w:lang w:val="en-GB"/>
        </w:rPr>
        <w:t>t</w:t>
      </w:r>
      <w:r w:rsidRPr="00E8532C">
        <w:rPr>
          <w:rFonts w:asciiTheme="minorHAnsi" w:hAnsiTheme="minorHAnsi"/>
          <w:i/>
          <w:szCs w:val="24"/>
          <w:lang w:val="en-GB"/>
        </w:rPr>
        <w:t xml:space="preserve">raditions in </w:t>
      </w:r>
      <w:r w:rsidR="00AD6B1D">
        <w:rPr>
          <w:rFonts w:asciiTheme="minorHAnsi" w:hAnsiTheme="minorHAnsi"/>
          <w:i/>
          <w:szCs w:val="24"/>
          <w:lang w:val="en-GB"/>
        </w:rPr>
        <w:t>m</w:t>
      </w:r>
      <w:r w:rsidRPr="00E8532C">
        <w:rPr>
          <w:rFonts w:asciiTheme="minorHAnsi" w:hAnsiTheme="minorHAnsi"/>
          <w:i/>
          <w:szCs w:val="24"/>
          <w:lang w:val="en-GB"/>
        </w:rPr>
        <w:t>odern Italy</w:t>
      </w:r>
      <w:r w:rsidRPr="00E8532C">
        <w:rPr>
          <w:rFonts w:asciiTheme="minorHAnsi" w:hAnsiTheme="minorHAnsi"/>
          <w:szCs w:val="24"/>
          <w:lang w:val="en-GB"/>
        </w:rPr>
        <w:t>. Princeton University Press</w:t>
      </w:r>
      <w:r w:rsidR="00AD6B1D">
        <w:rPr>
          <w:rFonts w:asciiTheme="minorHAnsi" w:hAnsiTheme="minorHAnsi"/>
          <w:szCs w:val="24"/>
          <w:lang w:val="en-GB"/>
        </w:rPr>
        <w:t>.</w:t>
      </w:r>
    </w:p>
    <w:p w:rsidR="00E8532C" w:rsidRDefault="00E8532C" w:rsidP="00E8532C">
      <w:pPr>
        <w:autoSpaceDE w:val="0"/>
        <w:autoSpaceDN w:val="0"/>
        <w:adjustRightInd w:val="0"/>
        <w:spacing w:after="120" w:line="240" w:lineRule="auto"/>
        <w:jc w:val="both"/>
        <w:rPr>
          <w:rFonts w:asciiTheme="minorHAnsi" w:hAnsiTheme="minorHAnsi"/>
          <w:szCs w:val="24"/>
          <w:lang w:val="en-GB"/>
        </w:rPr>
      </w:pPr>
      <w:bookmarkStart w:id="161" w:name="_Toc328126867"/>
      <w:bookmarkStart w:id="162" w:name="_Toc328128332"/>
      <w:bookmarkStart w:id="163" w:name="_Toc328128848"/>
      <w:bookmarkStart w:id="164" w:name="_Toc328128908"/>
      <w:bookmarkStart w:id="165" w:name="_Toc328129105"/>
      <w:bookmarkStart w:id="166" w:name="_Toc328129207"/>
      <w:bookmarkStart w:id="167" w:name="_Toc328129412"/>
      <w:r w:rsidRPr="00E8532C">
        <w:rPr>
          <w:rFonts w:asciiTheme="minorHAnsi" w:hAnsiTheme="minorHAnsi"/>
          <w:b/>
          <w:szCs w:val="24"/>
          <w:lang w:val="en-GB"/>
        </w:rPr>
        <w:lastRenderedPageBreak/>
        <w:t>Putnam R. D.</w:t>
      </w:r>
      <w:r w:rsidRPr="00E8532C">
        <w:rPr>
          <w:rFonts w:asciiTheme="minorHAnsi" w:hAnsiTheme="minorHAnsi"/>
          <w:szCs w:val="24"/>
          <w:lang w:val="en-GB"/>
        </w:rPr>
        <w:t xml:space="preserve"> </w:t>
      </w:r>
      <w:r w:rsidR="00AD6B1D">
        <w:rPr>
          <w:rFonts w:asciiTheme="minorHAnsi" w:hAnsiTheme="minorHAnsi"/>
          <w:szCs w:val="24"/>
          <w:lang w:val="en-GB"/>
        </w:rPr>
        <w:t xml:space="preserve">1995. </w:t>
      </w:r>
      <w:r w:rsidRPr="00E8532C">
        <w:rPr>
          <w:rFonts w:asciiTheme="minorHAnsi" w:hAnsiTheme="minorHAnsi"/>
          <w:szCs w:val="24"/>
          <w:lang w:val="en-GB"/>
        </w:rPr>
        <w:t xml:space="preserve">“Bowling </w:t>
      </w:r>
      <w:r w:rsidR="00AD6B1D">
        <w:rPr>
          <w:rFonts w:asciiTheme="minorHAnsi" w:hAnsiTheme="minorHAnsi"/>
          <w:szCs w:val="24"/>
          <w:lang w:val="en-GB"/>
        </w:rPr>
        <w:t>a</w:t>
      </w:r>
      <w:r w:rsidRPr="00E8532C">
        <w:rPr>
          <w:rFonts w:asciiTheme="minorHAnsi" w:hAnsiTheme="minorHAnsi"/>
          <w:szCs w:val="24"/>
          <w:lang w:val="en-GB"/>
        </w:rPr>
        <w:t xml:space="preserve">lone: America's </w:t>
      </w:r>
      <w:r w:rsidR="00AD6B1D">
        <w:rPr>
          <w:rFonts w:asciiTheme="minorHAnsi" w:hAnsiTheme="minorHAnsi"/>
          <w:szCs w:val="24"/>
          <w:lang w:val="en-GB"/>
        </w:rPr>
        <w:t>d</w:t>
      </w:r>
      <w:r w:rsidRPr="00E8532C">
        <w:rPr>
          <w:rFonts w:asciiTheme="minorHAnsi" w:hAnsiTheme="minorHAnsi"/>
          <w:szCs w:val="24"/>
          <w:lang w:val="en-GB"/>
        </w:rPr>
        <w:t xml:space="preserve">eclining </w:t>
      </w:r>
      <w:r w:rsidR="00AD6B1D">
        <w:rPr>
          <w:rFonts w:asciiTheme="minorHAnsi" w:hAnsiTheme="minorHAnsi"/>
          <w:szCs w:val="24"/>
          <w:lang w:val="en-GB"/>
        </w:rPr>
        <w:t>s</w:t>
      </w:r>
      <w:r w:rsidRPr="00E8532C">
        <w:rPr>
          <w:rFonts w:asciiTheme="minorHAnsi" w:hAnsiTheme="minorHAnsi"/>
          <w:szCs w:val="24"/>
          <w:lang w:val="en-GB"/>
        </w:rPr>
        <w:t xml:space="preserve">ocial </w:t>
      </w:r>
      <w:r w:rsidR="00AD6B1D">
        <w:rPr>
          <w:rFonts w:asciiTheme="minorHAnsi" w:hAnsiTheme="minorHAnsi"/>
          <w:szCs w:val="24"/>
          <w:lang w:val="en-GB"/>
        </w:rPr>
        <w:t>c</w:t>
      </w:r>
      <w:r w:rsidRPr="00E8532C">
        <w:rPr>
          <w:rFonts w:asciiTheme="minorHAnsi" w:hAnsiTheme="minorHAnsi"/>
          <w:szCs w:val="24"/>
          <w:lang w:val="en-GB"/>
        </w:rPr>
        <w:t>apital”</w:t>
      </w:r>
      <w:r w:rsidR="00AD6B1D">
        <w:rPr>
          <w:rFonts w:asciiTheme="minorHAnsi" w:hAnsiTheme="minorHAnsi"/>
          <w:szCs w:val="24"/>
          <w:lang w:val="en-GB"/>
        </w:rPr>
        <w:t>.</w:t>
      </w:r>
      <w:r w:rsidRPr="00E8532C">
        <w:rPr>
          <w:rFonts w:asciiTheme="minorHAnsi" w:hAnsiTheme="minorHAnsi"/>
          <w:szCs w:val="24"/>
          <w:lang w:val="en-GB"/>
        </w:rPr>
        <w:t xml:space="preserve"> </w:t>
      </w:r>
      <w:r w:rsidRPr="00E8532C">
        <w:rPr>
          <w:rFonts w:asciiTheme="minorHAnsi" w:hAnsiTheme="minorHAnsi"/>
          <w:i/>
          <w:szCs w:val="24"/>
          <w:lang w:val="en-GB"/>
        </w:rPr>
        <w:t>Journal of Democracy</w:t>
      </w:r>
      <w:r w:rsidRPr="00E8532C">
        <w:rPr>
          <w:rFonts w:asciiTheme="minorHAnsi" w:hAnsiTheme="minorHAnsi"/>
          <w:szCs w:val="24"/>
          <w:lang w:val="en-GB"/>
        </w:rPr>
        <w:t>, 6:1, Jan</w:t>
      </w:r>
      <w:r w:rsidR="00AD6B1D">
        <w:rPr>
          <w:rFonts w:asciiTheme="minorHAnsi" w:hAnsiTheme="minorHAnsi"/>
          <w:szCs w:val="24"/>
          <w:lang w:val="en-GB"/>
        </w:rPr>
        <w:t>uary </w:t>
      </w:r>
      <w:r w:rsidRPr="00E8532C">
        <w:rPr>
          <w:rFonts w:asciiTheme="minorHAnsi" w:hAnsiTheme="minorHAnsi"/>
          <w:szCs w:val="24"/>
          <w:lang w:val="en-GB"/>
        </w:rPr>
        <w:t>1995, 65</w:t>
      </w:r>
      <w:r w:rsidR="00AD6B1D">
        <w:rPr>
          <w:rFonts w:asciiTheme="minorHAnsi" w:hAnsiTheme="minorHAnsi"/>
          <w:szCs w:val="24"/>
          <w:lang w:val="en-GB"/>
        </w:rPr>
        <w:t>–</w:t>
      </w:r>
      <w:r w:rsidRPr="00E8532C">
        <w:rPr>
          <w:rFonts w:asciiTheme="minorHAnsi" w:hAnsiTheme="minorHAnsi"/>
          <w:szCs w:val="24"/>
          <w:lang w:val="en-GB"/>
        </w:rPr>
        <w:t>78</w:t>
      </w:r>
      <w:bookmarkEnd w:id="161"/>
      <w:bookmarkEnd w:id="162"/>
      <w:bookmarkEnd w:id="163"/>
      <w:bookmarkEnd w:id="164"/>
      <w:bookmarkEnd w:id="165"/>
      <w:bookmarkEnd w:id="166"/>
      <w:bookmarkEnd w:id="167"/>
      <w:r w:rsidR="00AD6B1D">
        <w:rPr>
          <w:rFonts w:asciiTheme="minorHAnsi" w:hAnsiTheme="minorHAnsi"/>
          <w:szCs w:val="24"/>
          <w:lang w:val="en-GB"/>
        </w:rPr>
        <w:t>.</w:t>
      </w:r>
    </w:p>
    <w:p w:rsidR="00E8532C" w:rsidRDefault="00E8532C" w:rsidP="00E8532C">
      <w:pPr>
        <w:autoSpaceDE w:val="0"/>
        <w:autoSpaceDN w:val="0"/>
        <w:adjustRightInd w:val="0"/>
        <w:spacing w:after="120" w:line="240" w:lineRule="auto"/>
        <w:jc w:val="both"/>
        <w:rPr>
          <w:rFonts w:asciiTheme="minorHAnsi" w:hAnsiTheme="minorHAnsi"/>
          <w:szCs w:val="24"/>
          <w:lang w:val="en-GB"/>
        </w:rPr>
      </w:pPr>
      <w:r w:rsidRPr="00E8532C">
        <w:rPr>
          <w:rFonts w:asciiTheme="minorHAnsi" w:hAnsiTheme="minorHAnsi"/>
          <w:b/>
          <w:szCs w:val="24"/>
          <w:lang w:val="en-GB"/>
        </w:rPr>
        <w:t xml:space="preserve">Remington, T., </w:t>
      </w:r>
      <w:proofErr w:type="spellStart"/>
      <w:r w:rsidRPr="00E8532C">
        <w:rPr>
          <w:rFonts w:asciiTheme="minorHAnsi" w:hAnsiTheme="minorHAnsi"/>
          <w:b/>
          <w:szCs w:val="24"/>
          <w:lang w:val="en-GB"/>
        </w:rPr>
        <w:t>Sperling</w:t>
      </w:r>
      <w:proofErr w:type="spellEnd"/>
      <w:r w:rsidRPr="00E8532C">
        <w:rPr>
          <w:rFonts w:asciiTheme="minorHAnsi" w:hAnsiTheme="minorHAnsi"/>
          <w:b/>
          <w:szCs w:val="24"/>
          <w:lang w:val="en-GB"/>
        </w:rPr>
        <w:t xml:space="preserve">, L. And </w:t>
      </w:r>
      <w:proofErr w:type="spellStart"/>
      <w:r w:rsidRPr="00E8532C">
        <w:rPr>
          <w:rFonts w:asciiTheme="minorHAnsi" w:hAnsiTheme="minorHAnsi"/>
          <w:b/>
          <w:szCs w:val="24"/>
          <w:lang w:val="en-GB"/>
        </w:rPr>
        <w:t>Bramel</w:t>
      </w:r>
      <w:proofErr w:type="spellEnd"/>
      <w:r w:rsidRPr="00E8532C">
        <w:rPr>
          <w:rFonts w:asciiTheme="minorHAnsi" w:hAnsiTheme="minorHAnsi"/>
          <w:b/>
          <w:szCs w:val="24"/>
          <w:lang w:val="en-GB"/>
        </w:rPr>
        <w:t>, P.</w:t>
      </w:r>
      <w:r w:rsidRPr="00E8532C">
        <w:rPr>
          <w:rFonts w:asciiTheme="minorHAnsi" w:hAnsiTheme="minorHAnsi"/>
          <w:szCs w:val="24"/>
          <w:lang w:val="en-GB"/>
        </w:rPr>
        <w:t xml:space="preserve"> 2002. Changing the “seeds and tools”  panacea: Moving toward targeted and effective seed system diagnoses and development relief interventions. </w:t>
      </w:r>
    </w:p>
    <w:p w:rsidR="00E8532C" w:rsidRPr="00E8532C" w:rsidRDefault="00E8532C" w:rsidP="00E8532C">
      <w:pPr>
        <w:autoSpaceDE w:val="0"/>
        <w:autoSpaceDN w:val="0"/>
        <w:adjustRightInd w:val="0"/>
        <w:spacing w:after="120" w:line="240" w:lineRule="auto"/>
        <w:jc w:val="both"/>
        <w:rPr>
          <w:rFonts w:asciiTheme="minorHAnsi" w:hAnsiTheme="minorHAnsi"/>
          <w:szCs w:val="24"/>
          <w:lang w:val="fr-FR"/>
        </w:rPr>
      </w:pPr>
      <w:proofErr w:type="spellStart"/>
      <w:r w:rsidRPr="00E8532C">
        <w:rPr>
          <w:rFonts w:asciiTheme="minorHAnsi" w:hAnsiTheme="minorHAnsi"/>
          <w:b/>
          <w:szCs w:val="24"/>
          <w:highlight w:val="yellow"/>
          <w:lang w:val="fr-FR"/>
        </w:rPr>
        <w:t>Scurrah</w:t>
      </w:r>
      <w:proofErr w:type="spellEnd"/>
      <w:r w:rsidRPr="00E8532C">
        <w:rPr>
          <w:rFonts w:asciiTheme="minorHAnsi" w:hAnsiTheme="minorHAnsi"/>
          <w:b/>
          <w:szCs w:val="24"/>
          <w:highlight w:val="yellow"/>
          <w:lang w:val="fr-FR"/>
        </w:rPr>
        <w:t xml:space="preserve"> et al.</w:t>
      </w:r>
      <w:r w:rsidRPr="00E8532C">
        <w:rPr>
          <w:rFonts w:asciiTheme="minorHAnsi" w:hAnsiTheme="minorHAnsi"/>
          <w:szCs w:val="24"/>
          <w:highlight w:val="yellow"/>
          <w:lang w:val="fr-FR"/>
        </w:rPr>
        <w:t xml:space="preserve"> 1999.</w:t>
      </w:r>
    </w:p>
    <w:p w:rsidR="00E8532C" w:rsidRPr="00E8532C" w:rsidRDefault="00E8532C" w:rsidP="00E8532C">
      <w:pPr>
        <w:autoSpaceDE w:val="0"/>
        <w:autoSpaceDN w:val="0"/>
        <w:adjustRightInd w:val="0"/>
        <w:spacing w:after="120" w:line="240" w:lineRule="auto"/>
        <w:jc w:val="both"/>
        <w:rPr>
          <w:rFonts w:asciiTheme="minorHAnsi" w:hAnsiTheme="minorHAnsi"/>
          <w:bCs/>
          <w:szCs w:val="24"/>
        </w:rPr>
      </w:pPr>
      <w:r w:rsidRPr="00E8532C">
        <w:rPr>
          <w:rFonts w:asciiTheme="minorHAnsi" w:hAnsiTheme="minorHAnsi"/>
          <w:b/>
          <w:bCs/>
          <w:szCs w:val="24"/>
          <w:highlight w:val="yellow"/>
          <w:lang w:val="fr-FR"/>
        </w:rPr>
        <w:t>Sen, A.</w:t>
      </w:r>
      <w:r w:rsidRPr="00E8532C">
        <w:rPr>
          <w:rFonts w:asciiTheme="minorHAnsi" w:hAnsiTheme="minorHAnsi"/>
          <w:bCs/>
          <w:szCs w:val="24"/>
          <w:highlight w:val="yellow"/>
          <w:lang w:val="fr-FR"/>
        </w:rPr>
        <w:t xml:space="preserve"> 1981. </w:t>
      </w:r>
      <w:r w:rsidRPr="00E8532C">
        <w:rPr>
          <w:rFonts w:asciiTheme="minorHAnsi" w:hAnsiTheme="minorHAnsi"/>
          <w:bCs/>
          <w:i/>
          <w:szCs w:val="24"/>
          <w:highlight w:val="yellow"/>
        </w:rPr>
        <w:t>Poverty and famines: An essay on entitlements and deprivation</w:t>
      </w:r>
      <w:r w:rsidRPr="00E8532C">
        <w:rPr>
          <w:rFonts w:asciiTheme="minorHAnsi" w:hAnsiTheme="minorHAnsi"/>
          <w:bCs/>
          <w:szCs w:val="24"/>
          <w:highlight w:val="yellow"/>
        </w:rPr>
        <w:t>. Clarendon Press. Oxford.</w:t>
      </w:r>
    </w:p>
    <w:p w:rsidR="00E8532C" w:rsidRDefault="00E8532C" w:rsidP="00E8532C">
      <w:pPr>
        <w:autoSpaceDE w:val="0"/>
        <w:autoSpaceDN w:val="0"/>
        <w:adjustRightInd w:val="0"/>
        <w:spacing w:after="120" w:line="240" w:lineRule="auto"/>
        <w:jc w:val="both"/>
        <w:rPr>
          <w:rFonts w:asciiTheme="minorHAnsi" w:hAnsiTheme="minorHAnsi"/>
          <w:bCs/>
          <w:szCs w:val="24"/>
          <w:lang w:val="en-GB"/>
        </w:rPr>
      </w:pPr>
      <w:r w:rsidRPr="00E8532C">
        <w:rPr>
          <w:rFonts w:asciiTheme="minorHAnsi" w:hAnsiTheme="minorHAnsi"/>
          <w:b/>
          <w:bCs/>
          <w:szCs w:val="24"/>
          <w:lang w:val="en-GB"/>
        </w:rPr>
        <w:t>Sims B.</w:t>
      </w:r>
      <w:r w:rsidRPr="00E8532C">
        <w:rPr>
          <w:rFonts w:asciiTheme="minorHAnsi" w:hAnsiTheme="minorHAnsi"/>
          <w:bCs/>
          <w:szCs w:val="24"/>
          <w:lang w:val="en-GB"/>
        </w:rPr>
        <w:t xml:space="preserve"> </w:t>
      </w:r>
      <w:r w:rsidR="00AD6B1D">
        <w:rPr>
          <w:rFonts w:asciiTheme="minorHAnsi" w:hAnsiTheme="minorHAnsi"/>
          <w:bCs/>
          <w:szCs w:val="24"/>
          <w:lang w:val="en-GB"/>
        </w:rPr>
        <w:t xml:space="preserve">November 2011. </w:t>
      </w:r>
      <w:r w:rsidRPr="00E8532C">
        <w:rPr>
          <w:rFonts w:asciiTheme="minorHAnsi" w:hAnsiTheme="minorHAnsi"/>
          <w:bCs/>
          <w:i/>
          <w:szCs w:val="24"/>
          <w:lang w:val="en-GB"/>
        </w:rPr>
        <w:t>Agricultural hand tool production, importation and testing in Tanzania, Uganda and Kenya</w:t>
      </w:r>
      <w:r w:rsidRPr="00E8532C">
        <w:rPr>
          <w:rFonts w:asciiTheme="minorHAnsi" w:hAnsiTheme="minorHAnsi"/>
          <w:bCs/>
          <w:szCs w:val="24"/>
          <w:lang w:val="en-GB"/>
        </w:rPr>
        <w:t>. A report written for the FAO Rural Infrastructure and Agro-Industries</w:t>
      </w:r>
      <w:r w:rsidR="00AD6B1D">
        <w:rPr>
          <w:rFonts w:asciiTheme="minorHAnsi" w:hAnsiTheme="minorHAnsi"/>
          <w:bCs/>
          <w:szCs w:val="24"/>
          <w:lang w:val="en-GB"/>
        </w:rPr>
        <w:t xml:space="preserve"> D</w:t>
      </w:r>
      <w:r w:rsidRPr="00E8532C">
        <w:rPr>
          <w:rFonts w:asciiTheme="minorHAnsi" w:hAnsiTheme="minorHAnsi"/>
          <w:bCs/>
          <w:szCs w:val="24"/>
          <w:lang w:val="en-GB"/>
        </w:rPr>
        <w:t>ivision</w:t>
      </w:r>
      <w:r w:rsidR="00AD6B1D">
        <w:rPr>
          <w:rFonts w:asciiTheme="minorHAnsi" w:hAnsiTheme="minorHAnsi"/>
          <w:bCs/>
          <w:szCs w:val="24"/>
          <w:lang w:val="en-GB"/>
        </w:rPr>
        <w:t>.</w:t>
      </w:r>
    </w:p>
    <w:p w:rsidR="00E8532C" w:rsidRPr="00E8532C" w:rsidRDefault="00E8532C" w:rsidP="00E8532C">
      <w:pPr>
        <w:autoSpaceDE w:val="0"/>
        <w:autoSpaceDN w:val="0"/>
        <w:adjustRightInd w:val="0"/>
        <w:spacing w:after="120" w:line="240" w:lineRule="auto"/>
        <w:jc w:val="both"/>
        <w:rPr>
          <w:rFonts w:asciiTheme="minorHAnsi" w:hAnsiTheme="minorHAnsi"/>
          <w:szCs w:val="24"/>
          <w:lang w:val="en-GB"/>
        </w:rPr>
      </w:pPr>
      <w:proofErr w:type="spellStart"/>
      <w:r w:rsidRPr="00E8532C">
        <w:rPr>
          <w:rFonts w:asciiTheme="minorHAnsi" w:hAnsiTheme="minorHAnsi"/>
          <w:b/>
          <w:szCs w:val="24"/>
          <w:lang w:val="en-GB"/>
        </w:rPr>
        <w:t>Sperling</w:t>
      </w:r>
      <w:proofErr w:type="spellEnd"/>
      <w:r w:rsidRPr="00E8532C">
        <w:rPr>
          <w:rFonts w:asciiTheme="minorHAnsi" w:hAnsiTheme="minorHAnsi"/>
          <w:b/>
          <w:szCs w:val="24"/>
          <w:lang w:val="en-GB"/>
        </w:rPr>
        <w:t>, L.</w:t>
      </w:r>
      <w:r w:rsidR="00506151">
        <w:rPr>
          <w:rFonts w:asciiTheme="minorHAnsi" w:hAnsiTheme="minorHAnsi"/>
          <w:b/>
          <w:szCs w:val="24"/>
          <w:lang w:val="en-GB"/>
        </w:rPr>
        <w:t xml:space="preserve"> </w:t>
      </w:r>
      <w:r w:rsidR="00506151">
        <w:rPr>
          <w:rFonts w:asciiTheme="minorHAnsi" w:hAnsiTheme="minorHAnsi"/>
          <w:szCs w:val="24"/>
          <w:lang w:val="en-GB"/>
        </w:rPr>
        <w:t xml:space="preserve">2008. </w:t>
      </w:r>
      <w:r w:rsidRPr="00E8532C">
        <w:rPr>
          <w:rFonts w:asciiTheme="minorHAnsi" w:hAnsiTheme="minorHAnsi"/>
          <w:szCs w:val="24"/>
          <w:lang w:val="en-GB"/>
        </w:rPr>
        <w:t xml:space="preserve">When </w:t>
      </w:r>
      <w:r w:rsidR="00506151">
        <w:rPr>
          <w:rFonts w:asciiTheme="minorHAnsi" w:hAnsiTheme="minorHAnsi"/>
          <w:szCs w:val="24"/>
          <w:lang w:val="en-GB"/>
        </w:rPr>
        <w:t>d</w:t>
      </w:r>
      <w:r w:rsidRPr="00E8532C">
        <w:rPr>
          <w:rFonts w:asciiTheme="minorHAnsi" w:hAnsiTheme="minorHAnsi"/>
          <w:szCs w:val="24"/>
          <w:lang w:val="en-GB"/>
        </w:rPr>
        <w:t xml:space="preserve">isaster </w:t>
      </w:r>
      <w:r w:rsidR="00506151">
        <w:rPr>
          <w:rFonts w:asciiTheme="minorHAnsi" w:hAnsiTheme="minorHAnsi"/>
          <w:szCs w:val="24"/>
          <w:lang w:val="en-GB"/>
        </w:rPr>
        <w:t>s</w:t>
      </w:r>
      <w:r w:rsidRPr="00E8532C">
        <w:rPr>
          <w:rFonts w:asciiTheme="minorHAnsi" w:hAnsiTheme="minorHAnsi"/>
          <w:szCs w:val="24"/>
          <w:lang w:val="en-GB"/>
        </w:rPr>
        <w:t xml:space="preserve">trikes: A </w:t>
      </w:r>
      <w:r w:rsidR="00506151">
        <w:rPr>
          <w:rFonts w:asciiTheme="minorHAnsi" w:hAnsiTheme="minorHAnsi"/>
          <w:szCs w:val="24"/>
          <w:lang w:val="en-GB"/>
        </w:rPr>
        <w:t>g</w:t>
      </w:r>
      <w:r w:rsidRPr="00E8532C">
        <w:rPr>
          <w:rFonts w:asciiTheme="minorHAnsi" w:hAnsiTheme="minorHAnsi"/>
          <w:szCs w:val="24"/>
          <w:lang w:val="en-GB"/>
        </w:rPr>
        <w:t xml:space="preserve">uide to </w:t>
      </w:r>
      <w:r w:rsidR="00506151">
        <w:rPr>
          <w:rFonts w:asciiTheme="minorHAnsi" w:hAnsiTheme="minorHAnsi"/>
          <w:szCs w:val="24"/>
          <w:lang w:val="en-GB"/>
        </w:rPr>
        <w:t>a</w:t>
      </w:r>
      <w:r w:rsidRPr="00E8532C">
        <w:rPr>
          <w:rFonts w:asciiTheme="minorHAnsi" w:hAnsiTheme="minorHAnsi"/>
          <w:szCs w:val="24"/>
          <w:lang w:val="en-GB"/>
        </w:rPr>
        <w:t xml:space="preserve">ssessing </w:t>
      </w:r>
      <w:r w:rsidR="00506151">
        <w:rPr>
          <w:rFonts w:asciiTheme="minorHAnsi" w:hAnsiTheme="minorHAnsi"/>
          <w:szCs w:val="24"/>
          <w:lang w:val="en-GB"/>
        </w:rPr>
        <w:t>s</w:t>
      </w:r>
      <w:r w:rsidRPr="00E8532C">
        <w:rPr>
          <w:rFonts w:asciiTheme="minorHAnsi" w:hAnsiTheme="minorHAnsi"/>
          <w:szCs w:val="24"/>
          <w:lang w:val="en-GB"/>
        </w:rPr>
        <w:t xml:space="preserve">eed </w:t>
      </w:r>
      <w:r w:rsidR="00506151">
        <w:rPr>
          <w:rFonts w:asciiTheme="minorHAnsi" w:hAnsiTheme="minorHAnsi"/>
          <w:szCs w:val="24"/>
          <w:lang w:val="en-GB"/>
        </w:rPr>
        <w:t>s</w:t>
      </w:r>
      <w:r w:rsidRPr="00E8532C">
        <w:rPr>
          <w:rFonts w:asciiTheme="minorHAnsi" w:hAnsiTheme="minorHAnsi"/>
          <w:szCs w:val="24"/>
          <w:lang w:val="en-GB"/>
        </w:rPr>
        <w:t xml:space="preserve">ystem </w:t>
      </w:r>
      <w:r w:rsidR="00506151">
        <w:rPr>
          <w:rFonts w:asciiTheme="minorHAnsi" w:hAnsiTheme="minorHAnsi"/>
          <w:szCs w:val="24"/>
          <w:lang w:val="en-GB"/>
        </w:rPr>
        <w:t>s</w:t>
      </w:r>
      <w:r w:rsidRPr="00E8532C">
        <w:rPr>
          <w:rFonts w:asciiTheme="minorHAnsi" w:hAnsiTheme="minorHAnsi"/>
          <w:szCs w:val="24"/>
          <w:lang w:val="en-GB"/>
        </w:rPr>
        <w:t>ecurity. 2008. CIAT Uganda</w:t>
      </w:r>
      <w:r w:rsidR="00506151">
        <w:rPr>
          <w:rFonts w:asciiTheme="minorHAnsi" w:hAnsiTheme="minorHAnsi"/>
          <w:szCs w:val="24"/>
          <w:lang w:val="en-GB"/>
        </w:rPr>
        <w:t>.</w:t>
      </w:r>
    </w:p>
    <w:p w:rsidR="00E8532C" w:rsidRPr="00E8532C" w:rsidRDefault="00E8532C" w:rsidP="00E8532C">
      <w:pPr>
        <w:autoSpaceDE w:val="0"/>
        <w:autoSpaceDN w:val="0"/>
        <w:adjustRightInd w:val="0"/>
        <w:spacing w:after="120" w:line="240" w:lineRule="auto"/>
        <w:jc w:val="both"/>
        <w:rPr>
          <w:rFonts w:asciiTheme="minorHAnsi" w:hAnsiTheme="minorHAnsi"/>
          <w:szCs w:val="24"/>
          <w:lang w:val="es-ES"/>
        </w:rPr>
      </w:pPr>
      <w:r w:rsidRPr="00E8532C">
        <w:rPr>
          <w:rFonts w:asciiTheme="minorHAnsi" w:hAnsiTheme="minorHAnsi"/>
          <w:b/>
          <w:szCs w:val="24"/>
          <w:lang w:val="en-GB"/>
        </w:rPr>
        <w:t xml:space="preserve">Tapia, M. </w:t>
      </w:r>
      <w:r w:rsidR="00AD6B1D">
        <w:rPr>
          <w:rFonts w:asciiTheme="minorHAnsi" w:hAnsiTheme="minorHAnsi"/>
          <w:b/>
          <w:szCs w:val="24"/>
          <w:lang w:val="en-GB"/>
        </w:rPr>
        <w:t>a</w:t>
      </w:r>
      <w:r w:rsidRPr="00E8532C">
        <w:rPr>
          <w:rFonts w:asciiTheme="minorHAnsi" w:hAnsiTheme="minorHAnsi"/>
          <w:b/>
          <w:szCs w:val="24"/>
          <w:lang w:val="en-GB"/>
        </w:rPr>
        <w:t>nd</w:t>
      </w:r>
      <w:r w:rsidR="00AD6B1D">
        <w:rPr>
          <w:rFonts w:asciiTheme="minorHAnsi" w:hAnsiTheme="minorHAnsi"/>
          <w:b/>
          <w:szCs w:val="24"/>
          <w:lang w:val="en-GB"/>
        </w:rPr>
        <w:t xml:space="preserve"> </w:t>
      </w:r>
      <w:r w:rsidRPr="00E8532C">
        <w:rPr>
          <w:rFonts w:asciiTheme="minorHAnsi" w:hAnsiTheme="minorHAnsi"/>
          <w:b/>
          <w:szCs w:val="24"/>
          <w:lang w:val="en-GB"/>
        </w:rPr>
        <w:t>Rosas</w:t>
      </w:r>
      <w:r w:rsidR="00AD6B1D">
        <w:rPr>
          <w:rFonts w:asciiTheme="minorHAnsi" w:hAnsiTheme="minorHAnsi"/>
          <w:b/>
          <w:szCs w:val="24"/>
          <w:lang w:val="en-GB"/>
        </w:rPr>
        <w:t>, A</w:t>
      </w:r>
      <w:r w:rsidRPr="00E8532C">
        <w:rPr>
          <w:rFonts w:asciiTheme="minorHAnsi" w:hAnsiTheme="minorHAnsi"/>
          <w:b/>
          <w:szCs w:val="24"/>
          <w:lang w:val="en-GB"/>
        </w:rPr>
        <w:t xml:space="preserve">. </w:t>
      </w:r>
      <w:r w:rsidRPr="00E8532C">
        <w:rPr>
          <w:rFonts w:asciiTheme="minorHAnsi" w:hAnsiTheme="minorHAnsi"/>
          <w:szCs w:val="24"/>
          <w:lang w:val="en-GB"/>
        </w:rPr>
        <w:t>1992.</w:t>
      </w:r>
      <w:r w:rsidRPr="00E8532C">
        <w:rPr>
          <w:rFonts w:asciiTheme="minorHAnsi" w:hAnsiTheme="minorHAnsi"/>
          <w:b/>
          <w:szCs w:val="24"/>
          <w:lang w:val="en-GB"/>
        </w:rPr>
        <w:t xml:space="preserve"> </w:t>
      </w:r>
      <w:r w:rsidRPr="00E8532C">
        <w:rPr>
          <w:rFonts w:asciiTheme="minorHAnsi" w:hAnsiTheme="minorHAnsi"/>
          <w:szCs w:val="24"/>
          <w:lang w:val="en-GB"/>
        </w:rPr>
        <w:t xml:space="preserve">Seed </w:t>
      </w:r>
      <w:r w:rsidR="00AD6B1D">
        <w:rPr>
          <w:rFonts w:asciiTheme="minorHAnsi" w:hAnsiTheme="minorHAnsi"/>
          <w:szCs w:val="24"/>
          <w:lang w:val="en-GB"/>
        </w:rPr>
        <w:t>f</w:t>
      </w:r>
      <w:r w:rsidRPr="00E8532C">
        <w:rPr>
          <w:rFonts w:asciiTheme="minorHAnsi" w:hAnsiTheme="minorHAnsi"/>
          <w:szCs w:val="24"/>
          <w:lang w:val="en-GB"/>
        </w:rPr>
        <w:t>airs in the Andes. A traditional strategy</w:t>
      </w:r>
      <w:r w:rsidR="00AD6B1D">
        <w:rPr>
          <w:rFonts w:asciiTheme="minorHAnsi" w:hAnsiTheme="minorHAnsi"/>
          <w:szCs w:val="24"/>
          <w:lang w:val="en-GB"/>
        </w:rPr>
        <w:t xml:space="preserve"> </w:t>
      </w:r>
      <w:r w:rsidRPr="00E8532C">
        <w:rPr>
          <w:rFonts w:asciiTheme="minorHAnsi" w:hAnsiTheme="minorHAnsi"/>
          <w:szCs w:val="24"/>
          <w:lang w:val="en-GB"/>
        </w:rPr>
        <w:t xml:space="preserve">for </w:t>
      </w:r>
      <w:r w:rsidRPr="00E8532C">
        <w:rPr>
          <w:rFonts w:asciiTheme="minorHAnsi" w:hAnsiTheme="minorHAnsi"/>
          <w:i/>
          <w:szCs w:val="24"/>
          <w:lang w:val="en-GB"/>
        </w:rPr>
        <w:t>in situ</w:t>
      </w:r>
      <w:r w:rsidRPr="00E8532C">
        <w:rPr>
          <w:rFonts w:asciiTheme="minorHAnsi" w:hAnsiTheme="minorHAnsi"/>
          <w:szCs w:val="24"/>
          <w:lang w:val="en-GB"/>
        </w:rPr>
        <w:t xml:space="preserve"> conservation of </w:t>
      </w:r>
      <w:proofErr w:type="spellStart"/>
      <w:r w:rsidRPr="00E8532C">
        <w:rPr>
          <w:rFonts w:asciiTheme="minorHAnsi" w:hAnsiTheme="minorHAnsi"/>
          <w:szCs w:val="24"/>
          <w:lang w:val="en-GB"/>
        </w:rPr>
        <w:t>phytogenetic</w:t>
      </w:r>
      <w:proofErr w:type="spellEnd"/>
      <w:r w:rsidRPr="00E8532C">
        <w:rPr>
          <w:rFonts w:asciiTheme="minorHAnsi" w:hAnsiTheme="minorHAnsi"/>
          <w:szCs w:val="24"/>
          <w:lang w:val="en-GB"/>
        </w:rPr>
        <w:t xml:space="preserve"> resources. In: </w:t>
      </w:r>
      <w:r w:rsidRPr="00E8532C">
        <w:rPr>
          <w:rFonts w:asciiTheme="minorHAnsi" w:hAnsiTheme="minorHAnsi"/>
          <w:i/>
          <w:szCs w:val="24"/>
          <w:lang w:val="en-GB"/>
        </w:rPr>
        <w:t>Seminar on Local knowledge and agricultural research.</w:t>
      </w:r>
      <w:r w:rsidR="009971A7">
        <w:rPr>
          <w:rFonts w:asciiTheme="minorHAnsi" w:hAnsiTheme="minorHAnsi"/>
          <w:szCs w:val="24"/>
          <w:lang w:val="en-GB"/>
        </w:rPr>
        <w:t xml:space="preserve"> WAU-ENDA-SGN-GRAIN</w:t>
      </w:r>
      <w:r w:rsidR="00CB37C4">
        <w:rPr>
          <w:rFonts w:asciiTheme="minorHAnsi" w:hAnsiTheme="minorHAnsi"/>
          <w:szCs w:val="24"/>
          <w:lang w:val="en-GB"/>
        </w:rPr>
        <w:t xml:space="preserve">. </w:t>
      </w:r>
      <w:proofErr w:type="spellStart"/>
      <w:r w:rsidRPr="00E8532C">
        <w:rPr>
          <w:rFonts w:asciiTheme="minorHAnsi" w:hAnsiTheme="minorHAnsi"/>
          <w:szCs w:val="24"/>
          <w:lang w:val="es-ES"/>
        </w:rPr>
        <w:t>Zimbabwe</w:t>
      </w:r>
      <w:proofErr w:type="spellEnd"/>
      <w:r w:rsidRPr="00E8532C">
        <w:rPr>
          <w:rFonts w:asciiTheme="minorHAnsi" w:hAnsiTheme="minorHAnsi"/>
          <w:szCs w:val="24"/>
          <w:lang w:val="es-ES"/>
        </w:rPr>
        <w:t>.</w:t>
      </w:r>
    </w:p>
    <w:p w:rsidR="00E8532C" w:rsidRPr="00665B7E" w:rsidRDefault="00E8532C">
      <w:pPr>
        <w:autoSpaceDE w:val="0"/>
        <w:autoSpaceDN w:val="0"/>
        <w:adjustRightInd w:val="0"/>
        <w:spacing w:after="120" w:line="240" w:lineRule="auto"/>
        <w:jc w:val="both"/>
        <w:rPr>
          <w:rFonts w:asciiTheme="minorHAnsi" w:hAnsiTheme="minorHAnsi"/>
          <w:szCs w:val="24"/>
          <w:lang w:val="it-IT"/>
        </w:rPr>
      </w:pPr>
      <w:r w:rsidRPr="00E8532C">
        <w:rPr>
          <w:rFonts w:asciiTheme="minorHAnsi" w:hAnsiTheme="minorHAnsi"/>
          <w:b/>
          <w:szCs w:val="24"/>
          <w:lang w:val="es-ES"/>
        </w:rPr>
        <w:t xml:space="preserve">Tapia, M.E. </w:t>
      </w:r>
      <w:r w:rsidRPr="00E8532C">
        <w:rPr>
          <w:rFonts w:asciiTheme="minorHAnsi" w:hAnsiTheme="minorHAnsi"/>
          <w:szCs w:val="24"/>
          <w:lang w:val="es-ES"/>
        </w:rPr>
        <w:t xml:space="preserve">2000. </w:t>
      </w:r>
      <w:r w:rsidRPr="00E8532C">
        <w:rPr>
          <w:rFonts w:asciiTheme="minorHAnsi" w:hAnsiTheme="minorHAnsi"/>
          <w:i/>
          <w:szCs w:val="24"/>
          <w:lang w:val="es-ES"/>
        </w:rPr>
        <w:t xml:space="preserve">Cultivos Andinos </w:t>
      </w:r>
      <w:proofErr w:type="spellStart"/>
      <w:r w:rsidRPr="00E8532C">
        <w:rPr>
          <w:rFonts w:asciiTheme="minorHAnsi" w:hAnsiTheme="minorHAnsi"/>
          <w:i/>
          <w:szCs w:val="24"/>
          <w:lang w:val="es-ES"/>
        </w:rPr>
        <w:t>subexplotados</w:t>
      </w:r>
      <w:proofErr w:type="spellEnd"/>
      <w:r w:rsidRPr="00E8532C">
        <w:rPr>
          <w:rFonts w:asciiTheme="minorHAnsi" w:hAnsiTheme="minorHAnsi"/>
          <w:i/>
          <w:szCs w:val="24"/>
          <w:lang w:val="es-ES"/>
        </w:rPr>
        <w:t xml:space="preserve"> y su aporte a la alimentaci</w:t>
      </w:r>
      <w:r w:rsidR="00AD6B1D">
        <w:rPr>
          <w:rFonts w:asciiTheme="minorHAnsi" w:hAnsiTheme="minorHAnsi"/>
          <w:i/>
          <w:szCs w:val="24"/>
          <w:lang w:val="es-ES"/>
        </w:rPr>
        <w:t>ón</w:t>
      </w:r>
      <w:r w:rsidR="00AD6B1D">
        <w:rPr>
          <w:rFonts w:asciiTheme="minorHAnsi" w:hAnsiTheme="minorHAnsi"/>
          <w:szCs w:val="24"/>
          <w:lang w:val="es-ES"/>
        </w:rPr>
        <w:t xml:space="preserve">. </w:t>
      </w:r>
      <w:r w:rsidR="008A7EF8" w:rsidRPr="008A7EF8">
        <w:rPr>
          <w:rFonts w:asciiTheme="minorHAnsi" w:hAnsiTheme="minorHAnsi"/>
          <w:szCs w:val="24"/>
          <w:lang w:val="it-IT"/>
        </w:rPr>
        <w:t>FAO. Santiago, Chile.</w:t>
      </w:r>
    </w:p>
    <w:p w:rsidR="00E8532C" w:rsidRPr="00E8532C" w:rsidRDefault="00E8532C" w:rsidP="00E8532C">
      <w:pPr>
        <w:autoSpaceDE w:val="0"/>
        <w:autoSpaceDN w:val="0"/>
        <w:adjustRightInd w:val="0"/>
        <w:spacing w:after="120" w:line="240" w:lineRule="auto"/>
        <w:jc w:val="both"/>
        <w:rPr>
          <w:rFonts w:asciiTheme="minorHAnsi" w:hAnsiTheme="minorHAnsi"/>
          <w:bCs/>
          <w:szCs w:val="24"/>
          <w:lang w:val="en-GB"/>
        </w:rPr>
      </w:pPr>
      <w:r w:rsidRPr="00E8532C">
        <w:rPr>
          <w:rFonts w:asciiTheme="minorHAnsi" w:hAnsiTheme="minorHAnsi"/>
          <w:b/>
          <w:bCs/>
          <w:szCs w:val="24"/>
          <w:lang w:val="en-GB"/>
        </w:rPr>
        <w:t>Tapia M.E.</w:t>
      </w:r>
      <w:r w:rsidRPr="00E8532C">
        <w:rPr>
          <w:rFonts w:asciiTheme="minorHAnsi" w:hAnsiTheme="minorHAnsi"/>
          <w:bCs/>
          <w:szCs w:val="24"/>
          <w:lang w:val="en-GB"/>
        </w:rPr>
        <w:t xml:space="preserve"> </w:t>
      </w:r>
      <w:r w:rsidR="00CB37C4">
        <w:rPr>
          <w:rFonts w:asciiTheme="minorHAnsi" w:hAnsiTheme="minorHAnsi"/>
          <w:bCs/>
          <w:szCs w:val="24"/>
          <w:lang w:val="en-GB"/>
        </w:rPr>
        <w:t xml:space="preserve">2000. </w:t>
      </w:r>
      <w:r w:rsidRPr="00E8532C">
        <w:rPr>
          <w:rFonts w:asciiTheme="minorHAnsi" w:hAnsiTheme="minorHAnsi"/>
          <w:bCs/>
          <w:szCs w:val="24"/>
          <w:lang w:val="en-GB"/>
        </w:rPr>
        <w:t xml:space="preserve">“Mountain </w:t>
      </w:r>
      <w:proofErr w:type="spellStart"/>
      <w:r w:rsidR="00CB37C4">
        <w:rPr>
          <w:rFonts w:asciiTheme="minorHAnsi" w:hAnsiTheme="minorHAnsi"/>
          <w:bCs/>
          <w:szCs w:val="24"/>
          <w:lang w:val="en-GB"/>
        </w:rPr>
        <w:t>a</w:t>
      </w:r>
      <w:r w:rsidRPr="00E8532C">
        <w:rPr>
          <w:rFonts w:asciiTheme="minorHAnsi" w:hAnsiTheme="minorHAnsi"/>
          <w:bCs/>
          <w:szCs w:val="24"/>
          <w:lang w:val="en-GB"/>
        </w:rPr>
        <w:t>grobiodiversity</w:t>
      </w:r>
      <w:proofErr w:type="spellEnd"/>
      <w:r w:rsidRPr="00E8532C">
        <w:rPr>
          <w:rFonts w:asciiTheme="minorHAnsi" w:hAnsiTheme="minorHAnsi"/>
          <w:bCs/>
          <w:szCs w:val="24"/>
          <w:lang w:val="en-GB"/>
        </w:rPr>
        <w:t xml:space="preserve"> in Peru. Seed </w:t>
      </w:r>
      <w:r w:rsidR="00CB37C4">
        <w:rPr>
          <w:rFonts w:asciiTheme="minorHAnsi" w:hAnsiTheme="minorHAnsi"/>
          <w:bCs/>
          <w:szCs w:val="24"/>
          <w:lang w:val="en-GB"/>
        </w:rPr>
        <w:t>f</w:t>
      </w:r>
      <w:r w:rsidRPr="00E8532C">
        <w:rPr>
          <w:rFonts w:asciiTheme="minorHAnsi" w:hAnsiTheme="minorHAnsi"/>
          <w:bCs/>
          <w:szCs w:val="24"/>
          <w:lang w:val="en-GB"/>
        </w:rPr>
        <w:t xml:space="preserve">airs, </w:t>
      </w:r>
      <w:r w:rsidR="00CB37C4">
        <w:rPr>
          <w:rFonts w:asciiTheme="minorHAnsi" w:hAnsiTheme="minorHAnsi"/>
          <w:bCs/>
          <w:szCs w:val="24"/>
          <w:lang w:val="en-GB"/>
        </w:rPr>
        <w:t>s</w:t>
      </w:r>
      <w:r w:rsidRPr="00E8532C">
        <w:rPr>
          <w:rFonts w:asciiTheme="minorHAnsi" w:hAnsiTheme="minorHAnsi"/>
          <w:bCs/>
          <w:szCs w:val="24"/>
          <w:lang w:val="en-GB"/>
        </w:rPr>
        <w:t xml:space="preserve">eed bank and </w:t>
      </w:r>
      <w:r w:rsidR="00CB37C4">
        <w:rPr>
          <w:rFonts w:asciiTheme="minorHAnsi" w:hAnsiTheme="minorHAnsi"/>
          <w:bCs/>
          <w:szCs w:val="24"/>
          <w:lang w:val="en-GB"/>
        </w:rPr>
        <w:t>m</w:t>
      </w:r>
      <w:r w:rsidRPr="00E8532C">
        <w:rPr>
          <w:rFonts w:asciiTheme="minorHAnsi" w:hAnsiTheme="minorHAnsi"/>
          <w:bCs/>
          <w:szCs w:val="24"/>
          <w:lang w:val="en-GB"/>
        </w:rPr>
        <w:t>ountain-to-</w:t>
      </w:r>
      <w:r w:rsidR="00CB37C4">
        <w:rPr>
          <w:rFonts w:asciiTheme="minorHAnsi" w:hAnsiTheme="minorHAnsi"/>
          <w:bCs/>
          <w:szCs w:val="24"/>
          <w:lang w:val="en-GB"/>
        </w:rPr>
        <w:t>m</w:t>
      </w:r>
      <w:r w:rsidRPr="00E8532C">
        <w:rPr>
          <w:rFonts w:asciiTheme="minorHAnsi" w:hAnsiTheme="minorHAnsi"/>
          <w:bCs/>
          <w:szCs w:val="24"/>
          <w:lang w:val="en-GB"/>
        </w:rPr>
        <w:t xml:space="preserve">ountain </w:t>
      </w:r>
      <w:r w:rsidR="00CB37C4">
        <w:rPr>
          <w:rFonts w:asciiTheme="minorHAnsi" w:hAnsiTheme="minorHAnsi"/>
          <w:bCs/>
          <w:szCs w:val="24"/>
          <w:lang w:val="en-GB"/>
        </w:rPr>
        <w:t>e</w:t>
      </w:r>
      <w:r w:rsidRPr="00E8532C">
        <w:rPr>
          <w:rFonts w:asciiTheme="minorHAnsi" w:hAnsiTheme="minorHAnsi"/>
          <w:bCs/>
          <w:szCs w:val="24"/>
          <w:lang w:val="en-GB"/>
        </w:rPr>
        <w:t>xchange”</w:t>
      </w:r>
      <w:r w:rsidR="00CB37C4">
        <w:rPr>
          <w:rFonts w:asciiTheme="minorHAnsi" w:hAnsiTheme="minorHAnsi"/>
          <w:bCs/>
          <w:szCs w:val="24"/>
          <w:lang w:val="en-GB"/>
        </w:rPr>
        <w:t>. In:</w:t>
      </w:r>
      <w:r w:rsidRPr="00E8532C">
        <w:rPr>
          <w:rFonts w:asciiTheme="minorHAnsi" w:hAnsiTheme="minorHAnsi"/>
          <w:bCs/>
          <w:szCs w:val="24"/>
          <w:lang w:val="en-GB"/>
        </w:rPr>
        <w:t xml:space="preserve"> </w:t>
      </w:r>
      <w:r w:rsidRPr="00E8532C">
        <w:rPr>
          <w:rFonts w:asciiTheme="minorHAnsi" w:hAnsiTheme="minorHAnsi"/>
          <w:bCs/>
          <w:i/>
          <w:szCs w:val="24"/>
          <w:lang w:val="en-GB"/>
        </w:rPr>
        <w:t>Mountain Research and Development</w:t>
      </w:r>
      <w:r w:rsidR="00CB37C4">
        <w:rPr>
          <w:rFonts w:asciiTheme="minorHAnsi" w:hAnsiTheme="minorHAnsi"/>
          <w:bCs/>
          <w:szCs w:val="24"/>
          <w:lang w:val="en-GB"/>
        </w:rPr>
        <w:t>.</w:t>
      </w:r>
      <w:r w:rsidRPr="00E8532C">
        <w:rPr>
          <w:rFonts w:asciiTheme="minorHAnsi" w:hAnsiTheme="minorHAnsi"/>
          <w:bCs/>
          <w:szCs w:val="24"/>
          <w:lang w:val="en-GB"/>
        </w:rPr>
        <w:t xml:space="preserve"> </w:t>
      </w:r>
      <w:r w:rsidR="00CB37C4">
        <w:rPr>
          <w:rFonts w:asciiTheme="minorHAnsi" w:hAnsiTheme="minorHAnsi"/>
          <w:bCs/>
          <w:szCs w:val="24"/>
          <w:lang w:val="en-GB"/>
        </w:rPr>
        <w:t>V</w:t>
      </w:r>
      <w:r w:rsidRPr="00E8532C">
        <w:rPr>
          <w:rFonts w:asciiTheme="minorHAnsi" w:hAnsiTheme="minorHAnsi"/>
          <w:bCs/>
          <w:szCs w:val="24"/>
          <w:lang w:val="en-GB"/>
        </w:rPr>
        <w:t>ol. 20</w:t>
      </w:r>
      <w:r w:rsidR="00CB37C4">
        <w:rPr>
          <w:rFonts w:asciiTheme="minorHAnsi" w:hAnsiTheme="minorHAnsi"/>
          <w:bCs/>
          <w:szCs w:val="24"/>
          <w:lang w:val="en-GB"/>
        </w:rPr>
        <w:t xml:space="preserve"> (</w:t>
      </w:r>
      <w:r w:rsidRPr="00E8532C">
        <w:rPr>
          <w:rFonts w:asciiTheme="minorHAnsi" w:hAnsiTheme="minorHAnsi"/>
          <w:bCs/>
          <w:szCs w:val="24"/>
          <w:lang w:val="en-GB"/>
        </w:rPr>
        <w:t>3</w:t>
      </w:r>
      <w:r w:rsidR="00CB37C4">
        <w:rPr>
          <w:rFonts w:asciiTheme="minorHAnsi" w:hAnsiTheme="minorHAnsi"/>
          <w:bCs/>
          <w:szCs w:val="24"/>
          <w:lang w:val="en-GB"/>
        </w:rPr>
        <w:t>).</w:t>
      </w:r>
      <w:r w:rsidRPr="00E8532C">
        <w:rPr>
          <w:rFonts w:asciiTheme="minorHAnsi" w:hAnsiTheme="minorHAnsi"/>
          <w:bCs/>
          <w:szCs w:val="24"/>
          <w:lang w:val="en-GB"/>
        </w:rPr>
        <w:t xml:space="preserve"> 220</w:t>
      </w:r>
      <w:r w:rsidR="00CB37C4">
        <w:rPr>
          <w:rFonts w:asciiTheme="minorHAnsi" w:hAnsiTheme="minorHAnsi"/>
          <w:bCs/>
          <w:szCs w:val="24"/>
          <w:lang w:val="en-GB"/>
        </w:rPr>
        <w:t>.</w:t>
      </w:r>
      <w:r w:rsidRPr="00E8532C">
        <w:rPr>
          <w:rFonts w:asciiTheme="minorHAnsi" w:hAnsiTheme="minorHAnsi"/>
          <w:bCs/>
          <w:szCs w:val="24"/>
          <w:lang w:val="en-GB"/>
        </w:rPr>
        <w:t xml:space="preserve"> August 2000</w:t>
      </w:r>
      <w:r w:rsidR="00CB37C4">
        <w:rPr>
          <w:rFonts w:asciiTheme="minorHAnsi" w:hAnsiTheme="minorHAnsi"/>
          <w:bCs/>
          <w:szCs w:val="24"/>
          <w:lang w:val="en-GB"/>
        </w:rPr>
        <w:t>.</w:t>
      </w:r>
    </w:p>
    <w:p w:rsidR="00E8532C" w:rsidRPr="00E8532C" w:rsidRDefault="00E8532C" w:rsidP="00E8532C">
      <w:pPr>
        <w:spacing w:after="0" w:line="240" w:lineRule="auto"/>
        <w:ind w:left="360"/>
        <w:jc w:val="both"/>
        <w:rPr>
          <w:rFonts w:asciiTheme="minorHAnsi" w:hAnsiTheme="minorHAnsi"/>
          <w:szCs w:val="24"/>
          <w:lang w:val="en-GB"/>
        </w:rPr>
      </w:pPr>
    </w:p>
    <w:p w:rsidR="001261EC" w:rsidRPr="00AF4F35" w:rsidRDefault="001261EC" w:rsidP="001261EC">
      <w:pPr>
        <w:rPr>
          <w:lang w:val="en-GB"/>
        </w:rPr>
      </w:pPr>
      <w:bookmarkStart w:id="168" w:name="_Toc328128849"/>
      <w:bookmarkStart w:id="169" w:name="_Toc328128909"/>
      <w:bookmarkStart w:id="170" w:name="_Toc328129106"/>
      <w:bookmarkStart w:id="171" w:name="_Toc328129208"/>
    </w:p>
    <w:p w:rsidR="001261EC" w:rsidRPr="00AF4F35" w:rsidRDefault="001261EC" w:rsidP="001261EC">
      <w:pPr>
        <w:rPr>
          <w:lang w:val="en-GB"/>
        </w:rPr>
      </w:pPr>
    </w:p>
    <w:p w:rsidR="001261EC" w:rsidRPr="00AF4F35" w:rsidRDefault="001261EC" w:rsidP="001261EC">
      <w:pPr>
        <w:rPr>
          <w:lang w:val="en-GB"/>
        </w:rPr>
      </w:pPr>
    </w:p>
    <w:p w:rsidR="00E8532C" w:rsidRDefault="005F210B" w:rsidP="00E8532C">
      <w:pPr>
        <w:pStyle w:val="FAOheading1"/>
      </w:pPr>
      <w:r w:rsidRPr="00AF4F35">
        <w:br w:type="page"/>
      </w:r>
      <w:bookmarkStart w:id="172" w:name="_Toc340221787"/>
      <w:bookmarkStart w:id="173" w:name="_Toc343154880"/>
      <w:r w:rsidR="006974C7" w:rsidRPr="00AF4F35">
        <w:lastRenderedPageBreak/>
        <w:t>Annexes</w:t>
      </w:r>
      <w:bookmarkEnd w:id="168"/>
      <w:bookmarkEnd w:id="169"/>
      <w:bookmarkEnd w:id="170"/>
      <w:bookmarkEnd w:id="171"/>
      <w:bookmarkEnd w:id="172"/>
      <w:bookmarkEnd w:id="173"/>
    </w:p>
    <w:p w:rsidR="00E8532C" w:rsidRDefault="00CD35C5" w:rsidP="00E8532C">
      <w:pPr>
        <w:pStyle w:val="FAOheading2"/>
      </w:pPr>
      <w:bookmarkStart w:id="174" w:name="_Toc343154881"/>
      <w:r>
        <w:t>Annex 1: Documents for planning and evaluating input trade fairs</w:t>
      </w:r>
      <w:bookmarkEnd w:id="174"/>
    </w:p>
    <w:p w:rsidR="007D1C0B" w:rsidRDefault="007D1C0B" w:rsidP="007D1C0B">
      <w:pPr>
        <w:spacing w:after="0" w:line="240" w:lineRule="auto"/>
        <w:jc w:val="both"/>
        <w:rPr>
          <w:rFonts w:asciiTheme="minorHAnsi" w:hAnsiTheme="minorHAnsi"/>
          <w:szCs w:val="24"/>
          <w:lang w:val="en-GB"/>
        </w:rPr>
      </w:pPr>
      <w:r>
        <w:rPr>
          <w:rFonts w:asciiTheme="minorHAnsi" w:hAnsiTheme="minorHAnsi"/>
          <w:szCs w:val="24"/>
          <w:lang w:val="en-GB"/>
        </w:rPr>
        <w:t>A</w:t>
      </w:r>
      <w:r w:rsidRPr="00C142EA">
        <w:rPr>
          <w:rFonts w:asciiTheme="minorHAnsi" w:hAnsiTheme="minorHAnsi"/>
          <w:szCs w:val="24"/>
          <w:lang w:val="en-GB"/>
        </w:rPr>
        <w:t>nnex</w:t>
      </w:r>
      <w:r>
        <w:rPr>
          <w:rFonts w:asciiTheme="minorHAnsi" w:hAnsiTheme="minorHAnsi"/>
          <w:szCs w:val="24"/>
          <w:lang w:val="en-GB"/>
        </w:rPr>
        <w:t>es</w:t>
      </w:r>
      <w:r w:rsidRPr="00C142EA">
        <w:rPr>
          <w:rFonts w:asciiTheme="minorHAnsi" w:hAnsiTheme="minorHAnsi"/>
          <w:szCs w:val="24"/>
          <w:lang w:val="en-GB"/>
        </w:rPr>
        <w:t xml:space="preserve"> 1.1 to 1.4 </w:t>
      </w:r>
      <w:r>
        <w:rPr>
          <w:rFonts w:asciiTheme="minorHAnsi" w:hAnsiTheme="minorHAnsi"/>
          <w:szCs w:val="24"/>
          <w:lang w:val="en-GB"/>
        </w:rPr>
        <w:t xml:space="preserve">provide </w:t>
      </w:r>
      <w:r w:rsidRPr="00C142EA">
        <w:rPr>
          <w:rFonts w:asciiTheme="minorHAnsi" w:hAnsiTheme="minorHAnsi"/>
          <w:szCs w:val="24"/>
          <w:lang w:val="en-GB"/>
        </w:rPr>
        <w:t xml:space="preserve">documents </w:t>
      </w:r>
      <w:r>
        <w:rPr>
          <w:rFonts w:asciiTheme="minorHAnsi" w:hAnsiTheme="minorHAnsi"/>
          <w:szCs w:val="24"/>
          <w:lang w:val="en-GB"/>
        </w:rPr>
        <w:t xml:space="preserve">that are </w:t>
      </w:r>
      <w:r w:rsidRPr="00C142EA">
        <w:rPr>
          <w:rFonts w:asciiTheme="minorHAnsi" w:hAnsiTheme="minorHAnsi"/>
          <w:szCs w:val="24"/>
          <w:lang w:val="en-GB"/>
        </w:rPr>
        <w:t xml:space="preserve">useful </w:t>
      </w:r>
      <w:r>
        <w:rPr>
          <w:rFonts w:asciiTheme="minorHAnsi" w:hAnsiTheme="minorHAnsi"/>
          <w:szCs w:val="24"/>
          <w:lang w:val="en-GB"/>
        </w:rPr>
        <w:t>f</w:t>
      </w:r>
      <w:r w:rsidRPr="00C142EA">
        <w:rPr>
          <w:rFonts w:asciiTheme="minorHAnsi" w:hAnsiTheme="minorHAnsi"/>
          <w:szCs w:val="24"/>
          <w:lang w:val="en-GB"/>
        </w:rPr>
        <w:t>o</w:t>
      </w:r>
      <w:r>
        <w:rPr>
          <w:rFonts w:asciiTheme="minorHAnsi" w:hAnsiTheme="minorHAnsi"/>
          <w:szCs w:val="24"/>
          <w:lang w:val="en-GB"/>
        </w:rPr>
        <w:t>r</w:t>
      </w:r>
      <w:r w:rsidRPr="00C142EA">
        <w:rPr>
          <w:rFonts w:asciiTheme="minorHAnsi" w:hAnsiTheme="minorHAnsi"/>
          <w:szCs w:val="24"/>
          <w:lang w:val="en-GB"/>
        </w:rPr>
        <w:t xml:space="preserve"> plan</w:t>
      </w:r>
      <w:r>
        <w:rPr>
          <w:rFonts w:asciiTheme="minorHAnsi" w:hAnsiTheme="minorHAnsi"/>
          <w:szCs w:val="24"/>
          <w:lang w:val="en-GB"/>
        </w:rPr>
        <w:t>ning</w:t>
      </w:r>
      <w:r w:rsidRPr="00C142EA">
        <w:rPr>
          <w:rFonts w:asciiTheme="minorHAnsi" w:hAnsiTheme="minorHAnsi"/>
          <w:szCs w:val="24"/>
          <w:lang w:val="en-GB"/>
        </w:rPr>
        <w:t xml:space="preserve"> an </w:t>
      </w:r>
      <w:r>
        <w:rPr>
          <w:rFonts w:asciiTheme="minorHAnsi" w:hAnsiTheme="minorHAnsi"/>
          <w:szCs w:val="24"/>
          <w:lang w:val="en-GB"/>
        </w:rPr>
        <w:t>input trade fair</w:t>
      </w:r>
      <w:r w:rsidRPr="00C142EA">
        <w:rPr>
          <w:rFonts w:asciiTheme="minorHAnsi" w:hAnsiTheme="minorHAnsi"/>
          <w:szCs w:val="24"/>
          <w:lang w:val="en-GB"/>
        </w:rPr>
        <w:t xml:space="preserve"> and evaluat</w:t>
      </w:r>
      <w:r>
        <w:rPr>
          <w:rFonts w:asciiTheme="minorHAnsi" w:hAnsiTheme="minorHAnsi"/>
          <w:szCs w:val="24"/>
          <w:lang w:val="en-GB"/>
        </w:rPr>
        <w:t>ing its</w:t>
      </w:r>
      <w:r w:rsidRPr="00C142EA">
        <w:rPr>
          <w:rFonts w:asciiTheme="minorHAnsi" w:hAnsiTheme="minorHAnsi"/>
          <w:szCs w:val="24"/>
          <w:lang w:val="en-GB"/>
        </w:rPr>
        <w:t xml:space="preserve"> outcome</w:t>
      </w:r>
      <w:r>
        <w:rPr>
          <w:rFonts w:asciiTheme="minorHAnsi" w:hAnsiTheme="minorHAnsi"/>
          <w:szCs w:val="24"/>
          <w:lang w:val="en-GB"/>
        </w:rPr>
        <w:t>s.</w:t>
      </w:r>
      <w:r w:rsidRPr="00C142EA">
        <w:rPr>
          <w:rFonts w:asciiTheme="minorHAnsi" w:hAnsiTheme="minorHAnsi"/>
          <w:szCs w:val="24"/>
          <w:lang w:val="en-GB"/>
        </w:rPr>
        <w:t xml:space="preserve"> </w:t>
      </w:r>
    </w:p>
    <w:p w:rsidR="007D1C0B" w:rsidRDefault="007D1C0B" w:rsidP="007D1C0B">
      <w:pPr>
        <w:spacing w:after="0" w:line="240" w:lineRule="auto"/>
        <w:jc w:val="both"/>
        <w:rPr>
          <w:rFonts w:asciiTheme="minorHAnsi" w:hAnsiTheme="minorHAnsi"/>
          <w:szCs w:val="24"/>
          <w:lang w:val="en-GB"/>
        </w:rPr>
      </w:pPr>
    </w:p>
    <w:p w:rsidR="00E8532C" w:rsidRPr="00E8532C" w:rsidRDefault="00E8532C" w:rsidP="00E8532C">
      <w:pPr>
        <w:pStyle w:val="FAOheading3"/>
        <w:rPr>
          <w:i/>
        </w:rPr>
      </w:pPr>
      <w:bookmarkStart w:id="175" w:name="_Toc340221788"/>
      <w:bookmarkStart w:id="176" w:name="_Toc343154882"/>
      <w:r w:rsidRPr="00E8532C">
        <w:rPr>
          <w:i/>
        </w:rPr>
        <w:t xml:space="preserve">Annex 1.1: Chronogram for an </w:t>
      </w:r>
      <w:bookmarkEnd w:id="175"/>
      <w:r w:rsidR="0009730D">
        <w:rPr>
          <w:i/>
        </w:rPr>
        <w:t>input trade fair</w:t>
      </w:r>
      <w:bookmarkEnd w:id="176"/>
    </w:p>
    <w:p w:rsidR="00327E33" w:rsidRPr="00AF4F35" w:rsidRDefault="00327E33" w:rsidP="00327E33">
      <w:pPr>
        <w:spacing w:after="0" w:line="240" w:lineRule="auto"/>
        <w:rPr>
          <w:rFonts w:ascii="Times New Roman" w:hAnsi="Times New Roman"/>
          <w:sz w:val="20"/>
          <w:szCs w:val="20"/>
          <w:lang w:val="en-GB"/>
        </w:rPr>
      </w:pPr>
    </w:p>
    <w:tbl>
      <w:tblPr>
        <w:tblpPr w:leftFromText="180" w:rightFromText="180" w:vertAnchor="text" w:tblpXSpec="center" w:tblpY="1"/>
        <w:tblOverlap w:val="neve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75"/>
        <w:gridCol w:w="942"/>
        <w:gridCol w:w="778"/>
        <w:gridCol w:w="778"/>
        <w:gridCol w:w="778"/>
        <w:gridCol w:w="777"/>
        <w:gridCol w:w="778"/>
      </w:tblGrid>
      <w:tr w:rsidR="0009730D" w:rsidRPr="00AF4F35" w:rsidTr="0009730D">
        <w:trPr>
          <w:trHeight w:val="264"/>
        </w:trPr>
        <w:tc>
          <w:tcPr>
            <w:tcW w:w="5375" w:type="dxa"/>
            <w:vMerge w:val="restart"/>
            <w:vAlign w:val="center"/>
          </w:tcPr>
          <w:p w:rsidR="00E8532C" w:rsidRPr="00E8532C" w:rsidRDefault="00E8532C" w:rsidP="00E8532C">
            <w:pPr>
              <w:spacing w:after="120" w:line="240" w:lineRule="auto"/>
              <w:jc w:val="center"/>
              <w:rPr>
                <w:rFonts w:asciiTheme="minorHAnsi" w:hAnsiTheme="minorHAnsi"/>
                <w:b/>
                <w:sz w:val="18"/>
                <w:szCs w:val="18"/>
                <w:lang w:val="en-GB"/>
              </w:rPr>
            </w:pPr>
            <w:r w:rsidRPr="00E8532C">
              <w:rPr>
                <w:rFonts w:asciiTheme="minorHAnsi" w:hAnsiTheme="minorHAnsi"/>
                <w:b/>
                <w:sz w:val="18"/>
                <w:szCs w:val="18"/>
                <w:lang w:val="en-GB"/>
              </w:rPr>
              <w:t>Description of activities</w:t>
            </w:r>
          </w:p>
        </w:tc>
        <w:tc>
          <w:tcPr>
            <w:tcW w:w="942" w:type="dxa"/>
            <w:vAlign w:val="center"/>
          </w:tcPr>
          <w:p w:rsidR="00E8532C" w:rsidRPr="00E8532C" w:rsidRDefault="00E8532C" w:rsidP="00E8532C">
            <w:pPr>
              <w:spacing w:after="120" w:line="240" w:lineRule="auto"/>
              <w:jc w:val="center"/>
              <w:rPr>
                <w:rFonts w:asciiTheme="minorHAnsi" w:hAnsiTheme="minorHAnsi"/>
                <w:b/>
                <w:sz w:val="18"/>
                <w:szCs w:val="18"/>
                <w:lang w:val="en-GB"/>
              </w:rPr>
            </w:pPr>
            <w:r w:rsidRPr="00E8532C">
              <w:rPr>
                <w:rFonts w:asciiTheme="minorHAnsi" w:hAnsiTheme="minorHAnsi"/>
                <w:b/>
                <w:sz w:val="18"/>
                <w:szCs w:val="18"/>
                <w:lang w:val="en-GB"/>
              </w:rPr>
              <w:t>April</w:t>
            </w:r>
          </w:p>
        </w:tc>
        <w:tc>
          <w:tcPr>
            <w:tcW w:w="3111" w:type="dxa"/>
            <w:gridSpan w:val="4"/>
            <w:vAlign w:val="center"/>
          </w:tcPr>
          <w:p w:rsidR="00E8532C" w:rsidRPr="00E8532C" w:rsidRDefault="00E8532C" w:rsidP="00E8532C">
            <w:pPr>
              <w:spacing w:after="120" w:line="240" w:lineRule="auto"/>
              <w:jc w:val="center"/>
              <w:rPr>
                <w:rFonts w:asciiTheme="minorHAnsi" w:hAnsiTheme="minorHAnsi"/>
                <w:b/>
                <w:sz w:val="18"/>
                <w:szCs w:val="18"/>
                <w:lang w:val="en-GB"/>
              </w:rPr>
            </w:pPr>
            <w:r w:rsidRPr="00E8532C">
              <w:rPr>
                <w:rFonts w:asciiTheme="minorHAnsi" w:hAnsiTheme="minorHAnsi"/>
                <w:b/>
                <w:sz w:val="18"/>
                <w:szCs w:val="18"/>
                <w:lang w:val="en-GB"/>
              </w:rPr>
              <w:t>May</w:t>
            </w:r>
          </w:p>
        </w:tc>
        <w:tc>
          <w:tcPr>
            <w:tcW w:w="778" w:type="dxa"/>
            <w:vAlign w:val="center"/>
          </w:tcPr>
          <w:p w:rsidR="00E8532C" w:rsidRPr="00E8532C" w:rsidRDefault="00E8532C" w:rsidP="00E8532C">
            <w:pPr>
              <w:spacing w:after="120" w:line="240" w:lineRule="auto"/>
              <w:jc w:val="center"/>
              <w:rPr>
                <w:rFonts w:asciiTheme="minorHAnsi" w:hAnsiTheme="minorHAnsi"/>
                <w:b/>
                <w:sz w:val="18"/>
                <w:szCs w:val="18"/>
                <w:lang w:val="en-GB"/>
              </w:rPr>
            </w:pPr>
            <w:r w:rsidRPr="00E8532C">
              <w:rPr>
                <w:rFonts w:asciiTheme="minorHAnsi" w:hAnsiTheme="minorHAnsi"/>
                <w:b/>
                <w:sz w:val="18"/>
                <w:szCs w:val="18"/>
                <w:lang w:val="en-GB"/>
              </w:rPr>
              <w:t>June</w:t>
            </w:r>
          </w:p>
        </w:tc>
      </w:tr>
      <w:tr w:rsidR="0009730D" w:rsidRPr="00AF4F35" w:rsidTr="0009730D">
        <w:trPr>
          <w:trHeight w:val="127"/>
        </w:trPr>
        <w:tc>
          <w:tcPr>
            <w:tcW w:w="5375" w:type="dxa"/>
            <w:vMerge/>
            <w:tcBorders>
              <w:bottom w:val="single" w:sz="6" w:space="0" w:color="auto"/>
            </w:tcBorders>
            <w:vAlign w:val="center"/>
          </w:tcPr>
          <w:p w:rsidR="0009730D" w:rsidRPr="00AF4F35" w:rsidRDefault="0009730D" w:rsidP="001261EC">
            <w:pPr>
              <w:tabs>
                <w:tab w:val="left" w:pos="948"/>
              </w:tabs>
              <w:spacing w:after="120" w:line="240" w:lineRule="auto"/>
              <w:rPr>
                <w:rFonts w:asciiTheme="minorHAnsi" w:hAnsiTheme="minorHAnsi"/>
                <w:sz w:val="18"/>
                <w:szCs w:val="18"/>
                <w:lang w:val="en-GB"/>
              </w:rPr>
            </w:pPr>
          </w:p>
        </w:tc>
        <w:tc>
          <w:tcPr>
            <w:tcW w:w="942" w:type="dxa"/>
            <w:vAlign w:val="center"/>
          </w:tcPr>
          <w:p w:rsidR="00E8532C" w:rsidRPr="00E8532C" w:rsidRDefault="00E8532C" w:rsidP="00E8532C">
            <w:pPr>
              <w:spacing w:after="120" w:line="240" w:lineRule="auto"/>
              <w:jc w:val="center"/>
              <w:rPr>
                <w:rFonts w:asciiTheme="minorHAnsi" w:hAnsiTheme="minorHAnsi"/>
                <w:sz w:val="18"/>
                <w:szCs w:val="18"/>
                <w:lang w:val="en-GB"/>
              </w:rPr>
            </w:pPr>
            <w:r w:rsidRPr="00E8532C">
              <w:rPr>
                <w:rFonts w:asciiTheme="minorHAnsi" w:hAnsiTheme="minorHAnsi"/>
                <w:sz w:val="18"/>
                <w:szCs w:val="18"/>
                <w:lang w:val="en-GB"/>
              </w:rPr>
              <w:t>Week</w:t>
            </w:r>
            <w:r w:rsidR="0009730D">
              <w:rPr>
                <w:rFonts w:asciiTheme="minorHAnsi" w:hAnsiTheme="minorHAnsi"/>
                <w:sz w:val="18"/>
                <w:szCs w:val="18"/>
                <w:lang w:val="en-GB"/>
              </w:rPr>
              <w:t xml:space="preserve"> </w:t>
            </w:r>
            <w:r w:rsidRPr="00E8532C">
              <w:rPr>
                <w:rFonts w:asciiTheme="minorHAnsi" w:hAnsiTheme="minorHAnsi"/>
                <w:sz w:val="18"/>
                <w:szCs w:val="18"/>
                <w:lang w:val="en-GB"/>
              </w:rPr>
              <w:t>4</w:t>
            </w:r>
          </w:p>
        </w:tc>
        <w:tc>
          <w:tcPr>
            <w:tcW w:w="778" w:type="dxa"/>
            <w:vAlign w:val="center"/>
          </w:tcPr>
          <w:p w:rsidR="00E8532C" w:rsidRPr="00E8532C" w:rsidRDefault="00E8532C" w:rsidP="00E8532C">
            <w:pPr>
              <w:spacing w:after="120" w:line="240" w:lineRule="auto"/>
              <w:jc w:val="center"/>
              <w:rPr>
                <w:rFonts w:asciiTheme="minorHAnsi" w:hAnsiTheme="minorHAnsi"/>
                <w:sz w:val="18"/>
                <w:szCs w:val="18"/>
                <w:lang w:val="en-GB"/>
              </w:rPr>
            </w:pPr>
            <w:r w:rsidRPr="00E8532C">
              <w:rPr>
                <w:rFonts w:asciiTheme="minorHAnsi" w:hAnsiTheme="minorHAnsi"/>
                <w:sz w:val="18"/>
                <w:szCs w:val="18"/>
                <w:lang w:val="en-GB"/>
              </w:rPr>
              <w:t>Week</w:t>
            </w:r>
            <w:r w:rsidR="0009730D">
              <w:rPr>
                <w:rFonts w:asciiTheme="minorHAnsi" w:hAnsiTheme="minorHAnsi"/>
                <w:sz w:val="18"/>
                <w:szCs w:val="18"/>
                <w:lang w:val="en-GB"/>
              </w:rPr>
              <w:t xml:space="preserve"> </w:t>
            </w:r>
            <w:r w:rsidRPr="00E8532C">
              <w:rPr>
                <w:rFonts w:asciiTheme="minorHAnsi" w:hAnsiTheme="minorHAnsi"/>
                <w:sz w:val="18"/>
                <w:szCs w:val="18"/>
                <w:lang w:val="en-GB"/>
              </w:rPr>
              <w:t>1</w:t>
            </w:r>
          </w:p>
        </w:tc>
        <w:tc>
          <w:tcPr>
            <w:tcW w:w="778" w:type="dxa"/>
            <w:vAlign w:val="center"/>
          </w:tcPr>
          <w:p w:rsidR="00E8532C" w:rsidRPr="00E8532C" w:rsidRDefault="009971A7" w:rsidP="00E8532C">
            <w:pPr>
              <w:spacing w:after="120" w:line="240" w:lineRule="auto"/>
              <w:jc w:val="center"/>
              <w:rPr>
                <w:rFonts w:asciiTheme="minorHAnsi" w:hAnsiTheme="minorHAnsi"/>
                <w:sz w:val="18"/>
                <w:szCs w:val="18"/>
                <w:lang w:val="en-GB"/>
              </w:rPr>
            </w:pPr>
            <w:r>
              <w:rPr>
                <w:rFonts w:asciiTheme="minorHAnsi" w:hAnsiTheme="minorHAnsi"/>
                <w:sz w:val="18"/>
                <w:szCs w:val="18"/>
                <w:lang w:val="en-GB"/>
              </w:rPr>
              <w:t>Week</w:t>
            </w:r>
            <w:r w:rsidR="0009730D">
              <w:rPr>
                <w:rFonts w:asciiTheme="minorHAnsi" w:hAnsiTheme="minorHAnsi"/>
                <w:sz w:val="18"/>
                <w:szCs w:val="18"/>
                <w:lang w:val="en-GB"/>
              </w:rPr>
              <w:t xml:space="preserve"> </w:t>
            </w:r>
            <w:r w:rsidR="00E8532C" w:rsidRPr="00E8532C">
              <w:rPr>
                <w:rFonts w:asciiTheme="minorHAnsi" w:hAnsiTheme="minorHAnsi"/>
                <w:sz w:val="18"/>
                <w:szCs w:val="18"/>
                <w:lang w:val="en-GB"/>
              </w:rPr>
              <w:t>2</w:t>
            </w:r>
          </w:p>
        </w:tc>
        <w:tc>
          <w:tcPr>
            <w:tcW w:w="778" w:type="dxa"/>
            <w:vAlign w:val="center"/>
          </w:tcPr>
          <w:p w:rsidR="00E8532C" w:rsidRPr="00E8532C" w:rsidRDefault="009971A7" w:rsidP="00E8532C">
            <w:pPr>
              <w:spacing w:after="120" w:line="240" w:lineRule="auto"/>
              <w:jc w:val="center"/>
              <w:rPr>
                <w:rFonts w:asciiTheme="minorHAnsi" w:hAnsiTheme="minorHAnsi"/>
                <w:sz w:val="18"/>
                <w:szCs w:val="18"/>
                <w:lang w:val="en-GB"/>
              </w:rPr>
            </w:pPr>
            <w:r>
              <w:rPr>
                <w:rFonts w:asciiTheme="minorHAnsi" w:hAnsiTheme="minorHAnsi"/>
                <w:sz w:val="18"/>
                <w:szCs w:val="18"/>
                <w:lang w:val="en-GB"/>
              </w:rPr>
              <w:t>Week</w:t>
            </w:r>
            <w:r w:rsidR="0009730D">
              <w:rPr>
                <w:rFonts w:asciiTheme="minorHAnsi" w:hAnsiTheme="minorHAnsi"/>
                <w:sz w:val="18"/>
                <w:szCs w:val="18"/>
                <w:lang w:val="en-GB"/>
              </w:rPr>
              <w:t xml:space="preserve"> </w:t>
            </w:r>
            <w:r w:rsidR="00E8532C" w:rsidRPr="00E8532C">
              <w:rPr>
                <w:rFonts w:asciiTheme="minorHAnsi" w:hAnsiTheme="minorHAnsi"/>
                <w:sz w:val="18"/>
                <w:szCs w:val="18"/>
                <w:lang w:val="en-GB"/>
              </w:rPr>
              <w:t>3</w:t>
            </w:r>
          </w:p>
        </w:tc>
        <w:tc>
          <w:tcPr>
            <w:tcW w:w="777" w:type="dxa"/>
            <w:vAlign w:val="center"/>
          </w:tcPr>
          <w:p w:rsidR="00E8532C" w:rsidRPr="00E8532C" w:rsidRDefault="009971A7" w:rsidP="00E8532C">
            <w:pPr>
              <w:spacing w:after="120" w:line="240" w:lineRule="auto"/>
              <w:jc w:val="center"/>
              <w:rPr>
                <w:rFonts w:asciiTheme="minorHAnsi" w:hAnsiTheme="minorHAnsi"/>
                <w:sz w:val="18"/>
                <w:szCs w:val="18"/>
                <w:lang w:val="en-GB"/>
              </w:rPr>
            </w:pPr>
            <w:r>
              <w:rPr>
                <w:rFonts w:asciiTheme="minorHAnsi" w:hAnsiTheme="minorHAnsi"/>
                <w:sz w:val="18"/>
                <w:szCs w:val="18"/>
                <w:lang w:val="en-GB"/>
              </w:rPr>
              <w:t>Week</w:t>
            </w:r>
            <w:r w:rsidR="0009730D">
              <w:rPr>
                <w:rFonts w:asciiTheme="minorHAnsi" w:hAnsiTheme="minorHAnsi"/>
                <w:sz w:val="18"/>
                <w:szCs w:val="18"/>
                <w:lang w:val="en-GB"/>
              </w:rPr>
              <w:t xml:space="preserve"> </w:t>
            </w:r>
            <w:r w:rsidR="00E8532C" w:rsidRPr="00E8532C">
              <w:rPr>
                <w:rFonts w:asciiTheme="minorHAnsi" w:hAnsiTheme="minorHAnsi"/>
                <w:sz w:val="18"/>
                <w:szCs w:val="18"/>
                <w:lang w:val="en-GB"/>
              </w:rPr>
              <w:t>4</w:t>
            </w:r>
          </w:p>
        </w:tc>
        <w:tc>
          <w:tcPr>
            <w:tcW w:w="778" w:type="dxa"/>
            <w:vAlign w:val="center"/>
          </w:tcPr>
          <w:p w:rsidR="00E8532C" w:rsidRPr="00E8532C" w:rsidRDefault="009971A7" w:rsidP="00E8532C">
            <w:pPr>
              <w:spacing w:after="120" w:line="240" w:lineRule="auto"/>
              <w:jc w:val="center"/>
              <w:rPr>
                <w:rFonts w:asciiTheme="minorHAnsi" w:hAnsiTheme="minorHAnsi"/>
                <w:sz w:val="18"/>
                <w:szCs w:val="18"/>
                <w:lang w:val="en-GB"/>
              </w:rPr>
            </w:pPr>
            <w:r>
              <w:rPr>
                <w:rFonts w:asciiTheme="minorHAnsi" w:hAnsiTheme="minorHAnsi"/>
                <w:sz w:val="18"/>
                <w:szCs w:val="18"/>
                <w:lang w:val="en-GB"/>
              </w:rPr>
              <w:t>Week</w:t>
            </w:r>
            <w:r w:rsidR="0009730D">
              <w:rPr>
                <w:rFonts w:asciiTheme="minorHAnsi" w:hAnsiTheme="minorHAnsi"/>
                <w:sz w:val="18"/>
                <w:szCs w:val="18"/>
                <w:lang w:val="en-GB"/>
              </w:rPr>
              <w:t xml:space="preserve"> </w:t>
            </w:r>
            <w:r w:rsidR="00E8532C" w:rsidRPr="00E8532C">
              <w:rPr>
                <w:rFonts w:asciiTheme="minorHAnsi" w:hAnsiTheme="minorHAnsi"/>
                <w:sz w:val="18"/>
                <w:szCs w:val="18"/>
                <w:lang w:val="en-GB"/>
              </w:rPr>
              <w:t>5</w:t>
            </w:r>
          </w:p>
        </w:tc>
      </w:tr>
      <w:tr w:rsidR="001261EC" w:rsidRPr="00AF4F35" w:rsidTr="0009730D">
        <w:trPr>
          <w:trHeight w:val="442"/>
        </w:trPr>
        <w:tc>
          <w:tcPr>
            <w:tcW w:w="5375" w:type="dxa"/>
            <w:tcBorders>
              <w:bottom w:val="single" w:sz="6" w:space="0" w:color="auto"/>
            </w:tcBorders>
            <w:vAlign w:val="center"/>
          </w:tcPr>
          <w:p w:rsidR="001261EC" w:rsidRPr="00AF4F35" w:rsidRDefault="00E8532C" w:rsidP="001261EC">
            <w:pPr>
              <w:spacing w:after="0" w:line="240" w:lineRule="auto"/>
              <w:rPr>
                <w:rFonts w:asciiTheme="minorHAnsi" w:hAnsiTheme="minorHAnsi"/>
                <w:sz w:val="18"/>
                <w:szCs w:val="18"/>
                <w:lang w:val="en-GB"/>
              </w:rPr>
            </w:pPr>
            <w:r w:rsidRPr="00E8532C">
              <w:rPr>
                <w:rFonts w:asciiTheme="minorHAnsi" w:hAnsiTheme="minorHAnsi"/>
                <w:sz w:val="18"/>
                <w:szCs w:val="18"/>
                <w:lang w:val="en-GB"/>
              </w:rPr>
              <w:t>Planning sessions</w:t>
            </w:r>
          </w:p>
        </w:tc>
        <w:tc>
          <w:tcPr>
            <w:tcW w:w="942" w:type="dxa"/>
            <w:tcBorders>
              <w:bottom w:val="single" w:sz="6" w:space="0" w:color="auto"/>
            </w:tcBorders>
            <w:shd w:val="clear" w:color="auto" w:fill="92D050"/>
            <w:vAlign w:val="center"/>
          </w:tcPr>
          <w:p w:rsidR="001261EC" w:rsidRPr="00AF4F35" w:rsidRDefault="001261EC" w:rsidP="001261EC">
            <w:pPr>
              <w:spacing w:after="0" w:line="240" w:lineRule="auto"/>
              <w:rPr>
                <w:rFonts w:asciiTheme="minorHAnsi" w:hAnsiTheme="minorHAnsi"/>
                <w:color w:val="000000"/>
                <w:sz w:val="18"/>
                <w:szCs w:val="18"/>
                <w:lang w:val="en-GB"/>
              </w:rPr>
            </w:pPr>
          </w:p>
        </w:tc>
        <w:tc>
          <w:tcPr>
            <w:tcW w:w="778" w:type="dxa"/>
            <w:tcBorders>
              <w:bottom w:val="single" w:sz="6" w:space="0" w:color="auto"/>
            </w:tcBorders>
            <w:shd w:val="clear" w:color="auto" w:fill="92D050"/>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tcBorders>
              <w:bottom w:val="single" w:sz="6" w:space="0" w:color="auto"/>
            </w:tcBorders>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tcBorders>
              <w:bottom w:val="single" w:sz="6" w:space="0" w:color="auto"/>
            </w:tcBorders>
            <w:vAlign w:val="center"/>
          </w:tcPr>
          <w:p w:rsidR="001261EC" w:rsidRPr="00AF4F35" w:rsidRDefault="001261EC" w:rsidP="001261EC">
            <w:pPr>
              <w:spacing w:after="0" w:line="240" w:lineRule="auto"/>
              <w:rPr>
                <w:rFonts w:asciiTheme="minorHAnsi" w:hAnsiTheme="minorHAnsi"/>
                <w:sz w:val="18"/>
                <w:szCs w:val="18"/>
                <w:lang w:val="en-GB"/>
              </w:rPr>
            </w:pPr>
          </w:p>
        </w:tc>
        <w:tc>
          <w:tcPr>
            <w:tcW w:w="777"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r>
      <w:tr w:rsidR="00B63CCD" w:rsidRPr="00AF4F35" w:rsidTr="0009730D">
        <w:trPr>
          <w:trHeight w:val="442"/>
        </w:trPr>
        <w:tc>
          <w:tcPr>
            <w:tcW w:w="5375" w:type="dxa"/>
            <w:tcBorders>
              <w:bottom w:val="single" w:sz="6" w:space="0" w:color="auto"/>
            </w:tcBorders>
            <w:vAlign w:val="center"/>
          </w:tcPr>
          <w:p w:rsidR="00B63CCD" w:rsidRPr="00AF4F35" w:rsidRDefault="00E8532C" w:rsidP="00B63CCD">
            <w:pPr>
              <w:spacing w:after="0" w:line="240" w:lineRule="auto"/>
              <w:rPr>
                <w:rFonts w:asciiTheme="minorHAnsi" w:hAnsiTheme="minorHAnsi"/>
                <w:sz w:val="18"/>
                <w:szCs w:val="18"/>
                <w:lang w:val="en-GB"/>
              </w:rPr>
            </w:pPr>
            <w:r w:rsidRPr="00E8532C">
              <w:rPr>
                <w:rFonts w:asciiTheme="minorHAnsi" w:hAnsiTheme="minorHAnsi"/>
                <w:sz w:val="18"/>
                <w:szCs w:val="18"/>
                <w:lang w:val="en-GB"/>
              </w:rPr>
              <w:t>Briefing/training with local authorities and community</w:t>
            </w:r>
          </w:p>
        </w:tc>
        <w:tc>
          <w:tcPr>
            <w:tcW w:w="942" w:type="dxa"/>
            <w:shd w:val="clear" w:color="auto" w:fill="FFFFFF" w:themeFill="background1"/>
            <w:vAlign w:val="center"/>
          </w:tcPr>
          <w:p w:rsidR="00B63CCD" w:rsidRPr="00AF4F35" w:rsidRDefault="00B63CCD" w:rsidP="00B63CCD">
            <w:pPr>
              <w:spacing w:after="0" w:line="240" w:lineRule="auto"/>
              <w:rPr>
                <w:rFonts w:asciiTheme="minorHAnsi" w:hAnsiTheme="minorHAnsi"/>
                <w:color w:val="FFFFFF" w:themeColor="background1"/>
                <w:sz w:val="18"/>
                <w:szCs w:val="18"/>
                <w:lang w:val="en-GB"/>
              </w:rPr>
            </w:pPr>
          </w:p>
        </w:tc>
        <w:tc>
          <w:tcPr>
            <w:tcW w:w="778" w:type="dxa"/>
            <w:tcBorders>
              <w:bottom w:val="single" w:sz="6" w:space="0" w:color="auto"/>
            </w:tcBorders>
            <w:shd w:val="clear" w:color="auto" w:fill="FF0000"/>
            <w:vAlign w:val="center"/>
          </w:tcPr>
          <w:p w:rsidR="00B63CCD" w:rsidRPr="00AF4F35" w:rsidRDefault="00B63CCD" w:rsidP="00B63CCD">
            <w:pPr>
              <w:spacing w:after="0" w:line="240" w:lineRule="auto"/>
              <w:rPr>
                <w:rFonts w:asciiTheme="minorHAnsi" w:hAnsiTheme="minorHAnsi"/>
                <w:color w:val="FFFFFF" w:themeColor="background1"/>
                <w:sz w:val="18"/>
                <w:szCs w:val="18"/>
                <w:lang w:val="en-GB"/>
              </w:rPr>
            </w:pPr>
          </w:p>
        </w:tc>
        <w:tc>
          <w:tcPr>
            <w:tcW w:w="778" w:type="dxa"/>
            <w:tcBorders>
              <w:bottom w:val="single" w:sz="6" w:space="0" w:color="auto"/>
            </w:tcBorders>
            <w:shd w:val="clear" w:color="auto" w:fill="FF0000"/>
            <w:vAlign w:val="center"/>
          </w:tcPr>
          <w:p w:rsidR="00B63CCD" w:rsidRPr="00AF4F35" w:rsidRDefault="00B63CCD" w:rsidP="00B63CCD">
            <w:pPr>
              <w:spacing w:after="0" w:line="240" w:lineRule="auto"/>
              <w:rPr>
                <w:rFonts w:asciiTheme="minorHAnsi" w:hAnsiTheme="minorHAnsi"/>
                <w:sz w:val="18"/>
                <w:szCs w:val="18"/>
                <w:lang w:val="en-GB"/>
              </w:rPr>
            </w:pPr>
          </w:p>
        </w:tc>
        <w:tc>
          <w:tcPr>
            <w:tcW w:w="778" w:type="dxa"/>
            <w:shd w:val="clear" w:color="auto" w:fill="FFFFFF" w:themeFill="background1"/>
            <w:vAlign w:val="center"/>
          </w:tcPr>
          <w:p w:rsidR="00B63CCD" w:rsidRPr="00AF4F35" w:rsidRDefault="00B63CCD" w:rsidP="00B63CCD">
            <w:pPr>
              <w:spacing w:after="0" w:line="240" w:lineRule="auto"/>
              <w:rPr>
                <w:rFonts w:asciiTheme="minorHAnsi" w:hAnsiTheme="minorHAnsi"/>
                <w:sz w:val="18"/>
                <w:szCs w:val="18"/>
                <w:lang w:val="en-GB"/>
              </w:rPr>
            </w:pPr>
          </w:p>
        </w:tc>
        <w:tc>
          <w:tcPr>
            <w:tcW w:w="777" w:type="dxa"/>
            <w:vAlign w:val="center"/>
          </w:tcPr>
          <w:p w:rsidR="00B63CCD" w:rsidRPr="00AF4F35" w:rsidRDefault="00B63CCD" w:rsidP="00B63CCD">
            <w:pPr>
              <w:spacing w:after="0" w:line="240" w:lineRule="auto"/>
              <w:rPr>
                <w:rFonts w:asciiTheme="minorHAnsi" w:hAnsiTheme="minorHAnsi"/>
                <w:sz w:val="18"/>
                <w:szCs w:val="18"/>
                <w:lang w:val="en-GB"/>
              </w:rPr>
            </w:pPr>
          </w:p>
        </w:tc>
        <w:tc>
          <w:tcPr>
            <w:tcW w:w="778" w:type="dxa"/>
            <w:vAlign w:val="center"/>
          </w:tcPr>
          <w:p w:rsidR="00B63CCD" w:rsidRPr="00AF4F35" w:rsidRDefault="00B63CCD" w:rsidP="00B63CCD">
            <w:pPr>
              <w:spacing w:after="0" w:line="240" w:lineRule="auto"/>
              <w:rPr>
                <w:rFonts w:asciiTheme="minorHAnsi" w:hAnsiTheme="minorHAnsi"/>
                <w:sz w:val="18"/>
                <w:szCs w:val="18"/>
                <w:lang w:val="en-GB"/>
              </w:rPr>
            </w:pPr>
          </w:p>
        </w:tc>
      </w:tr>
      <w:tr w:rsidR="001261EC" w:rsidRPr="00AF4F35" w:rsidTr="0009730D">
        <w:trPr>
          <w:trHeight w:val="426"/>
        </w:trPr>
        <w:tc>
          <w:tcPr>
            <w:tcW w:w="5375" w:type="dxa"/>
            <w:vAlign w:val="center"/>
          </w:tcPr>
          <w:p w:rsidR="001261EC" w:rsidRPr="00AF4F35" w:rsidRDefault="00E8532C" w:rsidP="001261EC">
            <w:pPr>
              <w:spacing w:after="0" w:line="240" w:lineRule="auto"/>
              <w:rPr>
                <w:rFonts w:asciiTheme="minorHAnsi" w:hAnsiTheme="minorHAnsi"/>
                <w:sz w:val="18"/>
                <w:szCs w:val="18"/>
                <w:lang w:val="en-GB"/>
              </w:rPr>
            </w:pPr>
            <w:r w:rsidRPr="00E8532C">
              <w:rPr>
                <w:rFonts w:asciiTheme="minorHAnsi" w:hAnsiTheme="minorHAnsi"/>
                <w:sz w:val="18"/>
                <w:szCs w:val="18"/>
                <w:lang w:val="en-GB"/>
              </w:rPr>
              <w:t>Identification of beneficiaries</w:t>
            </w:r>
          </w:p>
        </w:tc>
        <w:tc>
          <w:tcPr>
            <w:tcW w:w="942"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shd w:val="clear" w:color="auto" w:fill="00B0F0"/>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shd w:val="clear" w:color="auto" w:fill="00B0F0"/>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7"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r>
      <w:tr w:rsidR="001261EC" w:rsidRPr="00AF4F35" w:rsidTr="0009730D">
        <w:trPr>
          <w:trHeight w:val="403"/>
        </w:trPr>
        <w:tc>
          <w:tcPr>
            <w:tcW w:w="5375" w:type="dxa"/>
            <w:vAlign w:val="center"/>
          </w:tcPr>
          <w:p w:rsidR="00E8532C" w:rsidRPr="00E8532C" w:rsidRDefault="00E8532C" w:rsidP="00E8532C">
            <w:pPr>
              <w:spacing w:after="0" w:line="240" w:lineRule="auto"/>
              <w:rPr>
                <w:rFonts w:asciiTheme="minorHAnsi" w:hAnsiTheme="minorHAnsi"/>
                <w:sz w:val="18"/>
                <w:szCs w:val="18"/>
                <w:lang w:val="en-GB"/>
              </w:rPr>
            </w:pPr>
            <w:r w:rsidRPr="00E8532C">
              <w:rPr>
                <w:rFonts w:asciiTheme="minorHAnsi" w:hAnsiTheme="minorHAnsi"/>
                <w:sz w:val="18"/>
                <w:szCs w:val="18"/>
                <w:lang w:val="en-GB"/>
              </w:rPr>
              <w:t>Vendors</w:t>
            </w:r>
            <w:r w:rsidR="0009730D">
              <w:rPr>
                <w:rFonts w:asciiTheme="minorHAnsi" w:hAnsiTheme="minorHAnsi"/>
                <w:sz w:val="18"/>
                <w:szCs w:val="18"/>
                <w:lang w:val="en-GB"/>
              </w:rPr>
              <w:t xml:space="preserve">’ </w:t>
            </w:r>
            <w:r w:rsidRPr="00E8532C">
              <w:rPr>
                <w:rFonts w:asciiTheme="minorHAnsi" w:hAnsiTheme="minorHAnsi"/>
                <w:sz w:val="18"/>
                <w:szCs w:val="18"/>
                <w:lang w:val="en-GB"/>
              </w:rPr>
              <w:t>awareness</w:t>
            </w:r>
          </w:p>
        </w:tc>
        <w:tc>
          <w:tcPr>
            <w:tcW w:w="942"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shd w:val="clear" w:color="auto" w:fill="7030A0"/>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shd w:val="clear" w:color="auto" w:fill="7030A0"/>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7"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r>
      <w:tr w:rsidR="001261EC" w:rsidRPr="00AF4F35" w:rsidTr="0009730D">
        <w:trPr>
          <w:trHeight w:val="409"/>
        </w:trPr>
        <w:tc>
          <w:tcPr>
            <w:tcW w:w="5375" w:type="dxa"/>
            <w:vAlign w:val="center"/>
          </w:tcPr>
          <w:p w:rsidR="001261EC" w:rsidRPr="00AF4F35" w:rsidRDefault="00E8532C" w:rsidP="001261EC">
            <w:pPr>
              <w:spacing w:after="0" w:line="240" w:lineRule="auto"/>
              <w:rPr>
                <w:rFonts w:asciiTheme="minorHAnsi" w:hAnsiTheme="minorHAnsi"/>
                <w:sz w:val="18"/>
                <w:szCs w:val="18"/>
                <w:lang w:val="en-GB"/>
              </w:rPr>
            </w:pPr>
            <w:r w:rsidRPr="00E8532C">
              <w:rPr>
                <w:rFonts w:asciiTheme="minorHAnsi" w:hAnsiTheme="minorHAnsi"/>
                <w:sz w:val="18"/>
                <w:szCs w:val="18"/>
                <w:lang w:val="en-GB"/>
              </w:rPr>
              <w:t>Market-making</w:t>
            </w:r>
          </w:p>
        </w:tc>
        <w:tc>
          <w:tcPr>
            <w:tcW w:w="942"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shd w:val="clear" w:color="auto" w:fill="FFFF00"/>
            <w:vAlign w:val="center"/>
          </w:tcPr>
          <w:p w:rsidR="001261EC" w:rsidRPr="00AF4F35" w:rsidRDefault="001261EC" w:rsidP="001261EC">
            <w:pPr>
              <w:spacing w:after="0" w:line="240" w:lineRule="auto"/>
              <w:rPr>
                <w:rFonts w:asciiTheme="minorHAnsi" w:hAnsiTheme="minorHAnsi"/>
                <w:sz w:val="18"/>
                <w:szCs w:val="18"/>
                <w:lang w:val="en-GB"/>
              </w:rPr>
            </w:pPr>
          </w:p>
        </w:tc>
        <w:tc>
          <w:tcPr>
            <w:tcW w:w="777"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r>
      <w:tr w:rsidR="001261EC" w:rsidRPr="00AF4F35" w:rsidTr="0009730D">
        <w:trPr>
          <w:trHeight w:val="415"/>
        </w:trPr>
        <w:tc>
          <w:tcPr>
            <w:tcW w:w="5375" w:type="dxa"/>
            <w:vAlign w:val="center"/>
          </w:tcPr>
          <w:p w:rsidR="001261EC" w:rsidRPr="00AF4F35" w:rsidRDefault="00E8532C" w:rsidP="001261EC">
            <w:pPr>
              <w:spacing w:after="0" w:line="240" w:lineRule="auto"/>
              <w:rPr>
                <w:rFonts w:asciiTheme="minorHAnsi" w:hAnsiTheme="minorHAnsi"/>
                <w:sz w:val="18"/>
                <w:szCs w:val="18"/>
                <w:lang w:val="en-GB"/>
              </w:rPr>
            </w:pPr>
            <w:r w:rsidRPr="00E8532C">
              <w:rPr>
                <w:rFonts w:asciiTheme="minorHAnsi" w:hAnsiTheme="minorHAnsi"/>
                <w:sz w:val="18"/>
                <w:szCs w:val="18"/>
                <w:lang w:val="en-GB"/>
              </w:rPr>
              <w:t>Fair results and analysis</w:t>
            </w:r>
          </w:p>
        </w:tc>
        <w:tc>
          <w:tcPr>
            <w:tcW w:w="942"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7" w:type="dxa"/>
            <w:tcBorders>
              <w:bottom w:val="single" w:sz="6" w:space="0" w:color="auto"/>
            </w:tcBorders>
            <w:shd w:val="clear" w:color="auto" w:fill="F79646"/>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tcBorders>
              <w:bottom w:val="single" w:sz="6" w:space="0" w:color="auto"/>
            </w:tcBorders>
            <w:vAlign w:val="center"/>
          </w:tcPr>
          <w:p w:rsidR="001261EC" w:rsidRPr="00AF4F35" w:rsidRDefault="001261EC" w:rsidP="001261EC">
            <w:pPr>
              <w:spacing w:after="0" w:line="240" w:lineRule="auto"/>
              <w:rPr>
                <w:rFonts w:asciiTheme="minorHAnsi" w:hAnsiTheme="minorHAnsi"/>
                <w:sz w:val="18"/>
                <w:szCs w:val="18"/>
                <w:lang w:val="en-GB"/>
              </w:rPr>
            </w:pPr>
          </w:p>
        </w:tc>
      </w:tr>
      <w:tr w:rsidR="001261EC" w:rsidRPr="00AF4F35" w:rsidTr="0009730D">
        <w:trPr>
          <w:trHeight w:val="407"/>
        </w:trPr>
        <w:tc>
          <w:tcPr>
            <w:tcW w:w="5375" w:type="dxa"/>
            <w:vAlign w:val="center"/>
          </w:tcPr>
          <w:p w:rsidR="001261EC" w:rsidRPr="00AF4F35" w:rsidRDefault="00E8532C" w:rsidP="001E62B3">
            <w:pPr>
              <w:spacing w:after="0" w:line="240" w:lineRule="auto"/>
              <w:rPr>
                <w:rFonts w:asciiTheme="minorHAnsi" w:hAnsiTheme="minorHAnsi"/>
                <w:sz w:val="18"/>
                <w:szCs w:val="18"/>
                <w:lang w:val="en-GB"/>
              </w:rPr>
            </w:pPr>
            <w:r w:rsidRPr="00E8532C">
              <w:rPr>
                <w:rFonts w:asciiTheme="minorHAnsi" w:hAnsiTheme="minorHAnsi"/>
                <w:sz w:val="18"/>
                <w:szCs w:val="18"/>
                <w:lang w:val="en-GB"/>
              </w:rPr>
              <w:t>Final report</w:t>
            </w:r>
          </w:p>
        </w:tc>
        <w:tc>
          <w:tcPr>
            <w:tcW w:w="942"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vAlign w:val="center"/>
          </w:tcPr>
          <w:p w:rsidR="001261EC" w:rsidRPr="00AF4F35" w:rsidRDefault="001261EC" w:rsidP="001261EC">
            <w:pPr>
              <w:spacing w:after="0" w:line="240" w:lineRule="auto"/>
              <w:rPr>
                <w:rFonts w:asciiTheme="minorHAnsi" w:hAnsiTheme="minorHAnsi"/>
                <w:sz w:val="18"/>
                <w:szCs w:val="18"/>
                <w:lang w:val="en-GB"/>
              </w:rPr>
            </w:pPr>
          </w:p>
        </w:tc>
        <w:tc>
          <w:tcPr>
            <w:tcW w:w="777" w:type="dxa"/>
            <w:shd w:val="clear" w:color="auto" w:fill="95B3D7" w:themeFill="accent1" w:themeFillTint="99"/>
            <w:vAlign w:val="center"/>
          </w:tcPr>
          <w:p w:rsidR="001261EC" w:rsidRPr="00AF4F35" w:rsidRDefault="001261EC" w:rsidP="001261EC">
            <w:pPr>
              <w:spacing w:after="0" w:line="240" w:lineRule="auto"/>
              <w:rPr>
                <w:rFonts w:asciiTheme="minorHAnsi" w:hAnsiTheme="minorHAnsi"/>
                <w:sz w:val="18"/>
                <w:szCs w:val="18"/>
                <w:lang w:val="en-GB"/>
              </w:rPr>
            </w:pPr>
          </w:p>
        </w:tc>
        <w:tc>
          <w:tcPr>
            <w:tcW w:w="778" w:type="dxa"/>
            <w:shd w:val="clear" w:color="auto" w:fill="95B3D7" w:themeFill="accent1" w:themeFillTint="99"/>
            <w:vAlign w:val="center"/>
          </w:tcPr>
          <w:p w:rsidR="001261EC" w:rsidRPr="00AF4F35" w:rsidRDefault="001261EC" w:rsidP="001261EC">
            <w:pPr>
              <w:spacing w:after="0" w:line="240" w:lineRule="auto"/>
              <w:rPr>
                <w:rFonts w:asciiTheme="minorHAnsi" w:hAnsiTheme="minorHAnsi"/>
                <w:sz w:val="18"/>
                <w:szCs w:val="18"/>
                <w:lang w:val="en-GB"/>
              </w:rPr>
            </w:pPr>
          </w:p>
        </w:tc>
      </w:tr>
    </w:tbl>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DE52A6" w:rsidRPr="00AF4F35" w:rsidRDefault="00E8532C">
      <w:pPr>
        <w:spacing w:after="0" w:line="240" w:lineRule="auto"/>
        <w:rPr>
          <w:rFonts w:ascii="Times New Roman" w:eastAsia="Times New Roman" w:hAnsi="Times New Roman"/>
          <w:b/>
          <w:bCs/>
          <w:sz w:val="28"/>
          <w:szCs w:val="28"/>
          <w:u w:val="single"/>
          <w:lang w:val="en-GB"/>
        </w:rPr>
      </w:pPr>
      <w:bookmarkStart w:id="177" w:name="_Toc340221789"/>
      <w:r w:rsidRPr="00E8532C">
        <w:rPr>
          <w:u w:val="single"/>
          <w:lang w:val="en-GB"/>
        </w:rPr>
        <w:br w:type="page"/>
      </w:r>
    </w:p>
    <w:p w:rsidR="00E8532C" w:rsidRPr="00E8532C" w:rsidRDefault="00E8532C" w:rsidP="00E8532C">
      <w:pPr>
        <w:pStyle w:val="FAOheading3"/>
        <w:rPr>
          <w:i/>
        </w:rPr>
      </w:pPr>
      <w:bookmarkStart w:id="178" w:name="_Toc343154883"/>
      <w:r w:rsidRPr="00E8532C">
        <w:rPr>
          <w:i/>
        </w:rPr>
        <w:lastRenderedPageBreak/>
        <w:t>Annex 1.2: Data collection</w:t>
      </w:r>
      <w:bookmarkEnd w:id="177"/>
      <w:bookmarkEnd w:id="178"/>
      <w:r w:rsidRPr="00E8532C">
        <w:rPr>
          <w:i/>
        </w:rPr>
        <w:t xml:space="preserve"> </w:t>
      </w:r>
    </w:p>
    <w:p w:rsidR="001261EC" w:rsidRPr="00AF4F35" w:rsidRDefault="00E8532C" w:rsidP="001261EC">
      <w:pPr>
        <w:jc w:val="center"/>
        <w:rPr>
          <w:rFonts w:ascii="Times New Roman" w:hAnsi="Times New Roman"/>
          <w:b/>
          <w:u w:val="single"/>
          <w:lang w:val="en-GB"/>
        </w:rPr>
      </w:pPr>
      <w:r w:rsidRPr="00E8532C">
        <w:rPr>
          <w:rFonts w:ascii="Times New Roman" w:hAnsi="Times New Roman"/>
          <w:b/>
          <w:u w:val="single"/>
          <w:lang w:val="en-GB"/>
        </w:rPr>
        <w:t>VENDOR REGISTRATION FORM</w:t>
      </w:r>
    </w:p>
    <w:p w:rsidR="001261EC" w:rsidRPr="00AF4F35" w:rsidRDefault="001261EC" w:rsidP="001261EC">
      <w:pPr>
        <w:jc w:val="center"/>
        <w:rPr>
          <w:rFonts w:ascii="Times New Roman" w:hAnsi="Times New Roman"/>
          <w:b/>
          <w:u w:val="single"/>
          <w:lang w:val="en-GB"/>
        </w:rPr>
      </w:pPr>
    </w:p>
    <w:p w:rsidR="001261EC" w:rsidRPr="00AF4F35" w:rsidRDefault="00E8532C" w:rsidP="001261EC">
      <w:pPr>
        <w:rPr>
          <w:rFonts w:ascii="Times New Roman" w:hAnsi="Times New Roman"/>
          <w:lang w:val="en-GB"/>
        </w:rPr>
      </w:pPr>
      <w:r w:rsidRPr="00E8532C">
        <w:rPr>
          <w:rFonts w:ascii="Times New Roman" w:hAnsi="Times New Roman"/>
          <w:b/>
          <w:lang w:val="en-GB"/>
        </w:rPr>
        <w:t>Name and Surname of Vendor</w:t>
      </w:r>
      <w:r w:rsidRPr="00E8532C">
        <w:rPr>
          <w:rFonts w:ascii="Times New Roman" w:hAnsi="Times New Roman"/>
          <w:lang w:val="en-GB"/>
        </w:rPr>
        <w:t>:.........................................................................................................................................</w:t>
      </w:r>
    </w:p>
    <w:p w:rsidR="001261EC" w:rsidRPr="00AF4F35" w:rsidRDefault="00E8532C" w:rsidP="001261EC">
      <w:pPr>
        <w:rPr>
          <w:rFonts w:ascii="Times New Roman" w:hAnsi="Times New Roman"/>
          <w:lang w:val="en-GB"/>
        </w:rPr>
      </w:pPr>
      <w:r w:rsidRPr="00E8532C">
        <w:rPr>
          <w:rFonts w:ascii="Times New Roman" w:hAnsi="Times New Roman"/>
          <w:lang w:val="en-GB"/>
        </w:rPr>
        <w:t xml:space="preserve">Place of Issue:.......................................   Gender:................................   Age:.................................           </w:t>
      </w:r>
    </w:p>
    <w:p w:rsidR="001261EC" w:rsidRPr="00AF4F35" w:rsidRDefault="00E8532C" w:rsidP="001261EC">
      <w:pPr>
        <w:rPr>
          <w:rFonts w:ascii="Times New Roman" w:hAnsi="Times New Roman"/>
          <w:lang w:val="en-GB"/>
        </w:rPr>
      </w:pPr>
      <w:r w:rsidRPr="00E8532C">
        <w:rPr>
          <w:rFonts w:ascii="Times New Roman" w:hAnsi="Times New Roman"/>
          <w:lang w:val="en-GB"/>
        </w:rPr>
        <w:t xml:space="preserve"> N. Registration:...............</w:t>
      </w:r>
    </w:p>
    <w:p w:rsidR="001261EC" w:rsidRPr="00AF4F35" w:rsidRDefault="00E8532C" w:rsidP="001261EC">
      <w:pPr>
        <w:ind w:left="-1021" w:firstLine="1021"/>
        <w:rPr>
          <w:rFonts w:ascii="Times New Roman" w:hAnsi="Times New Roman"/>
          <w:lang w:val="en-GB"/>
        </w:rPr>
      </w:pPr>
      <w:r w:rsidRPr="00E8532C">
        <w:rPr>
          <w:rFonts w:ascii="Times New Roman" w:hAnsi="Times New Roman"/>
          <w:lang w:val="en-GB"/>
        </w:rPr>
        <w:t xml:space="preserve">Supplier Categories: Full time producer- Producer and </w:t>
      </w:r>
      <w:r w:rsidRPr="00E8532C">
        <w:rPr>
          <w:rFonts w:ascii="Times New Roman" w:hAnsi="Times New Roman"/>
          <w:color w:val="FF0000"/>
          <w:lang w:val="en-GB"/>
        </w:rPr>
        <w:t>trader</w:t>
      </w:r>
      <w:r w:rsidRPr="00E8532C">
        <w:rPr>
          <w:rFonts w:ascii="Times New Roman" w:hAnsi="Times New Roman"/>
          <w:lang w:val="en-GB"/>
        </w:rPr>
        <w:t>- Full time trader - Other (please specify)</w:t>
      </w:r>
    </w:p>
    <w:p w:rsidR="001261EC" w:rsidRPr="00AF4F35" w:rsidRDefault="00E8532C" w:rsidP="001261EC">
      <w:pPr>
        <w:ind w:left="-1021" w:firstLine="1021"/>
        <w:rPr>
          <w:rFonts w:ascii="Times New Roman" w:hAnsi="Times New Roman"/>
          <w:lang w:val="en-GB"/>
        </w:rPr>
      </w:pPr>
      <w:r w:rsidRPr="00E8532C">
        <w:rPr>
          <w:rFonts w:ascii="Times New Roman" w:hAnsi="Times New Roman"/>
          <w:lang w:val="en-GB"/>
        </w:rPr>
        <w:t>Location of Fair: ..........................   Date:..../...../.....    Area:............    Department:...........</w:t>
      </w:r>
    </w:p>
    <w:p w:rsidR="001261EC" w:rsidRPr="00AF4F35" w:rsidRDefault="00E8532C" w:rsidP="001261EC">
      <w:pPr>
        <w:ind w:left="-1021" w:firstLine="1021"/>
        <w:rPr>
          <w:rFonts w:ascii="Times New Roman" w:hAnsi="Times New Roman"/>
          <w:lang w:val="en-GB"/>
        </w:rPr>
      </w:pPr>
      <w:r w:rsidRPr="00E8532C">
        <w:rPr>
          <w:rFonts w:ascii="Times New Roman" w:hAnsi="Times New Roman"/>
          <w:lang w:val="en-GB"/>
        </w:rPr>
        <w:t>Name and Surname of Verifier before sale:........................     Signature:..........................</w:t>
      </w:r>
    </w:p>
    <w:p w:rsidR="001261EC" w:rsidRPr="00AF4F35" w:rsidRDefault="00E8532C" w:rsidP="001261EC">
      <w:pPr>
        <w:ind w:left="-6010"/>
        <w:jc w:val="center"/>
        <w:rPr>
          <w:rFonts w:ascii="Times New Roman" w:hAnsi="Times New Roman"/>
          <w:lang w:val="en-GB"/>
        </w:rPr>
      </w:pPr>
      <w:r w:rsidRPr="00E8532C">
        <w:rPr>
          <w:rFonts w:ascii="Times New Roman" w:hAnsi="Times New Roman"/>
          <w:lang w:val="en-GB"/>
        </w:rPr>
        <w:t xml:space="preserve">        </w:t>
      </w:r>
      <w:r w:rsidRPr="00E8532C">
        <w:rPr>
          <w:rFonts w:ascii="Times New Roman" w:hAnsi="Times New Roman"/>
          <w:lang w:val="en-GB"/>
        </w:rPr>
        <w:tab/>
      </w:r>
      <w:r w:rsidRPr="00E8532C">
        <w:rPr>
          <w:rFonts w:ascii="Times New Roman" w:hAnsi="Times New Roman"/>
          <w:lang w:val="en-GB"/>
        </w:rPr>
        <w:tab/>
        <w:t xml:space="preserve"> </w:t>
      </w:r>
      <w:r w:rsidRPr="00E8532C">
        <w:rPr>
          <w:rFonts w:ascii="Times New Roman" w:hAnsi="Times New Roman"/>
          <w:lang w:val="en-GB"/>
        </w:rPr>
        <w:tab/>
      </w:r>
      <w:r w:rsidRPr="00E8532C">
        <w:rPr>
          <w:rFonts w:ascii="Times New Roman" w:hAnsi="Times New Roman"/>
          <w:lang w:val="en-GB"/>
        </w:rPr>
        <w:tab/>
        <w:t xml:space="preserve">                      Name and Surname of Vendor for approval:..................    Signature:........................</w:t>
      </w:r>
    </w:p>
    <w:p w:rsidR="001261EC" w:rsidRPr="00AF4F35" w:rsidRDefault="001261EC" w:rsidP="001261EC">
      <w:pPr>
        <w:ind w:left="-6010"/>
        <w:rPr>
          <w:rFonts w:ascii="Times New Roman" w:hAnsi="Times New Roman"/>
          <w:lang w:val="en-GB"/>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305"/>
        <w:gridCol w:w="1520"/>
        <w:gridCol w:w="1495"/>
        <w:gridCol w:w="1576"/>
        <w:gridCol w:w="1628"/>
      </w:tblGrid>
      <w:tr w:rsidR="00CA3DBB" w:rsidRPr="00AF4F35" w:rsidTr="00CA3DBB">
        <w:trPr>
          <w:trHeight w:val="473"/>
          <w:jc w:val="center"/>
        </w:trPr>
        <w:tc>
          <w:tcPr>
            <w:tcW w:w="1461" w:type="dxa"/>
            <w:vAlign w:val="center"/>
          </w:tcPr>
          <w:p w:rsidR="00CA3DBB" w:rsidRPr="00AF4F35" w:rsidRDefault="00E8532C" w:rsidP="001261EC">
            <w:pPr>
              <w:spacing w:after="0" w:line="240" w:lineRule="auto"/>
              <w:jc w:val="center"/>
              <w:rPr>
                <w:rFonts w:ascii="Times New Roman" w:hAnsi="Times New Roman"/>
                <w:b/>
                <w:sz w:val="18"/>
                <w:szCs w:val="18"/>
                <w:lang w:val="en-GB"/>
              </w:rPr>
            </w:pPr>
            <w:r w:rsidRPr="00E8532C">
              <w:rPr>
                <w:rFonts w:ascii="Times New Roman" w:hAnsi="Times New Roman"/>
                <w:b/>
                <w:sz w:val="18"/>
                <w:szCs w:val="18"/>
                <w:lang w:val="en-GB"/>
              </w:rPr>
              <w:t>Type of seed</w:t>
            </w:r>
          </w:p>
        </w:tc>
        <w:tc>
          <w:tcPr>
            <w:tcW w:w="1305" w:type="dxa"/>
            <w:vAlign w:val="center"/>
          </w:tcPr>
          <w:p w:rsidR="00CA3DBB" w:rsidRPr="00AF4F35" w:rsidRDefault="00E8532C" w:rsidP="001261EC">
            <w:pPr>
              <w:spacing w:after="0" w:line="240" w:lineRule="auto"/>
              <w:jc w:val="center"/>
              <w:rPr>
                <w:rFonts w:ascii="Times New Roman" w:hAnsi="Times New Roman"/>
                <w:b/>
                <w:sz w:val="18"/>
                <w:szCs w:val="18"/>
                <w:lang w:val="en-GB"/>
              </w:rPr>
            </w:pPr>
            <w:r w:rsidRPr="00E8532C">
              <w:rPr>
                <w:rFonts w:ascii="Times New Roman" w:hAnsi="Times New Roman"/>
                <w:b/>
                <w:sz w:val="18"/>
                <w:szCs w:val="18"/>
                <w:lang w:val="en-GB"/>
              </w:rPr>
              <w:t>Variety</w:t>
            </w:r>
          </w:p>
        </w:tc>
        <w:tc>
          <w:tcPr>
            <w:tcW w:w="1520" w:type="dxa"/>
            <w:vAlign w:val="center"/>
          </w:tcPr>
          <w:p w:rsidR="00CA3DBB" w:rsidRPr="00AF4F35" w:rsidRDefault="00E8532C" w:rsidP="001261EC">
            <w:pPr>
              <w:spacing w:after="0" w:line="240" w:lineRule="auto"/>
              <w:jc w:val="center"/>
              <w:rPr>
                <w:rFonts w:ascii="Times New Roman" w:hAnsi="Times New Roman"/>
                <w:b/>
                <w:sz w:val="18"/>
                <w:szCs w:val="18"/>
                <w:lang w:val="en-GB"/>
              </w:rPr>
            </w:pPr>
            <w:r w:rsidRPr="00E8532C">
              <w:rPr>
                <w:rFonts w:ascii="Times New Roman" w:hAnsi="Times New Roman"/>
                <w:b/>
                <w:sz w:val="18"/>
                <w:szCs w:val="18"/>
                <w:lang w:val="en-GB"/>
              </w:rPr>
              <w:t>Quantity of seed brought to the fair</w:t>
            </w:r>
          </w:p>
        </w:tc>
        <w:tc>
          <w:tcPr>
            <w:tcW w:w="1495" w:type="dxa"/>
            <w:vAlign w:val="center"/>
          </w:tcPr>
          <w:p w:rsidR="00CA3DBB" w:rsidRPr="00AF4F35" w:rsidRDefault="00E8532C" w:rsidP="001261EC">
            <w:pPr>
              <w:spacing w:after="0" w:line="240" w:lineRule="auto"/>
              <w:jc w:val="center"/>
              <w:rPr>
                <w:rFonts w:ascii="Times New Roman" w:hAnsi="Times New Roman"/>
                <w:b/>
                <w:sz w:val="18"/>
                <w:szCs w:val="18"/>
                <w:lang w:val="en-GB"/>
              </w:rPr>
            </w:pPr>
            <w:r w:rsidRPr="00E8532C">
              <w:rPr>
                <w:rFonts w:ascii="Times New Roman" w:hAnsi="Times New Roman"/>
                <w:b/>
                <w:sz w:val="18"/>
                <w:szCs w:val="18"/>
                <w:lang w:val="en-GB"/>
              </w:rPr>
              <w:t>Sold quantity</w:t>
            </w:r>
          </w:p>
        </w:tc>
        <w:tc>
          <w:tcPr>
            <w:tcW w:w="1576" w:type="dxa"/>
            <w:vAlign w:val="center"/>
          </w:tcPr>
          <w:p w:rsidR="00CA3DBB" w:rsidRPr="00AF4F35" w:rsidRDefault="00E8532C" w:rsidP="001261EC">
            <w:pPr>
              <w:spacing w:after="0" w:line="240" w:lineRule="auto"/>
              <w:jc w:val="center"/>
              <w:rPr>
                <w:rFonts w:ascii="Times New Roman" w:hAnsi="Times New Roman"/>
                <w:b/>
                <w:sz w:val="18"/>
                <w:szCs w:val="18"/>
                <w:lang w:val="en-GB"/>
              </w:rPr>
            </w:pPr>
            <w:r w:rsidRPr="00E8532C">
              <w:rPr>
                <w:rFonts w:ascii="Times New Roman" w:hAnsi="Times New Roman"/>
                <w:b/>
                <w:sz w:val="18"/>
                <w:szCs w:val="18"/>
                <w:lang w:val="en-GB"/>
              </w:rPr>
              <w:t>Price per unit</w:t>
            </w:r>
          </w:p>
        </w:tc>
        <w:tc>
          <w:tcPr>
            <w:tcW w:w="1628" w:type="dxa"/>
            <w:vAlign w:val="center"/>
          </w:tcPr>
          <w:p w:rsidR="00CA3DBB" w:rsidRPr="00AF4F35" w:rsidRDefault="00E8532C" w:rsidP="001261EC">
            <w:pPr>
              <w:spacing w:after="0" w:line="240" w:lineRule="auto"/>
              <w:jc w:val="center"/>
              <w:rPr>
                <w:rFonts w:ascii="Times New Roman" w:hAnsi="Times New Roman"/>
                <w:b/>
                <w:sz w:val="18"/>
                <w:szCs w:val="18"/>
                <w:lang w:val="en-GB"/>
              </w:rPr>
            </w:pPr>
            <w:r w:rsidRPr="00E8532C">
              <w:rPr>
                <w:rFonts w:ascii="Times New Roman" w:hAnsi="Times New Roman"/>
                <w:b/>
                <w:sz w:val="18"/>
                <w:szCs w:val="18"/>
                <w:lang w:val="en-GB"/>
              </w:rPr>
              <w:t>Total amount (currency)</w:t>
            </w:r>
          </w:p>
        </w:tc>
      </w:tr>
      <w:tr w:rsidR="00CA3DBB" w:rsidRPr="00AF4F35" w:rsidTr="00CA3DBB">
        <w:trPr>
          <w:trHeight w:val="421"/>
          <w:jc w:val="center"/>
        </w:trPr>
        <w:tc>
          <w:tcPr>
            <w:tcW w:w="1461" w:type="dxa"/>
          </w:tcPr>
          <w:p w:rsidR="00CA3DBB" w:rsidRPr="00AF4F35" w:rsidRDefault="00CA3DBB" w:rsidP="001261EC">
            <w:pPr>
              <w:spacing w:after="0" w:line="240" w:lineRule="auto"/>
              <w:rPr>
                <w:rFonts w:ascii="Times New Roman" w:hAnsi="Times New Roman"/>
                <w:sz w:val="20"/>
                <w:szCs w:val="20"/>
                <w:lang w:val="en-GB"/>
              </w:rPr>
            </w:pPr>
          </w:p>
        </w:tc>
        <w:tc>
          <w:tcPr>
            <w:tcW w:w="1305" w:type="dxa"/>
          </w:tcPr>
          <w:p w:rsidR="00CA3DBB" w:rsidRPr="00AF4F35" w:rsidRDefault="00CA3DBB" w:rsidP="001261EC">
            <w:pPr>
              <w:spacing w:after="0" w:line="240" w:lineRule="auto"/>
              <w:rPr>
                <w:rFonts w:ascii="Times New Roman" w:hAnsi="Times New Roman"/>
                <w:sz w:val="20"/>
                <w:szCs w:val="20"/>
                <w:lang w:val="en-GB"/>
              </w:rPr>
            </w:pPr>
          </w:p>
        </w:tc>
        <w:tc>
          <w:tcPr>
            <w:tcW w:w="1520" w:type="dxa"/>
          </w:tcPr>
          <w:p w:rsidR="00CA3DBB" w:rsidRPr="00AF4F35" w:rsidRDefault="00CA3DBB" w:rsidP="001261EC">
            <w:pPr>
              <w:spacing w:after="0" w:line="240" w:lineRule="auto"/>
              <w:rPr>
                <w:rFonts w:ascii="Times New Roman" w:hAnsi="Times New Roman"/>
                <w:sz w:val="20"/>
                <w:szCs w:val="20"/>
                <w:lang w:val="en-GB"/>
              </w:rPr>
            </w:pPr>
          </w:p>
        </w:tc>
        <w:tc>
          <w:tcPr>
            <w:tcW w:w="1495" w:type="dxa"/>
          </w:tcPr>
          <w:p w:rsidR="00CA3DBB" w:rsidRPr="00AF4F35" w:rsidRDefault="00CA3DBB" w:rsidP="001261EC">
            <w:pPr>
              <w:spacing w:after="0" w:line="240" w:lineRule="auto"/>
              <w:rPr>
                <w:rFonts w:ascii="Times New Roman" w:hAnsi="Times New Roman"/>
                <w:sz w:val="20"/>
                <w:szCs w:val="20"/>
                <w:lang w:val="en-GB"/>
              </w:rPr>
            </w:pPr>
          </w:p>
        </w:tc>
        <w:tc>
          <w:tcPr>
            <w:tcW w:w="1576" w:type="dxa"/>
          </w:tcPr>
          <w:p w:rsidR="00CA3DBB" w:rsidRPr="00AF4F35" w:rsidRDefault="00CA3DBB" w:rsidP="001261EC">
            <w:pPr>
              <w:spacing w:after="0" w:line="240" w:lineRule="auto"/>
              <w:rPr>
                <w:rFonts w:ascii="Times New Roman" w:hAnsi="Times New Roman"/>
                <w:sz w:val="20"/>
                <w:szCs w:val="20"/>
                <w:lang w:val="en-GB"/>
              </w:rPr>
            </w:pPr>
          </w:p>
        </w:tc>
        <w:tc>
          <w:tcPr>
            <w:tcW w:w="1628" w:type="dxa"/>
          </w:tcPr>
          <w:p w:rsidR="00CA3DBB" w:rsidRPr="00AF4F35" w:rsidRDefault="00CA3DBB" w:rsidP="001261EC">
            <w:pPr>
              <w:spacing w:after="0" w:line="240" w:lineRule="auto"/>
              <w:rPr>
                <w:rFonts w:ascii="Times New Roman" w:hAnsi="Times New Roman"/>
                <w:sz w:val="20"/>
                <w:szCs w:val="20"/>
                <w:lang w:val="en-GB"/>
              </w:rPr>
            </w:pPr>
          </w:p>
        </w:tc>
      </w:tr>
      <w:tr w:rsidR="00CA3DBB" w:rsidRPr="00AF4F35" w:rsidTr="00CA3DBB">
        <w:trPr>
          <w:trHeight w:val="413"/>
          <w:jc w:val="center"/>
        </w:trPr>
        <w:tc>
          <w:tcPr>
            <w:tcW w:w="1461" w:type="dxa"/>
          </w:tcPr>
          <w:p w:rsidR="00CA3DBB" w:rsidRPr="00AF4F35" w:rsidRDefault="00CA3DBB" w:rsidP="001261EC">
            <w:pPr>
              <w:spacing w:after="0" w:line="240" w:lineRule="auto"/>
              <w:rPr>
                <w:rFonts w:ascii="Times New Roman" w:hAnsi="Times New Roman"/>
                <w:sz w:val="20"/>
                <w:szCs w:val="20"/>
                <w:lang w:val="en-GB"/>
              </w:rPr>
            </w:pPr>
          </w:p>
        </w:tc>
        <w:tc>
          <w:tcPr>
            <w:tcW w:w="1305" w:type="dxa"/>
          </w:tcPr>
          <w:p w:rsidR="00CA3DBB" w:rsidRPr="00AF4F35" w:rsidRDefault="00CA3DBB" w:rsidP="001261EC">
            <w:pPr>
              <w:spacing w:after="0" w:line="240" w:lineRule="auto"/>
              <w:rPr>
                <w:rFonts w:ascii="Times New Roman" w:hAnsi="Times New Roman"/>
                <w:sz w:val="20"/>
                <w:szCs w:val="20"/>
                <w:lang w:val="en-GB"/>
              </w:rPr>
            </w:pPr>
          </w:p>
        </w:tc>
        <w:tc>
          <w:tcPr>
            <w:tcW w:w="1520" w:type="dxa"/>
          </w:tcPr>
          <w:p w:rsidR="00CA3DBB" w:rsidRPr="00AF4F35" w:rsidRDefault="00CA3DBB" w:rsidP="001261EC">
            <w:pPr>
              <w:spacing w:after="0" w:line="240" w:lineRule="auto"/>
              <w:rPr>
                <w:rFonts w:ascii="Times New Roman" w:hAnsi="Times New Roman"/>
                <w:sz w:val="20"/>
                <w:szCs w:val="20"/>
                <w:lang w:val="en-GB"/>
              </w:rPr>
            </w:pPr>
          </w:p>
        </w:tc>
        <w:tc>
          <w:tcPr>
            <w:tcW w:w="1495" w:type="dxa"/>
          </w:tcPr>
          <w:p w:rsidR="00CA3DBB" w:rsidRPr="00AF4F35" w:rsidRDefault="00CA3DBB" w:rsidP="001261EC">
            <w:pPr>
              <w:spacing w:after="0" w:line="240" w:lineRule="auto"/>
              <w:rPr>
                <w:rFonts w:ascii="Times New Roman" w:hAnsi="Times New Roman"/>
                <w:sz w:val="20"/>
                <w:szCs w:val="20"/>
                <w:lang w:val="en-GB"/>
              </w:rPr>
            </w:pPr>
          </w:p>
        </w:tc>
        <w:tc>
          <w:tcPr>
            <w:tcW w:w="1576" w:type="dxa"/>
          </w:tcPr>
          <w:p w:rsidR="00CA3DBB" w:rsidRPr="00AF4F35" w:rsidRDefault="00CA3DBB" w:rsidP="001261EC">
            <w:pPr>
              <w:spacing w:after="0" w:line="240" w:lineRule="auto"/>
              <w:rPr>
                <w:rFonts w:ascii="Times New Roman" w:hAnsi="Times New Roman"/>
                <w:sz w:val="20"/>
                <w:szCs w:val="20"/>
                <w:lang w:val="en-GB"/>
              </w:rPr>
            </w:pPr>
          </w:p>
        </w:tc>
        <w:tc>
          <w:tcPr>
            <w:tcW w:w="1628" w:type="dxa"/>
          </w:tcPr>
          <w:p w:rsidR="00CA3DBB" w:rsidRPr="00AF4F35" w:rsidRDefault="00CA3DBB" w:rsidP="001261EC">
            <w:pPr>
              <w:spacing w:after="0" w:line="240" w:lineRule="auto"/>
              <w:rPr>
                <w:rFonts w:ascii="Times New Roman" w:hAnsi="Times New Roman"/>
                <w:sz w:val="20"/>
                <w:szCs w:val="20"/>
                <w:lang w:val="en-GB"/>
              </w:rPr>
            </w:pPr>
          </w:p>
        </w:tc>
      </w:tr>
      <w:tr w:rsidR="00CA3DBB" w:rsidRPr="00AF4F35" w:rsidTr="00CA3DBB">
        <w:trPr>
          <w:trHeight w:val="419"/>
          <w:jc w:val="center"/>
        </w:trPr>
        <w:tc>
          <w:tcPr>
            <w:tcW w:w="1461" w:type="dxa"/>
          </w:tcPr>
          <w:p w:rsidR="00CA3DBB" w:rsidRPr="00AF4F35" w:rsidRDefault="00CA3DBB" w:rsidP="001261EC">
            <w:pPr>
              <w:spacing w:after="0" w:line="240" w:lineRule="auto"/>
              <w:rPr>
                <w:rFonts w:ascii="Times New Roman" w:hAnsi="Times New Roman"/>
                <w:sz w:val="20"/>
                <w:szCs w:val="20"/>
                <w:lang w:val="en-GB"/>
              </w:rPr>
            </w:pPr>
          </w:p>
        </w:tc>
        <w:tc>
          <w:tcPr>
            <w:tcW w:w="1305" w:type="dxa"/>
          </w:tcPr>
          <w:p w:rsidR="00CA3DBB" w:rsidRPr="00AF4F35" w:rsidRDefault="00CA3DBB" w:rsidP="001261EC">
            <w:pPr>
              <w:spacing w:after="0" w:line="240" w:lineRule="auto"/>
              <w:rPr>
                <w:rFonts w:ascii="Times New Roman" w:hAnsi="Times New Roman"/>
                <w:sz w:val="20"/>
                <w:szCs w:val="20"/>
                <w:lang w:val="en-GB"/>
              </w:rPr>
            </w:pPr>
          </w:p>
        </w:tc>
        <w:tc>
          <w:tcPr>
            <w:tcW w:w="1520" w:type="dxa"/>
          </w:tcPr>
          <w:p w:rsidR="00CA3DBB" w:rsidRPr="00AF4F35" w:rsidRDefault="00CA3DBB" w:rsidP="001261EC">
            <w:pPr>
              <w:spacing w:after="0" w:line="240" w:lineRule="auto"/>
              <w:rPr>
                <w:rFonts w:ascii="Times New Roman" w:hAnsi="Times New Roman"/>
                <w:sz w:val="20"/>
                <w:szCs w:val="20"/>
                <w:lang w:val="en-GB"/>
              </w:rPr>
            </w:pPr>
          </w:p>
        </w:tc>
        <w:tc>
          <w:tcPr>
            <w:tcW w:w="1495" w:type="dxa"/>
          </w:tcPr>
          <w:p w:rsidR="00CA3DBB" w:rsidRPr="00AF4F35" w:rsidRDefault="00CA3DBB" w:rsidP="001261EC">
            <w:pPr>
              <w:spacing w:after="0" w:line="240" w:lineRule="auto"/>
              <w:rPr>
                <w:rFonts w:ascii="Times New Roman" w:hAnsi="Times New Roman"/>
                <w:sz w:val="20"/>
                <w:szCs w:val="20"/>
                <w:lang w:val="en-GB"/>
              </w:rPr>
            </w:pPr>
          </w:p>
        </w:tc>
        <w:tc>
          <w:tcPr>
            <w:tcW w:w="1576" w:type="dxa"/>
          </w:tcPr>
          <w:p w:rsidR="00CA3DBB" w:rsidRPr="00AF4F35" w:rsidRDefault="00CA3DBB" w:rsidP="001261EC">
            <w:pPr>
              <w:spacing w:after="0" w:line="240" w:lineRule="auto"/>
              <w:rPr>
                <w:rFonts w:ascii="Times New Roman" w:hAnsi="Times New Roman"/>
                <w:sz w:val="20"/>
                <w:szCs w:val="20"/>
                <w:lang w:val="en-GB"/>
              </w:rPr>
            </w:pPr>
          </w:p>
        </w:tc>
        <w:tc>
          <w:tcPr>
            <w:tcW w:w="1628" w:type="dxa"/>
          </w:tcPr>
          <w:p w:rsidR="00CA3DBB" w:rsidRPr="00AF4F35" w:rsidRDefault="00CA3DBB" w:rsidP="001261EC">
            <w:pPr>
              <w:spacing w:after="0" w:line="240" w:lineRule="auto"/>
              <w:rPr>
                <w:rFonts w:ascii="Times New Roman" w:hAnsi="Times New Roman"/>
                <w:sz w:val="20"/>
                <w:szCs w:val="20"/>
                <w:lang w:val="en-GB"/>
              </w:rPr>
            </w:pPr>
          </w:p>
        </w:tc>
      </w:tr>
      <w:tr w:rsidR="00CA3DBB" w:rsidRPr="00AF4F35" w:rsidTr="00CA3DBB">
        <w:trPr>
          <w:trHeight w:val="411"/>
          <w:jc w:val="center"/>
        </w:trPr>
        <w:tc>
          <w:tcPr>
            <w:tcW w:w="1461" w:type="dxa"/>
          </w:tcPr>
          <w:p w:rsidR="00CA3DBB" w:rsidRPr="00AF4F35" w:rsidRDefault="00CA3DBB" w:rsidP="001261EC">
            <w:pPr>
              <w:spacing w:after="0" w:line="240" w:lineRule="auto"/>
              <w:rPr>
                <w:rFonts w:ascii="Times New Roman" w:hAnsi="Times New Roman"/>
                <w:sz w:val="20"/>
                <w:szCs w:val="20"/>
                <w:lang w:val="en-GB"/>
              </w:rPr>
            </w:pPr>
          </w:p>
        </w:tc>
        <w:tc>
          <w:tcPr>
            <w:tcW w:w="1305" w:type="dxa"/>
          </w:tcPr>
          <w:p w:rsidR="00CA3DBB" w:rsidRPr="00AF4F35" w:rsidRDefault="00CA3DBB" w:rsidP="001261EC">
            <w:pPr>
              <w:spacing w:after="0" w:line="240" w:lineRule="auto"/>
              <w:rPr>
                <w:rFonts w:ascii="Times New Roman" w:hAnsi="Times New Roman"/>
                <w:sz w:val="20"/>
                <w:szCs w:val="20"/>
                <w:lang w:val="en-GB"/>
              </w:rPr>
            </w:pPr>
          </w:p>
        </w:tc>
        <w:tc>
          <w:tcPr>
            <w:tcW w:w="1520" w:type="dxa"/>
          </w:tcPr>
          <w:p w:rsidR="00CA3DBB" w:rsidRPr="00AF4F35" w:rsidRDefault="00CA3DBB" w:rsidP="001261EC">
            <w:pPr>
              <w:spacing w:after="0" w:line="240" w:lineRule="auto"/>
              <w:rPr>
                <w:rFonts w:ascii="Times New Roman" w:hAnsi="Times New Roman"/>
                <w:sz w:val="20"/>
                <w:szCs w:val="20"/>
                <w:lang w:val="en-GB"/>
              </w:rPr>
            </w:pPr>
          </w:p>
        </w:tc>
        <w:tc>
          <w:tcPr>
            <w:tcW w:w="1495" w:type="dxa"/>
          </w:tcPr>
          <w:p w:rsidR="00CA3DBB" w:rsidRPr="00AF4F35" w:rsidRDefault="00CA3DBB" w:rsidP="001261EC">
            <w:pPr>
              <w:spacing w:after="0" w:line="240" w:lineRule="auto"/>
              <w:rPr>
                <w:rFonts w:ascii="Times New Roman" w:hAnsi="Times New Roman"/>
                <w:sz w:val="20"/>
                <w:szCs w:val="20"/>
                <w:lang w:val="en-GB"/>
              </w:rPr>
            </w:pPr>
          </w:p>
        </w:tc>
        <w:tc>
          <w:tcPr>
            <w:tcW w:w="1576" w:type="dxa"/>
          </w:tcPr>
          <w:p w:rsidR="00CA3DBB" w:rsidRPr="00AF4F35" w:rsidRDefault="00CA3DBB" w:rsidP="001261EC">
            <w:pPr>
              <w:spacing w:after="0" w:line="240" w:lineRule="auto"/>
              <w:rPr>
                <w:rFonts w:ascii="Times New Roman" w:hAnsi="Times New Roman"/>
                <w:sz w:val="20"/>
                <w:szCs w:val="20"/>
                <w:lang w:val="en-GB"/>
              </w:rPr>
            </w:pPr>
          </w:p>
        </w:tc>
        <w:tc>
          <w:tcPr>
            <w:tcW w:w="1628" w:type="dxa"/>
          </w:tcPr>
          <w:p w:rsidR="00CA3DBB" w:rsidRPr="00AF4F35" w:rsidRDefault="00CA3DBB" w:rsidP="001261EC">
            <w:pPr>
              <w:spacing w:after="0" w:line="240" w:lineRule="auto"/>
              <w:rPr>
                <w:rFonts w:ascii="Times New Roman" w:hAnsi="Times New Roman"/>
                <w:sz w:val="20"/>
                <w:szCs w:val="20"/>
                <w:lang w:val="en-GB"/>
              </w:rPr>
            </w:pPr>
          </w:p>
        </w:tc>
      </w:tr>
      <w:tr w:rsidR="00CA3DBB" w:rsidRPr="00AF4F35" w:rsidTr="00CA3DBB">
        <w:trPr>
          <w:trHeight w:val="416"/>
          <w:jc w:val="center"/>
        </w:trPr>
        <w:tc>
          <w:tcPr>
            <w:tcW w:w="1461" w:type="dxa"/>
          </w:tcPr>
          <w:p w:rsidR="00CA3DBB" w:rsidRPr="00AF4F35" w:rsidRDefault="00CA3DBB" w:rsidP="001261EC">
            <w:pPr>
              <w:spacing w:after="0" w:line="240" w:lineRule="auto"/>
              <w:rPr>
                <w:rFonts w:ascii="Times New Roman" w:hAnsi="Times New Roman"/>
                <w:sz w:val="20"/>
                <w:szCs w:val="20"/>
                <w:lang w:val="en-GB"/>
              </w:rPr>
            </w:pPr>
          </w:p>
        </w:tc>
        <w:tc>
          <w:tcPr>
            <w:tcW w:w="1305" w:type="dxa"/>
          </w:tcPr>
          <w:p w:rsidR="00CA3DBB" w:rsidRPr="00AF4F35" w:rsidRDefault="00CA3DBB" w:rsidP="001261EC">
            <w:pPr>
              <w:spacing w:after="0" w:line="240" w:lineRule="auto"/>
              <w:rPr>
                <w:rFonts w:ascii="Times New Roman" w:hAnsi="Times New Roman"/>
                <w:sz w:val="20"/>
                <w:szCs w:val="20"/>
                <w:lang w:val="en-GB"/>
              </w:rPr>
            </w:pPr>
          </w:p>
        </w:tc>
        <w:tc>
          <w:tcPr>
            <w:tcW w:w="1520" w:type="dxa"/>
          </w:tcPr>
          <w:p w:rsidR="00CA3DBB" w:rsidRPr="00AF4F35" w:rsidRDefault="00CA3DBB" w:rsidP="001261EC">
            <w:pPr>
              <w:spacing w:after="0" w:line="240" w:lineRule="auto"/>
              <w:rPr>
                <w:rFonts w:ascii="Times New Roman" w:hAnsi="Times New Roman"/>
                <w:sz w:val="20"/>
                <w:szCs w:val="20"/>
                <w:lang w:val="en-GB"/>
              </w:rPr>
            </w:pPr>
          </w:p>
        </w:tc>
        <w:tc>
          <w:tcPr>
            <w:tcW w:w="1495" w:type="dxa"/>
          </w:tcPr>
          <w:p w:rsidR="00CA3DBB" w:rsidRPr="00AF4F35" w:rsidRDefault="00CA3DBB" w:rsidP="001261EC">
            <w:pPr>
              <w:spacing w:after="0" w:line="240" w:lineRule="auto"/>
              <w:rPr>
                <w:rFonts w:ascii="Times New Roman" w:hAnsi="Times New Roman"/>
                <w:sz w:val="20"/>
                <w:szCs w:val="20"/>
                <w:lang w:val="en-GB"/>
              </w:rPr>
            </w:pPr>
          </w:p>
        </w:tc>
        <w:tc>
          <w:tcPr>
            <w:tcW w:w="1576" w:type="dxa"/>
          </w:tcPr>
          <w:p w:rsidR="00CA3DBB" w:rsidRPr="00AF4F35" w:rsidRDefault="00CA3DBB" w:rsidP="001261EC">
            <w:pPr>
              <w:spacing w:after="0" w:line="240" w:lineRule="auto"/>
              <w:rPr>
                <w:rFonts w:ascii="Times New Roman" w:hAnsi="Times New Roman"/>
                <w:sz w:val="20"/>
                <w:szCs w:val="20"/>
                <w:lang w:val="en-GB"/>
              </w:rPr>
            </w:pPr>
          </w:p>
        </w:tc>
        <w:tc>
          <w:tcPr>
            <w:tcW w:w="1628" w:type="dxa"/>
          </w:tcPr>
          <w:p w:rsidR="00CA3DBB" w:rsidRPr="00AF4F35" w:rsidRDefault="00CA3DBB" w:rsidP="001261EC">
            <w:pPr>
              <w:spacing w:after="0" w:line="240" w:lineRule="auto"/>
              <w:rPr>
                <w:rFonts w:ascii="Times New Roman" w:hAnsi="Times New Roman"/>
                <w:sz w:val="20"/>
                <w:szCs w:val="20"/>
                <w:lang w:val="en-GB"/>
              </w:rPr>
            </w:pPr>
          </w:p>
        </w:tc>
      </w:tr>
      <w:tr w:rsidR="00CA3DBB" w:rsidRPr="00AF4F35" w:rsidTr="00CA3DBB">
        <w:trPr>
          <w:trHeight w:val="423"/>
          <w:jc w:val="center"/>
        </w:trPr>
        <w:tc>
          <w:tcPr>
            <w:tcW w:w="1461" w:type="dxa"/>
          </w:tcPr>
          <w:p w:rsidR="00CA3DBB" w:rsidRPr="00AF4F35" w:rsidRDefault="00CA3DBB" w:rsidP="001261EC">
            <w:pPr>
              <w:spacing w:after="0" w:line="240" w:lineRule="auto"/>
              <w:rPr>
                <w:rFonts w:ascii="Times New Roman" w:hAnsi="Times New Roman"/>
                <w:sz w:val="20"/>
                <w:szCs w:val="20"/>
                <w:lang w:val="en-GB"/>
              </w:rPr>
            </w:pPr>
          </w:p>
        </w:tc>
        <w:tc>
          <w:tcPr>
            <w:tcW w:w="1305" w:type="dxa"/>
          </w:tcPr>
          <w:p w:rsidR="00CA3DBB" w:rsidRPr="00AF4F35" w:rsidRDefault="00CA3DBB" w:rsidP="001261EC">
            <w:pPr>
              <w:spacing w:after="0" w:line="240" w:lineRule="auto"/>
              <w:rPr>
                <w:rFonts w:ascii="Times New Roman" w:hAnsi="Times New Roman"/>
                <w:sz w:val="20"/>
                <w:szCs w:val="20"/>
                <w:lang w:val="en-GB"/>
              </w:rPr>
            </w:pPr>
          </w:p>
        </w:tc>
        <w:tc>
          <w:tcPr>
            <w:tcW w:w="1520" w:type="dxa"/>
          </w:tcPr>
          <w:p w:rsidR="00CA3DBB" w:rsidRPr="00AF4F35" w:rsidRDefault="00CA3DBB" w:rsidP="001261EC">
            <w:pPr>
              <w:spacing w:after="0" w:line="240" w:lineRule="auto"/>
              <w:rPr>
                <w:rFonts w:ascii="Times New Roman" w:hAnsi="Times New Roman"/>
                <w:sz w:val="20"/>
                <w:szCs w:val="20"/>
                <w:lang w:val="en-GB"/>
              </w:rPr>
            </w:pPr>
          </w:p>
        </w:tc>
        <w:tc>
          <w:tcPr>
            <w:tcW w:w="1495" w:type="dxa"/>
          </w:tcPr>
          <w:p w:rsidR="00CA3DBB" w:rsidRPr="00AF4F35" w:rsidRDefault="00CA3DBB" w:rsidP="001261EC">
            <w:pPr>
              <w:spacing w:after="0" w:line="240" w:lineRule="auto"/>
              <w:rPr>
                <w:rFonts w:ascii="Times New Roman" w:hAnsi="Times New Roman"/>
                <w:sz w:val="20"/>
                <w:szCs w:val="20"/>
                <w:lang w:val="en-GB"/>
              </w:rPr>
            </w:pPr>
          </w:p>
        </w:tc>
        <w:tc>
          <w:tcPr>
            <w:tcW w:w="1576" w:type="dxa"/>
          </w:tcPr>
          <w:p w:rsidR="00CA3DBB" w:rsidRPr="00AF4F35" w:rsidRDefault="00CA3DBB" w:rsidP="001261EC">
            <w:pPr>
              <w:spacing w:after="0" w:line="240" w:lineRule="auto"/>
              <w:rPr>
                <w:rFonts w:ascii="Times New Roman" w:hAnsi="Times New Roman"/>
                <w:sz w:val="20"/>
                <w:szCs w:val="20"/>
                <w:lang w:val="en-GB"/>
              </w:rPr>
            </w:pPr>
          </w:p>
        </w:tc>
        <w:tc>
          <w:tcPr>
            <w:tcW w:w="1628" w:type="dxa"/>
          </w:tcPr>
          <w:p w:rsidR="00CA3DBB" w:rsidRPr="00AF4F35" w:rsidRDefault="00CA3DBB" w:rsidP="001261EC">
            <w:pPr>
              <w:spacing w:after="0" w:line="240" w:lineRule="auto"/>
              <w:rPr>
                <w:rFonts w:ascii="Times New Roman" w:hAnsi="Times New Roman"/>
                <w:sz w:val="20"/>
                <w:szCs w:val="20"/>
                <w:lang w:val="en-GB"/>
              </w:rPr>
            </w:pPr>
          </w:p>
        </w:tc>
      </w:tr>
    </w:tbl>
    <w:p w:rsidR="001261EC" w:rsidRPr="00AF4F35" w:rsidRDefault="001261EC" w:rsidP="001261EC">
      <w:pPr>
        <w:rPr>
          <w:rFonts w:ascii="Times New Roman" w:hAnsi="Times New Roman"/>
          <w:lang w:val="en-GB"/>
        </w:rPr>
      </w:pPr>
    </w:p>
    <w:p w:rsidR="001261EC" w:rsidRPr="00AF4F35" w:rsidRDefault="00E8532C" w:rsidP="00396485">
      <w:pPr>
        <w:ind w:firstLine="1077"/>
        <w:rPr>
          <w:rFonts w:ascii="Times New Roman" w:hAnsi="Times New Roman"/>
          <w:lang w:val="en-GB"/>
        </w:rPr>
      </w:pPr>
      <w:r w:rsidRPr="00E8532C">
        <w:rPr>
          <w:rFonts w:ascii="Times New Roman" w:hAnsi="Times New Roman"/>
          <w:lang w:val="en-GB"/>
        </w:rPr>
        <w:t>Name and Surname of Monitor after sale:.........................................    Signature:.........................................</w:t>
      </w:r>
    </w:p>
    <w:p w:rsidR="001261EC" w:rsidRPr="00AF4F35" w:rsidRDefault="001261EC" w:rsidP="00396485">
      <w:pPr>
        <w:ind w:firstLine="1077"/>
        <w:rPr>
          <w:rFonts w:ascii="Times New Roman" w:hAnsi="Times New Roman"/>
          <w:lang w:val="en-GB"/>
        </w:rPr>
      </w:pPr>
    </w:p>
    <w:p w:rsidR="001261EC" w:rsidRPr="00AF4F35" w:rsidRDefault="00E8532C" w:rsidP="00396485">
      <w:pPr>
        <w:ind w:firstLine="1077"/>
        <w:rPr>
          <w:rFonts w:ascii="Times New Roman" w:hAnsi="Times New Roman"/>
          <w:lang w:val="en-GB"/>
        </w:rPr>
      </w:pPr>
      <w:r w:rsidRPr="00E8532C">
        <w:rPr>
          <w:rFonts w:ascii="Times New Roman" w:hAnsi="Times New Roman"/>
          <w:lang w:val="en-GB"/>
        </w:rPr>
        <w:t>Name and Surname of Vendor for approval:.....................................     Signature:.......................................</w:t>
      </w:r>
    </w:p>
    <w:p w:rsidR="001261EC" w:rsidRPr="00AF4F35" w:rsidRDefault="001261EC" w:rsidP="004E362D">
      <w:pPr>
        <w:spacing w:after="0" w:line="360" w:lineRule="auto"/>
        <w:jc w:val="both"/>
        <w:rPr>
          <w:rFonts w:ascii="Times New Roman" w:hAnsi="Times New Roman"/>
          <w:sz w:val="28"/>
          <w:szCs w:val="24"/>
          <w:lang w:val="en-GB"/>
        </w:rPr>
      </w:pPr>
    </w:p>
    <w:p w:rsidR="001261EC" w:rsidRPr="00AF4F35" w:rsidRDefault="001261EC" w:rsidP="004E362D">
      <w:pPr>
        <w:spacing w:after="0" w:line="360" w:lineRule="auto"/>
        <w:jc w:val="both"/>
        <w:rPr>
          <w:rFonts w:ascii="Times New Roman" w:hAnsi="Times New Roman"/>
          <w:sz w:val="28"/>
          <w:szCs w:val="24"/>
          <w:lang w:val="en-GB"/>
        </w:rPr>
      </w:pPr>
    </w:p>
    <w:p w:rsidR="00DE52A6" w:rsidRPr="00AF4F35" w:rsidRDefault="00E8532C">
      <w:pPr>
        <w:spacing w:after="0" w:line="240" w:lineRule="auto"/>
        <w:rPr>
          <w:rFonts w:ascii="Times New Roman" w:eastAsia="Times New Roman" w:hAnsi="Times New Roman"/>
          <w:b/>
          <w:bCs/>
          <w:sz w:val="28"/>
          <w:szCs w:val="28"/>
          <w:u w:val="single"/>
          <w:lang w:val="en-GB"/>
        </w:rPr>
      </w:pPr>
      <w:bookmarkStart w:id="179" w:name="_Toc340221790"/>
      <w:r w:rsidRPr="00E8532C">
        <w:rPr>
          <w:u w:val="single"/>
          <w:lang w:val="en-GB"/>
        </w:rPr>
        <w:br w:type="page"/>
      </w:r>
    </w:p>
    <w:p w:rsidR="00E8532C" w:rsidRPr="00E8532C" w:rsidRDefault="00E8532C" w:rsidP="00E8532C">
      <w:pPr>
        <w:pStyle w:val="FAOheading3"/>
        <w:rPr>
          <w:i/>
        </w:rPr>
      </w:pPr>
      <w:bookmarkStart w:id="180" w:name="_Toc343154884"/>
      <w:r w:rsidRPr="00E8532C">
        <w:rPr>
          <w:i/>
        </w:rPr>
        <w:lastRenderedPageBreak/>
        <w:t xml:space="preserve">Annex 1.3:  Evaluation </w:t>
      </w:r>
      <w:bookmarkEnd w:id="179"/>
      <w:r w:rsidR="0009730D">
        <w:rPr>
          <w:i/>
        </w:rPr>
        <w:t>f</w:t>
      </w:r>
      <w:r w:rsidRPr="00E8532C">
        <w:rPr>
          <w:i/>
        </w:rPr>
        <w:t>orm</w:t>
      </w:r>
      <w:bookmarkEnd w:id="180"/>
      <w:r w:rsidRPr="00E8532C">
        <w:rPr>
          <w:i/>
        </w:rPr>
        <w:t xml:space="preserve"> </w:t>
      </w:r>
    </w:p>
    <w:p w:rsidR="0009730D" w:rsidRPr="00AF4F35" w:rsidRDefault="0009730D" w:rsidP="005201A3">
      <w:pPr>
        <w:jc w:val="center"/>
        <w:rPr>
          <w:rFonts w:ascii="Times New Roman" w:hAnsi="Times New Roman"/>
          <w:b/>
          <w:lang w:val="en-GB"/>
        </w:rPr>
      </w:pPr>
    </w:p>
    <w:p w:rsidR="001261EC" w:rsidRPr="00AF4F35" w:rsidRDefault="00E8532C" w:rsidP="005201A3">
      <w:pPr>
        <w:jc w:val="center"/>
        <w:rPr>
          <w:rFonts w:ascii="Times New Roman" w:hAnsi="Times New Roman"/>
          <w:b/>
          <w:lang w:val="en-GB"/>
        </w:rPr>
      </w:pPr>
      <w:r w:rsidRPr="00E8532C">
        <w:rPr>
          <w:rFonts w:ascii="Times New Roman" w:hAnsi="Times New Roman"/>
          <w:b/>
          <w:lang w:val="en-GB"/>
        </w:rPr>
        <w:t>EVALUATION FORM OF THE SEED FAIR FOR BENEFICIARIES</w:t>
      </w:r>
    </w:p>
    <w:p w:rsidR="001261EC" w:rsidRPr="00AF4F35" w:rsidRDefault="001261EC" w:rsidP="001261EC">
      <w:pPr>
        <w:spacing w:after="0" w:line="240" w:lineRule="auto"/>
        <w:rPr>
          <w:rFonts w:ascii="Times New Roman" w:hAnsi="Times New Roman"/>
          <w:lang w:val="en-GB"/>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1261EC" w:rsidRPr="00AF4F35" w:rsidTr="002652E8">
        <w:trPr>
          <w:trHeight w:val="416"/>
          <w:jc w:val="center"/>
        </w:trPr>
        <w:tc>
          <w:tcPr>
            <w:tcW w:w="11199" w:type="dxa"/>
            <w:vAlign w:val="center"/>
          </w:tcPr>
          <w:p w:rsidR="001261EC" w:rsidRPr="00AF4F35" w:rsidRDefault="00E8532C" w:rsidP="001261EC">
            <w:pPr>
              <w:spacing w:after="0" w:line="240" w:lineRule="auto"/>
              <w:rPr>
                <w:rFonts w:ascii="Times New Roman" w:hAnsi="Times New Roman"/>
                <w:lang w:val="en-GB"/>
              </w:rPr>
            </w:pPr>
            <w:r w:rsidRPr="00E8532C">
              <w:rPr>
                <w:rFonts w:ascii="Times New Roman" w:hAnsi="Times New Roman"/>
                <w:lang w:val="en-GB"/>
              </w:rPr>
              <w:t>Name and Surname of Evaluator:                                               Date of Evaluation:</w:t>
            </w:r>
          </w:p>
        </w:tc>
      </w:tr>
      <w:tr w:rsidR="001261EC" w:rsidRPr="00AF4F35" w:rsidTr="002652E8">
        <w:trPr>
          <w:trHeight w:val="408"/>
          <w:jc w:val="center"/>
        </w:trPr>
        <w:tc>
          <w:tcPr>
            <w:tcW w:w="11199" w:type="dxa"/>
            <w:vAlign w:val="center"/>
          </w:tcPr>
          <w:p w:rsidR="001261EC" w:rsidRPr="00AF4F35" w:rsidRDefault="00E8532C" w:rsidP="001261EC">
            <w:pPr>
              <w:spacing w:after="0" w:line="240" w:lineRule="auto"/>
              <w:rPr>
                <w:rFonts w:ascii="Times New Roman" w:hAnsi="Times New Roman"/>
                <w:lang w:val="en-GB"/>
              </w:rPr>
            </w:pPr>
            <w:r w:rsidRPr="00E8532C">
              <w:rPr>
                <w:rFonts w:ascii="Times New Roman" w:hAnsi="Times New Roman"/>
                <w:lang w:val="en-GB"/>
              </w:rPr>
              <w:t>Location of Fair:                                                                                  Area:</w:t>
            </w:r>
          </w:p>
        </w:tc>
      </w:tr>
      <w:tr w:rsidR="001261EC" w:rsidRPr="00AF4F35" w:rsidTr="002652E8">
        <w:trPr>
          <w:trHeight w:val="427"/>
          <w:jc w:val="center"/>
        </w:trPr>
        <w:tc>
          <w:tcPr>
            <w:tcW w:w="11199" w:type="dxa"/>
            <w:vAlign w:val="center"/>
          </w:tcPr>
          <w:p w:rsidR="001261EC" w:rsidRPr="00AF4F35" w:rsidRDefault="00E8532C" w:rsidP="001261EC">
            <w:pPr>
              <w:spacing w:after="0" w:line="240" w:lineRule="auto"/>
              <w:rPr>
                <w:rFonts w:ascii="Times New Roman" w:hAnsi="Times New Roman"/>
                <w:lang w:val="en-GB"/>
              </w:rPr>
            </w:pPr>
            <w:r w:rsidRPr="00E8532C">
              <w:rPr>
                <w:rFonts w:ascii="Times New Roman" w:hAnsi="Times New Roman"/>
                <w:lang w:val="en-GB"/>
              </w:rPr>
              <w:t xml:space="preserve">Department: </w:t>
            </w:r>
          </w:p>
        </w:tc>
      </w:tr>
      <w:tr w:rsidR="001261EC" w:rsidRPr="00AF4F35" w:rsidTr="002652E8">
        <w:trPr>
          <w:trHeight w:val="405"/>
          <w:jc w:val="center"/>
        </w:trPr>
        <w:tc>
          <w:tcPr>
            <w:tcW w:w="11199" w:type="dxa"/>
            <w:vAlign w:val="center"/>
          </w:tcPr>
          <w:p w:rsidR="001261EC" w:rsidRPr="00AF4F35" w:rsidRDefault="00E8532C" w:rsidP="001261EC">
            <w:pPr>
              <w:spacing w:after="0" w:line="240" w:lineRule="auto"/>
              <w:rPr>
                <w:rFonts w:ascii="Times New Roman" w:hAnsi="Times New Roman"/>
                <w:lang w:val="en-GB"/>
              </w:rPr>
            </w:pPr>
            <w:r w:rsidRPr="00E8532C">
              <w:rPr>
                <w:rFonts w:ascii="Times New Roman" w:hAnsi="Times New Roman"/>
                <w:lang w:val="en-GB"/>
              </w:rPr>
              <w:t xml:space="preserve">Name of beneficiary:                                                                    Gender: </w:t>
            </w:r>
          </w:p>
        </w:tc>
      </w:tr>
      <w:tr w:rsidR="001261EC" w:rsidRPr="00AF4F35" w:rsidTr="002652E8">
        <w:trPr>
          <w:trHeight w:val="735"/>
          <w:jc w:val="center"/>
        </w:trPr>
        <w:tc>
          <w:tcPr>
            <w:tcW w:w="11199" w:type="dxa"/>
          </w:tcPr>
          <w:p w:rsidR="001261EC" w:rsidRPr="00AF4F35" w:rsidRDefault="00E8532C" w:rsidP="001261EC">
            <w:pPr>
              <w:spacing w:after="0" w:line="240" w:lineRule="auto"/>
              <w:rPr>
                <w:rFonts w:ascii="Times New Roman" w:hAnsi="Times New Roman"/>
                <w:sz w:val="20"/>
                <w:szCs w:val="20"/>
                <w:lang w:val="en-GB"/>
              </w:rPr>
            </w:pPr>
            <w:r w:rsidRPr="00E8532C">
              <w:rPr>
                <w:rFonts w:ascii="Times New Roman" w:hAnsi="Times New Roman"/>
                <w:lang w:val="en-GB"/>
              </w:rPr>
              <w:t>Area of exploitation (</w:t>
            </w:r>
            <w:proofErr w:type="spellStart"/>
            <w:r w:rsidRPr="00E8532C">
              <w:rPr>
                <w:rFonts w:ascii="Times New Roman" w:hAnsi="Times New Roman"/>
                <w:lang w:val="en-GB"/>
              </w:rPr>
              <w:t>hectar</w:t>
            </w:r>
            <w:proofErr w:type="spellEnd"/>
            <w:r w:rsidRPr="00E8532C">
              <w:rPr>
                <w:rFonts w:ascii="Times New Roman" w:hAnsi="Times New Roman"/>
                <w:lang w:val="en-GB"/>
              </w:rPr>
              <w:t>)</w:t>
            </w:r>
            <w:r w:rsidRPr="00E8532C">
              <w:rPr>
                <w:rFonts w:ascii="Times New Roman" w:hAnsi="Times New Roman"/>
                <w:sz w:val="20"/>
                <w:szCs w:val="20"/>
                <w:lang w:val="en-GB"/>
              </w:rPr>
              <w:t xml:space="preserve">:                         </w:t>
            </w:r>
            <w:r w:rsidRPr="00E8532C">
              <w:rPr>
                <w:rFonts w:ascii="Times New Roman" w:hAnsi="Times New Roman"/>
                <w:color w:val="FF0000"/>
                <w:sz w:val="20"/>
                <w:szCs w:val="20"/>
                <w:lang w:val="en-GB"/>
              </w:rPr>
              <w:t xml:space="preserve">Is the landholding in your possession?    Do you rent it?    Do you lease it? </w:t>
            </w:r>
            <w:r w:rsidRPr="00E8532C">
              <w:rPr>
                <w:rFonts w:ascii="Times New Roman" w:hAnsi="Times New Roman"/>
                <w:sz w:val="20"/>
                <w:szCs w:val="20"/>
                <w:lang w:val="en-GB"/>
              </w:rPr>
              <w:t>(Other please specify)</w:t>
            </w:r>
          </w:p>
          <w:p w:rsidR="001261EC" w:rsidRPr="00AF4F35" w:rsidRDefault="00E8532C" w:rsidP="001261EC">
            <w:pPr>
              <w:spacing w:after="0" w:line="240" w:lineRule="auto"/>
              <w:rPr>
                <w:rFonts w:ascii="Times New Roman" w:hAnsi="Times New Roman"/>
                <w:lang w:val="en-GB"/>
              </w:rPr>
            </w:pPr>
            <w:r w:rsidRPr="00E8532C">
              <w:rPr>
                <w:rFonts w:ascii="Times New Roman" w:hAnsi="Times New Roman"/>
                <w:lang w:val="en-GB"/>
              </w:rPr>
              <w:t>.................................................................................</w:t>
            </w:r>
          </w:p>
        </w:tc>
      </w:tr>
      <w:tr w:rsidR="001261EC" w:rsidRPr="00AF4F35" w:rsidTr="002652E8">
        <w:trPr>
          <w:trHeight w:val="419"/>
          <w:jc w:val="center"/>
        </w:trPr>
        <w:tc>
          <w:tcPr>
            <w:tcW w:w="11199" w:type="dxa"/>
            <w:vAlign w:val="center"/>
          </w:tcPr>
          <w:p w:rsidR="001261EC" w:rsidRPr="00AF4F35" w:rsidRDefault="00E8532C" w:rsidP="001261EC">
            <w:pPr>
              <w:spacing w:after="0" w:line="240" w:lineRule="auto"/>
              <w:rPr>
                <w:rFonts w:ascii="Times New Roman" w:hAnsi="Times New Roman"/>
                <w:lang w:val="en-GB"/>
              </w:rPr>
            </w:pPr>
            <w:r w:rsidRPr="00E8532C">
              <w:rPr>
                <w:rFonts w:ascii="Times New Roman" w:hAnsi="Times New Roman"/>
                <w:color w:val="FF0000"/>
                <w:lang w:val="en-GB"/>
              </w:rPr>
              <w:t>Criterion of targeting</w:t>
            </w:r>
            <w:r w:rsidRPr="00E8532C">
              <w:rPr>
                <w:rFonts w:ascii="Times New Roman" w:hAnsi="Times New Roman"/>
                <w:lang w:val="en-GB"/>
              </w:rPr>
              <w:t>:............................</w:t>
            </w:r>
          </w:p>
        </w:tc>
      </w:tr>
      <w:tr w:rsidR="001261EC" w:rsidRPr="00AF4F35" w:rsidTr="002652E8">
        <w:trPr>
          <w:trHeight w:val="2154"/>
          <w:jc w:val="center"/>
        </w:trPr>
        <w:tc>
          <w:tcPr>
            <w:tcW w:w="11199" w:type="dxa"/>
          </w:tcPr>
          <w:p w:rsidR="001261EC" w:rsidRPr="00AF4F35" w:rsidRDefault="001261EC" w:rsidP="001261EC">
            <w:pPr>
              <w:spacing w:after="0" w:line="240" w:lineRule="auto"/>
              <w:rPr>
                <w:rFonts w:ascii="Times New Roman" w:hAnsi="Times New Roman"/>
                <w:lang w:val="en-GB"/>
              </w:rPr>
            </w:pPr>
          </w:p>
          <w:p w:rsidR="001261EC" w:rsidRPr="00AF4F35" w:rsidRDefault="001261EC" w:rsidP="001261EC">
            <w:pPr>
              <w:spacing w:after="0" w:line="240" w:lineRule="auto"/>
              <w:rPr>
                <w:rFonts w:ascii="Times New Roman" w:hAnsi="Times New Roman"/>
                <w:lang w:val="en-GB"/>
              </w:rPr>
            </w:pPr>
          </w:p>
          <w:p w:rsidR="001261EC" w:rsidRPr="00AF4F35" w:rsidRDefault="00E8532C" w:rsidP="001261EC">
            <w:pPr>
              <w:spacing w:after="0" w:line="240" w:lineRule="auto"/>
              <w:rPr>
                <w:rFonts w:ascii="Times New Roman" w:hAnsi="Times New Roman"/>
                <w:lang w:val="en-GB"/>
              </w:rPr>
            </w:pPr>
            <w:r w:rsidRPr="00E8532C">
              <w:rPr>
                <w:rFonts w:ascii="Times New Roman" w:hAnsi="Times New Roman"/>
                <w:lang w:val="en-GB"/>
              </w:rPr>
              <w:t>Did you receive the complete voucher? Yes/no                            If not why?.......................</w:t>
            </w:r>
          </w:p>
          <w:p w:rsidR="001261EC" w:rsidRPr="00AF4F35" w:rsidRDefault="00E8532C" w:rsidP="001261EC">
            <w:pPr>
              <w:spacing w:after="0" w:line="240" w:lineRule="auto"/>
              <w:rPr>
                <w:rFonts w:ascii="Times New Roman" w:hAnsi="Times New Roman"/>
                <w:lang w:val="en-GB"/>
              </w:rPr>
            </w:pPr>
            <w:r w:rsidRPr="00E8532C">
              <w:rPr>
                <w:rFonts w:ascii="Times New Roman" w:hAnsi="Times New Roman"/>
                <w:lang w:val="en-GB"/>
              </w:rPr>
              <w:t>What was the value of the voucher?</w:t>
            </w:r>
          </w:p>
        </w:tc>
      </w:tr>
    </w:tbl>
    <w:p w:rsidR="001261EC" w:rsidRPr="00AF4F35" w:rsidRDefault="001261EC" w:rsidP="001261EC">
      <w:pPr>
        <w:spacing w:after="0" w:line="240" w:lineRule="auto"/>
        <w:jc w:val="center"/>
        <w:rPr>
          <w:rFonts w:ascii="Times New Roman" w:hAnsi="Times New Roman"/>
          <w:lang w:val="en-GB"/>
        </w:rPr>
      </w:pPr>
    </w:p>
    <w:p w:rsidR="001261EC" w:rsidRPr="00AF4F35" w:rsidRDefault="00E8532C" w:rsidP="002652E8">
      <w:pPr>
        <w:numPr>
          <w:ilvl w:val="0"/>
          <w:numId w:val="28"/>
        </w:numPr>
        <w:spacing w:after="0" w:line="240" w:lineRule="auto"/>
        <w:ind w:left="-607" w:hanging="357"/>
        <w:jc w:val="center"/>
        <w:rPr>
          <w:rFonts w:ascii="Times New Roman" w:hAnsi="Times New Roman"/>
          <w:color w:val="FF0000"/>
          <w:lang w:val="en-GB"/>
        </w:rPr>
      </w:pPr>
      <w:r w:rsidRPr="00E8532C">
        <w:rPr>
          <w:rFonts w:ascii="Times New Roman" w:hAnsi="Times New Roman"/>
          <w:color w:val="FF0000"/>
          <w:lang w:val="en-GB"/>
        </w:rPr>
        <w:t>.........................................................................</w:t>
      </w: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1261EC" w:rsidRPr="00AF4F35" w:rsidTr="002652E8">
        <w:trPr>
          <w:trHeight w:val="627"/>
          <w:jc w:val="center"/>
        </w:trPr>
        <w:tc>
          <w:tcPr>
            <w:tcW w:w="1915"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Inputs</w:t>
            </w:r>
          </w:p>
        </w:tc>
        <w:tc>
          <w:tcPr>
            <w:tcW w:w="1915"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Variety</w:t>
            </w:r>
          </w:p>
        </w:tc>
        <w:tc>
          <w:tcPr>
            <w:tcW w:w="1915"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Bought quantity</w:t>
            </w:r>
          </w:p>
          <w:p w:rsidR="001261EC" w:rsidRPr="00AF4F35" w:rsidRDefault="001261EC" w:rsidP="001261EC">
            <w:pPr>
              <w:spacing w:after="0" w:line="240" w:lineRule="auto"/>
              <w:jc w:val="center"/>
              <w:rPr>
                <w:rFonts w:ascii="Times New Roman" w:hAnsi="Times New Roman"/>
                <w:lang w:val="en-GB"/>
              </w:rPr>
            </w:pPr>
          </w:p>
        </w:tc>
        <w:tc>
          <w:tcPr>
            <w:tcW w:w="1915"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Price per unit</w:t>
            </w:r>
          </w:p>
        </w:tc>
        <w:tc>
          <w:tcPr>
            <w:tcW w:w="1916"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Paid amount</w:t>
            </w:r>
          </w:p>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(currency)</w:t>
            </w:r>
          </w:p>
        </w:tc>
      </w:tr>
      <w:tr w:rsidR="001261EC" w:rsidRPr="00AF4F35" w:rsidTr="002652E8">
        <w:trPr>
          <w:trHeight w:val="405"/>
          <w:jc w:val="center"/>
        </w:trPr>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6" w:type="dxa"/>
          </w:tcPr>
          <w:p w:rsidR="001261EC" w:rsidRPr="00AF4F35" w:rsidRDefault="001261EC" w:rsidP="001261EC">
            <w:pPr>
              <w:spacing w:after="0" w:line="240" w:lineRule="auto"/>
              <w:jc w:val="center"/>
              <w:rPr>
                <w:rFonts w:ascii="Times New Roman" w:hAnsi="Times New Roman"/>
                <w:lang w:val="en-GB"/>
              </w:rPr>
            </w:pPr>
          </w:p>
        </w:tc>
      </w:tr>
      <w:tr w:rsidR="001261EC" w:rsidRPr="00AF4F35" w:rsidTr="002652E8">
        <w:trPr>
          <w:trHeight w:val="424"/>
          <w:jc w:val="center"/>
        </w:trPr>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6" w:type="dxa"/>
          </w:tcPr>
          <w:p w:rsidR="001261EC" w:rsidRPr="00AF4F35" w:rsidRDefault="001261EC" w:rsidP="001261EC">
            <w:pPr>
              <w:spacing w:after="0" w:line="240" w:lineRule="auto"/>
              <w:jc w:val="center"/>
              <w:rPr>
                <w:rFonts w:ascii="Times New Roman" w:hAnsi="Times New Roman"/>
                <w:lang w:val="en-GB"/>
              </w:rPr>
            </w:pPr>
          </w:p>
        </w:tc>
      </w:tr>
      <w:tr w:rsidR="001261EC" w:rsidRPr="00AF4F35" w:rsidTr="002652E8">
        <w:trPr>
          <w:trHeight w:val="417"/>
          <w:jc w:val="center"/>
        </w:trPr>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5" w:type="dxa"/>
          </w:tcPr>
          <w:p w:rsidR="001261EC" w:rsidRPr="00AF4F35" w:rsidRDefault="001261EC" w:rsidP="001261EC">
            <w:pPr>
              <w:spacing w:after="0" w:line="240" w:lineRule="auto"/>
              <w:jc w:val="center"/>
              <w:rPr>
                <w:rFonts w:ascii="Times New Roman" w:hAnsi="Times New Roman"/>
                <w:lang w:val="en-GB"/>
              </w:rPr>
            </w:pPr>
          </w:p>
        </w:tc>
        <w:tc>
          <w:tcPr>
            <w:tcW w:w="1916" w:type="dxa"/>
          </w:tcPr>
          <w:p w:rsidR="001261EC" w:rsidRPr="00AF4F35" w:rsidRDefault="001261EC" w:rsidP="001261EC">
            <w:pPr>
              <w:spacing w:after="0" w:line="240" w:lineRule="auto"/>
              <w:jc w:val="center"/>
              <w:rPr>
                <w:rFonts w:ascii="Times New Roman" w:hAnsi="Times New Roman"/>
                <w:lang w:val="en-GB"/>
              </w:rPr>
            </w:pPr>
          </w:p>
        </w:tc>
      </w:tr>
      <w:tr w:rsidR="001261EC" w:rsidRPr="00AF4F35" w:rsidTr="002652E8">
        <w:trPr>
          <w:trHeight w:val="409"/>
          <w:jc w:val="center"/>
        </w:trPr>
        <w:tc>
          <w:tcPr>
            <w:tcW w:w="1915"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TOTAL</w:t>
            </w:r>
          </w:p>
        </w:tc>
        <w:tc>
          <w:tcPr>
            <w:tcW w:w="1915" w:type="dxa"/>
            <w:vAlign w:val="center"/>
          </w:tcPr>
          <w:p w:rsidR="001261EC" w:rsidRPr="00AF4F35" w:rsidRDefault="001261EC" w:rsidP="001261EC">
            <w:pPr>
              <w:spacing w:after="0" w:line="240" w:lineRule="auto"/>
              <w:jc w:val="center"/>
              <w:rPr>
                <w:rFonts w:ascii="Times New Roman" w:hAnsi="Times New Roman"/>
                <w:lang w:val="en-GB"/>
              </w:rPr>
            </w:pPr>
          </w:p>
        </w:tc>
        <w:tc>
          <w:tcPr>
            <w:tcW w:w="1915" w:type="dxa"/>
            <w:vAlign w:val="center"/>
          </w:tcPr>
          <w:p w:rsidR="001261EC" w:rsidRPr="00AF4F35" w:rsidRDefault="001261EC" w:rsidP="001261EC">
            <w:pPr>
              <w:spacing w:after="0" w:line="240" w:lineRule="auto"/>
              <w:jc w:val="center"/>
              <w:rPr>
                <w:rFonts w:ascii="Times New Roman" w:hAnsi="Times New Roman"/>
                <w:lang w:val="en-GB"/>
              </w:rPr>
            </w:pPr>
          </w:p>
        </w:tc>
        <w:tc>
          <w:tcPr>
            <w:tcW w:w="1915" w:type="dxa"/>
            <w:vAlign w:val="center"/>
          </w:tcPr>
          <w:p w:rsidR="001261EC" w:rsidRPr="00AF4F35" w:rsidRDefault="001261EC" w:rsidP="001261EC">
            <w:pPr>
              <w:spacing w:after="0" w:line="240" w:lineRule="auto"/>
              <w:jc w:val="center"/>
              <w:rPr>
                <w:rFonts w:ascii="Times New Roman" w:hAnsi="Times New Roman"/>
                <w:lang w:val="en-GB"/>
              </w:rPr>
            </w:pPr>
          </w:p>
        </w:tc>
        <w:tc>
          <w:tcPr>
            <w:tcW w:w="1916" w:type="dxa"/>
            <w:vAlign w:val="center"/>
          </w:tcPr>
          <w:p w:rsidR="001261EC" w:rsidRPr="00AF4F35" w:rsidRDefault="001261EC" w:rsidP="001261EC">
            <w:pPr>
              <w:spacing w:after="0" w:line="240" w:lineRule="auto"/>
              <w:jc w:val="center"/>
              <w:rPr>
                <w:rFonts w:ascii="Times New Roman" w:hAnsi="Times New Roman"/>
                <w:lang w:val="en-GB"/>
              </w:rPr>
            </w:pPr>
          </w:p>
        </w:tc>
      </w:tr>
    </w:tbl>
    <w:p w:rsidR="001261EC" w:rsidRPr="00AF4F35" w:rsidRDefault="001261EC" w:rsidP="001261EC">
      <w:pPr>
        <w:spacing w:after="0" w:line="240" w:lineRule="auto"/>
        <w:ind w:left="-284"/>
        <w:jc w:val="center"/>
        <w:rPr>
          <w:rFonts w:ascii="Times New Roman" w:hAnsi="Times New Roman"/>
          <w:lang w:val="en-GB"/>
        </w:rPr>
      </w:pPr>
    </w:p>
    <w:p w:rsidR="001261EC" w:rsidRPr="00AF4F35" w:rsidRDefault="001261EC" w:rsidP="001261EC">
      <w:pPr>
        <w:spacing w:after="0" w:line="240" w:lineRule="auto"/>
        <w:jc w:val="center"/>
        <w:rPr>
          <w:rFonts w:ascii="Times New Roman" w:hAnsi="Times New Roman"/>
          <w:lang w:val="en-GB"/>
        </w:rPr>
      </w:pPr>
    </w:p>
    <w:p w:rsidR="001261EC" w:rsidRPr="00AF4F35" w:rsidRDefault="00E8532C" w:rsidP="002652E8">
      <w:pPr>
        <w:numPr>
          <w:ilvl w:val="0"/>
          <w:numId w:val="28"/>
        </w:numPr>
        <w:spacing w:after="0" w:line="240" w:lineRule="auto"/>
        <w:ind w:left="-607" w:hanging="357"/>
        <w:jc w:val="center"/>
        <w:rPr>
          <w:rFonts w:ascii="Times New Roman" w:hAnsi="Times New Roman"/>
          <w:lang w:val="en-GB"/>
        </w:rPr>
      </w:pPr>
      <w:r w:rsidRPr="00E8532C">
        <w:rPr>
          <w:rFonts w:ascii="Times New Roman" w:hAnsi="Times New Roman"/>
          <w:lang w:val="en-GB"/>
        </w:rPr>
        <w:t>During the fair did you have access to new types or varieties of</w:t>
      </w:r>
      <w:r w:rsidRPr="00E8532C">
        <w:rPr>
          <w:rFonts w:ascii="Times New Roman" w:hAnsi="Times New Roman"/>
          <w:color w:val="FF0000"/>
          <w:lang w:val="en-GB"/>
        </w:rPr>
        <w:t xml:space="preserve"> </w:t>
      </w:r>
      <w:r w:rsidRPr="00E8532C">
        <w:rPr>
          <w:rFonts w:ascii="Times New Roman" w:hAnsi="Times New Roman"/>
          <w:lang w:val="en-GB"/>
        </w:rPr>
        <w:t>inputs?</w:t>
      </w:r>
    </w:p>
    <w:tbl>
      <w:tblPr>
        <w:tblW w:w="10490"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2050"/>
        <w:gridCol w:w="2023"/>
        <w:gridCol w:w="1803"/>
        <w:gridCol w:w="2709"/>
      </w:tblGrid>
      <w:tr w:rsidR="001261EC" w:rsidRPr="00AF4F35" w:rsidTr="002652E8">
        <w:trPr>
          <w:trHeight w:val="724"/>
          <w:jc w:val="center"/>
        </w:trPr>
        <w:tc>
          <w:tcPr>
            <w:tcW w:w="1985"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Crop</w:t>
            </w:r>
          </w:p>
        </w:tc>
        <w:tc>
          <w:tcPr>
            <w:tcW w:w="2126"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Variety</w:t>
            </w:r>
          </w:p>
        </w:tc>
        <w:tc>
          <w:tcPr>
            <w:tcW w:w="2093"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Bought quantity</w:t>
            </w:r>
          </w:p>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(Kg)</w:t>
            </w:r>
          </w:p>
        </w:tc>
        <w:tc>
          <w:tcPr>
            <w:tcW w:w="1876"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Price per unit</w:t>
            </w:r>
          </w:p>
        </w:tc>
        <w:tc>
          <w:tcPr>
            <w:tcW w:w="2835" w:type="dxa"/>
            <w:vAlign w:val="center"/>
          </w:tcPr>
          <w:p w:rsidR="001261EC" w:rsidRPr="00AF4F35" w:rsidRDefault="00E8532C" w:rsidP="001261EC">
            <w:pPr>
              <w:spacing w:after="0" w:line="240" w:lineRule="auto"/>
              <w:jc w:val="center"/>
              <w:rPr>
                <w:rFonts w:ascii="Times New Roman" w:hAnsi="Times New Roman"/>
                <w:lang w:val="en-GB"/>
              </w:rPr>
            </w:pPr>
            <w:r w:rsidRPr="00E8532C">
              <w:rPr>
                <w:rFonts w:ascii="Times New Roman" w:hAnsi="Times New Roman"/>
                <w:lang w:val="en-GB"/>
              </w:rPr>
              <w:t>Why did you buy them?</w:t>
            </w:r>
          </w:p>
        </w:tc>
      </w:tr>
      <w:tr w:rsidR="001261EC" w:rsidRPr="00AF4F35" w:rsidTr="002652E8">
        <w:trPr>
          <w:trHeight w:val="565"/>
          <w:jc w:val="center"/>
        </w:trPr>
        <w:tc>
          <w:tcPr>
            <w:tcW w:w="1985" w:type="dxa"/>
          </w:tcPr>
          <w:p w:rsidR="001261EC" w:rsidRPr="00AF4F35" w:rsidRDefault="001261EC" w:rsidP="001261EC">
            <w:pPr>
              <w:spacing w:after="0" w:line="240" w:lineRule="auto"/>
              <w:jc w:val="center"/>
              <w:rPr>
                <w:rFonts w:ascii="Times New Roman" w:hAnsi="Times New Roman"/>
                <w:lang w:val="en-GB"/>
              </w:rPr>
            </w:pPr>
          </w:p>
        </w:tc>
        <w:tc>
          <w:tcPr>
            <w:tcW w:w="2126" w:type="dxa"/>
          </w:tcPr>
          <w:p w:rsidR="001261EC" w:rsidRPr="00AF4F35" w:rsidRDefault="001261EC" w:rsidP="001261EC">
            <w:pPr>
              <w:spacing w:after="0" w:line="240" w:lineRule="auto"/>
              <w:jc w:val="center"/>
              <w:rPr>
                <w:rFonts w:ascii="Times New Roman" w:hAnsi="Times New Roman"/>
                <w:lang w:val="en-GB"/>
              </w:rPr>
            </w:pPr>
          </w:p>
        </w:tc>
        <w:tc>
          <w:tcPr>
            <w:tcW w:w="2093" w:type="dxa"/>
          </w:tcPr>
          <w:p w:rsidR="001261EC" w:rsidRPr="00AF4F35" w:rsidRDefault="001261EC" w:rsidP="001261EC">
            <w:pPr>
              <w:spacing w:after="0" w:line="240" w:lineRule="auto"/>
              <w:jc w:val="center"/>
              <w:rPr>
                <w:rFonts w:ascii="Times New Roman" w:hAnsi="Times New Roman"/>
                <w:lang w:val="en-GB"/>
              </w:rPr>
            </w:pPr>
          </w:p>
        </w:tc>
        <w:tc>
          <w:tcPr>
            <w:tcW w:w="1876" w:type="dxa"/>
          </w:tcPr>
          <w:p w:rsidR="001261EC" w:rsidRPr="00AF4F35" w:rsidRDefault="001261EC" w:rsidP="001261EC">
            <w:pPr>
              <w:spacing w:after="0" w:line="240" w:lineRule="auto"/>
              <w:jc w:val="center"/>
              <w:rPr>
                <w:rFonts w:ascii="Times New Roman" w:hAnsi="Times New Roman"/>
                <w:lang w:val="en-GB"/>
              </w:rPr>
            </w:pPr>
          </w:p>
        </w:tc>
        <w:tc>
          <w:tcPr>
            <w:tcW w:w="2835" w:type="dxa"/>
          </w:tcPr>
          <w:p w:rsidR="001261EC" w:rsidRPr="00AF4F35" w:rsidRDefault="001261EC" w:rsidP="001261EC">
            <w:pPr>
              <w:spacing w:after="0" w:line="240" w:lineRule="auto"/>
              <w:jc w:val="center"/>
              <w:rPr>
                <w:rFonts w:ascii="Times New Roman" w:hAnsi="Times New Roman"/>
                <w:lang w:val="en-GB"/>
              </w:rPr>
            </w:pPr>
          </w:p>
        </w:tc>
      </w:tr>
      <w:tr w:rsidR="001261EC" w:rsidRPr="00AF4F35" w:rsidTr="002652E8">
        <w:trPr>
          <w:trHeight w:val="671"/>
          <w:jc w:val="center"/>
        </w:trPr>
        <w:tc>
          <w:tcPr>
            <w:tcW w:w="1985" w:type="dxa"/>
          </w:tcPr>
          <w:p w:rsidR="001261EC" w:rsidRPr="00AF4F35" w:rsidRDefault="001261EC" w:rsidP="001261EC">
            <w:pPr>
              <w:spacing w:after="0" w:line="240" w:lineRule="auto"/>
              <w:jc w:val="center"/>
              <w:rPr>
                <w:rFonts w:ascii="Times New Roman" w:hAnsi="Times New Roman"/>
                <w:lang w:val="en-GB"/>
              </w:rPr>
            </w:pPr>
          </w:p>
        </w:tc>
        <w:tc>
          <w:tcPr>
            <w:tcW w:w="2126" w:type="dxa"/>
          </w:tcPr>
          <w:p w:rsidR="001261EC" w:rsidRPr="00AF4F35" w:rsidRDefault="001261EC" w:rsidP="001261EC">
            <w:pPr>
              <w:spacing w:after="0" w:line="240" w:lineRule="auto"/>
              <w:jc w:val="center"/>
              <w:rPr>
                <w:rFonts w:ascii="Times New Roman" w:hAnsi="Times New Roman"/>
                <w:lang w:val="en-GB"/>
              </w:rPr>
            </w:pPr>
          </w:p>
        </w:tc>
        <w:tc>
          <w:tcPr>
            <w:tcW w:w="2093" w:type="dxa"/>
          </w:tcPr>
          <w:p w:rsidR="001261EC" w:rsidRPr="00AF4F35" w:rsidRDefault="001261EC" w:rsidP="001261EC">
            <w:pPr>
              <w:spacing w:after="0" w:line="240" w:lineRule="auto"/>
              <w:jc w:val="center"/>
              <w:rPr>
                <w:rFonts w:ascii="Times New Roman" w:hAnsi="Times New Roman"/>
                <w:lang w:val="en-GB"/>
              </w:rPr>
            </w:pPr>
          </w:p>
        </w:tc>
        <w:tc>
          <w:tcPr>
            <w:tcW w:w="1876" w:type="dxa"/>
          </w:tcPr>
          <w:p w:rsidR="001261EC" w:rsidRPr="00AF4F35" w:rsidRDefault="001261EC" w:rsidP="001261EC">
            <w:pPr>
              <w:spacing w:after="0" w:line="240" w:lineRule="auto"/>
              <w:jc w:val="center"/>
              <w:rPr>
                <w:rFonts w:ascii="Times New Roman" w:hAnsi="Times New Roman"/>
                <w:lang w:val="en-GB"/>
              </w:rPr>
            </w:pPr>
          </w:p>
        </w:tc>
        <w:tc>
          <w:tcPr>
            <w:tcW w:w="2835" w:type="dxa"/>
          </w:tcPr>
          <w:p w:rsidR="001261EC" w:rsidRPr="00AF4F35" w:rsidRDefault="001261EC" w:rsidP="001261EC">
            <w:pPr>
              <w:spacing w:after="0" w:line="240" w:lineRule="auto"/>
              <w:jc w:val="center"/>
              <w:rPr>
                <w:rFonts w:ascii="Times New Roman" w:hAnsi="Times New Roman"/>
                <w:lang w:val="en-GB"/>
              </w:rPr>
            </w:pPr>
          </w:p>
        </w:tc>
      </w:tr>
    </w:tbl>
    <w:p w:rsidR="001261EC" w:rsidRPr="00AF4F35" w:rsidRDefault="001261EC" w:rsidP="001261EC">
      <w:pPr>
        <w:spacing w:after="0" w:line="240" w:lineRule="auto"/>
        <w:jc w:val="both"/>
        <w:rPr>
          <w:rFonts w:ascii="Times New Roman" w:hAnsi="Times New Roman"/>
          <w:sz w:val="28"/>
          <w:szCs w:val="24"/>
          <w:lang w:val="en-GB"/>
        </w:rPr>
      </w:pPr>
    </w:p>
    <w:p w:rsidR="00396485" w:rsidRDefault="00396485">
      <w:pPr>
        <w:spacing w:after="0" w:line="240" w:lineRule="auto"/>
        <w:rPr>
          <w:rFonts w:ascii="Times New Roman" w:hAnsi="Times New Roman"/>
          <w:b/>
          <w:lang w:val="en-GB"/>
        </w:rPr>
      </w:pPr>
      <w:r>
        <w:rPr>
          <w:rFonts w:ascii="Times New Roman" w:hAnsi="Times New Roman"/>
          <w:b/>
          <w:lang w:val="en-GB"/>
        </w:rPr>
        <w:br w:type="page"/>
      </w:r>
    </w:p>
    <w:p w:rsidR="00957518" w:rsidRPr="00AF4F35" w:rsidRDefault="00E8532C" w:rsidP="00957518">
      <w:pPr>
        <w:spacing w:after="0" w:line="240" w:lineRule="auto"/>
        <w:ind w:left="-737"/>
        <w:rPr>
          <w:rFonts w:ascii="Times New Roman" w:hAnsi="Times New Roman"/>
          <w:b/>
          <w:lang w:val="en-GB"/>
        </w:rPr>
      </w:pPr>
      <w:r w:rsidRPr="00E8532C">
        <w:rPr>
          <w:rFonts w:ascii="Times New Roman" w:hAnsi="Times New Roman"/>
          <w:b/>
          <w:lang w:val="en-GB"/>
        </w:rPr>
        <w:lastRenderedPageBreak/>
        <w:t>3. What is your opinion about the quality of the inputs you purchased?</w:t>
      </w:r>
    </w:p>
    <w:p w:rsidR="00957518" w:rsidRDefault="00E8532C" w:rsidP="00957518">
      <w:pPr>
        <w:spacing w:after="0" w:line="240" w:lineRule="auto"/>
        <w:ind w:left="-737"/>
        <w:rPr>
          <w:rFonts w:ascii="Times New Roman" w:hAnsi="Times New Roman"/>
          <w:b/>
          <w:lang w:val="en-GB"/>
        </w:rPr>
      </w:pPr>
      <w:r w:rsidRPr="00E8532C">
        <w:rPr>
          <w:rFonts w:ascii="Times New Roman" w:hAnsi="Times New Roman"/>
          <w:b/>
          <w:lang w:val="en-GB"/>
        </w:rPr>
        <w:t xml:space="preserve">(Explain the characteristics and varieties: </w:t>
      </w:r>
      <w:proofErr w:type="spellStart"/>
      <w:r w:rsidRPr="00E8532C">
        <w:rPr>
          <w:rFonts w:ascii="Times New Roman" w:hAnsi="Times New Roman"/>
          <w:b/>
          <w:lang w:val="en-GB"/>
        </w:rPr>
        <w:t>color</w:t>
      </w:r>
      <w:proofErr w:type="spellEnd"/>
      <w:r w:rsidRPr="00E8532C">
        <w:rPr>
          <w:rFonts w:ascii="Times New Roman" w:hAnsi="Times New Roman"/>
          <w:b/>
          <w:lang w:val="en-GB"/>
        </w:rPr>
        <w:t>, seed size, adaptability, etc)</w:t>
      </w:r>
    </w:p>
    <w:p w:rsidR="0009730D" w:rsidRPr="00AF4F35" w:rsidRDefault="0009730D" w:rsidP="00957518">
      <w:pPr>
        <w:spacing w:after="0" w:line="240" w:lineRule="auto"/>
        <w:ind w:left="-737"/>
        <w:rPr>
          <w:rFonts w:ascii="Times New Roman" w:hAnsi="Times New Roman"/>
          <w:b/>
          <w:lang w:val="en-G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54"/>
        <w:gridCol w:w="1418"/>
        <w:gridCol w:w="1559"/>
        <w:gridCol w:w="6149"/>
      </w:tblGrid>
      <w:tr w:rsidR="00957518" w:rsidRPr="00AF4F35" w:rsidTr="00957518">
        <w:trPr>
          <w:trHeight w:val="451"/>
          <w:jc w:val="center"/>
        </w:trPr>
        <w:tc>
          <w:tcPr>
            <w:tcW w:w="1854"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957518">
            <w:pPr>
              <w:spacing w:after="0" w:line="240" w:lineRule="auto"/>
              <w:jc w:val="center"/>
              <w:rPr>
                <w:rFonts w:ascii="Times New Roman" w:hAnsi="Times New Roman"/>
                <w:b/>
                <w:sz w:val="20"/>
                <w:szCs w:val="20"/>
                <w:lang w:val="en-GB"/>
              </w:rPr>
            </w:pPr>
            <w:r w:rsidRPr="00E8532C">
              <w:rPr>
                <w:rFonts w:ascii="Times New Roman" w:hAnsi="Times New Roman"/>
                <w:b/>
                <w:sz w:val="20"/>
                <w:szCs w:val="20"/>
                <w:lang w:val="en-GB"/>
              </w:rPr>
              <w:t>Type of grain</w:t>
            </w:r>
          </w:p>
        </w:tc>
        <w:tc>
          <w:tcPr>
            <w:tcW w:w="1418"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957518">
            <w:pPr>
              <w:spacing w:after="0" w:line="240" w:lineRule="auto"/>
              <w:jc w:val="center"/>
              <w:rPr>
                <w:rFonts w:ascii="Times New Roman" w:hAnsi="Times New Roman"/>
                <w:b/>
                <w:sz w:val="20"/>
                <w:szCs w:val="20"/>
                <w:lang w:val="en-GB"/>
              </w:rPr>
            </w:pPr>
            <w:r w:rsidRPr="00E8532C">
              <w:rPr>
                <w:rFonts w:ascii="Times New Roman" w:hAnsi="Times New Roman"/>
                <w:b/>
                <w:sz w:val="20"/>
                <w:szCs w:val="20"/>
                <w:lang w:val="en-GB"/>
              </w:rPr>
              <w:t>Variety</w:t>
            </w:r>
          </w:p>
        </w:tc>
        <w:tc>
          <w:tcPr>
            <w:tcW w:w="1559"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957518">
            <w:pPr>
              <w:spacing w:after="0" w:line="240" w:lineRule="auto"/>
              <w:jc w:val="center"/>
              <w:rPr>
                <w:rFonts w:ascii="Times New Roman" w:hAnsi="Times New Roman"/>
                <w:b/>
                <w:sz w:val="20"/>
                <w:szCs w:val="20"/>
                <w:lang w:val="en-GB"/>
              </w:rPr>
            </w:pPr>
            <w:r w:rsidRPr="00E8532C">
              <w:rPr>
                <w:rFonts w:ascii="Times New Roman" w:hAnsi="Times New Roman"/>
                <w:b/>
                <w:sz w:val="20"/>
                <w:szCs w:val="20"/>
                <w:lang w:val="en-GB"/>
              </w:rPr>
              <w:t>Quality</w:t>
            </w:r>
          </w:p>
        </w:tc>
        <w:tc>
          <w:tcPr>
            <w:tcW w:w="6149"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957518">
            <w:pPr>
              <w:spacing w:after="0" w:line="240" w:lineRule="auto"/>
              <w:jc w:val="center"/>
              <w:rPr>
                <w:rFonts w:ascii="Times New Roman" w:hAnsi="Times New Roman"/>
                <w:b/>
                <w:sz w:val="20"/>
                <w:szCs w:val="20"/>
                <w:lang w:val="en-GB"/>
              </w:rPr>
            </w:pPr>
            <w:r w:rsidRPr="00E8532C">
              <w:rPr>
                <w:rFonts w:ascii="Times New Roman" w:hAnsi="Times New Roman"/>
                <w:b/>
                <w:sz w:val="20"/>
                <w:szCs w:val="20"/>
                <w:lang w:val="en-GB"/>
              </w:rPr>
              <w:t>What are the main qualities of each type of seed purchased?</w:t>
            </w:r>
          </w:p>
        </w:tc>
      </w:tr>
      <w:tr w:rsidR="00957518" w:rsidRPr="00AF4F35" w:rsidTr="003D4710">
        <w:trPr>
          <w:trHeight w:val="454"/>
          <w:jc w:val="center"/>
        </w:trPr>
        <w:tc>
          <w:tcPr>
            <w:tcW w:w="1854"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1418"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6149"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3D4710">
        <w:trPr>
          <w:trHeight w:val="567"/>
          <w:jc w:val="center"/>
        </w:trPr>
        <w:tc>
          <w:tcPr>
            <w:tcW w:w="1854"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1418"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6149"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r>
    </w:tbl>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lang w:val="en-GB"/>
        </w:rPr>
      </w:pPr>
    </w:p>
    <w:p w:rsidR="00957518" w:rsidRPr="00AF4F35" w:rsidRDefault="00E8532C" w:rsidP="00957518">
      <w:pPr>
        <w:spacing w:after="0" w:line="240" w:lineRule="auto"/>
        <w:ind w:left="-737"/>
        <w:rPr>
          <w:rFonts w:ascii="Times New Roman" w:hAnsi="Times New Roman"/>
          <w:b/>
          <w:lang w:val="en-GB"/>
        </w:rPr>
      </w:pPr>
      <w:r w:rsidRPr="00E8532C">
        <w:rPr>
          <w:rFonts w:ascii="Times New Roman" w:hAnsi="Times New Roman"/>
          <w:b/>
          <w:lang w:val="en-GB"/>
        </w:rPr>
        <w:t xml:space="preserve">4. Which crop and variety of seed would you have preferred to buy </w:t>
      </w:r>
      <w:r w:rsidRPr="00E8532C">
        <w:rPr>
          <w:rFonts w:ascii="Times New Roman" w:hAnsi="Times New Roman"/>
          <w:b/>
          <w:u w:val="single"/>
          <w:lang w:val="en-GB"/>
        </w:rPr>
        <w:t>but was not for sale in this fair</w:t>
      </w:r>
      <w:r w:rsidRPr="00E8532C">
        <w:rPr>
          <w:rFonts w:ascii="Times New Roman" w:hAnsi="Times New Roman"/>
          <w:b/>
          <w:lang w:val="en-GB"/>
        </w:rPr>
        <w:t>?</w:t>
      </w:r>
    </w:p>
    <w:p w:rsidR="00957518" w:rsidRPr="00AF4F35" w:rsidRDefault="00957518" w:rsidP="00957518">
      <w:pPr>
        <w:spacing w:after="0" w:line="240" w:lineRule="auto"/>
        <w:ind w:left="-737"/>
        <w:rPr>
          <w:rFonts w:ascii="Times New Roman" w:hAnsi="Times New Roman"/>
          <w:lang w:val="en-GB"/>
        </w:rPr>
      </w:pPr>
    </w:p>
    <w:p w:rsidR="00957518" w:rsidRPr="00AF4F35" w:rsidRDefault="00957518" w:rsidP="00957518">
      <w:pPr>
        <w:spacing w:after="0" w:line="240" w:lineRule="auto"/>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0"/>
        <w:gridCol w:w="4778"/>
      </w:tblGrid>
      <w:tr w:rsidR="00957518" w:rsidRPr="00AF4F35" w:rsidTr="002652E8">
        <w:trPr>
          <w:trHeight w:val="417"/>
        </w:trPr>
        <w:tc>
          <w:tcPr>
            <w:tcW w:w="4798" w:type="dxa"/>
            <w:gridSpan w:val="2"/>
            <w:tcBorders>
              <w:top w:val="single" w:sz="4" w:space="0" w:color="auto"/>
              <w:left w:val="single" w:sz="4" w:space="0" w:color="auto"/>
              <w:bottom w:val="single" w:sz="4" w:space="0" w:color="auto"/>
              <w:right w:val="single" w:sz="4" w:space="0" w:color="auto"/>
            </w:tcBorders>
            <w:vAlign w:val="center"/>
          </w:tcPr>
          <w:p w:rsidR="00957518" w:rsidRPr="00AF4F35" w:rsidRDefault="00E8532C" w:rsidP="00957518">
            <w:pPr>
              <w:spacing w:after="0" w:line="240" w:lineRule="auto"/>
              <w:jc w:val="center"/>
              <w:rPr>
                <w:rFonts w:ascii="Times New Roman" w:hAnsi="Times New Roman"/>
                <w:b/>
                <w:lang w:val="en-GB"/>
              </w:rPr>
            </w:pPr>
            <w:r w:rsidRPr="00E8532C">
              <w:rPr>
                <w:rFonts w:ascii="Times New Roman" w:hAnsi="Times New Roman"/>
                <w:b/>
                <w:lang w:val="en-GB"/>
              </w:rPr>
              <w:t>Type of seed</w:t>
            </w:r>
          </w:p>
        </w:tc>
        <w:tc>
          <w:tcPr>
            <w:tcW w:w="4778"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957518">
            <w:pPr>
              <w:spacing w:after="0" w:line="240" w:lineRule="auto"/>
              <w:jc w:val="center"/>
              <w:rPr>
                <w:rFonts w:ascii="Times New Roman" w:hAnsi="Times New Roman"/>
                <w:b/>
                <w:lang w:val="en-GB"/>
              </w:rPr>
            </w:pPr>
            <w:r w:rsidRPr="00E8532C">
              <w:rPr>
                <w:rFonts w:ascii="Times New Roman" w:hAnsi="Times New Roman"/>
                <w:b/>
                <w:lang w:val="en-GB"/>
              </w:rPr>
              <w:t>Variety</w:t>
            </w:r>
          </w:p>
        </w:tc>
      </w:tr>
      <w:tr w:rsidR="00957518" w:rsidRPr="00AF4F35" w:rsidTr="002652E8">
        <w:trPr>
          <w:trHeight w:val="546"/>
        </w:trPr>
        <w:tc>
          <w:tcPr>
            <w:tcW w:w="4798" w:type="dxa"/>
            <w:gridSpan w:val="2"/>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lang w:val="en-GB"/>
              </w:rPr>
            </w:pPr>
          </w:p>
        </w:tc>
        <w:tc>
          <w:tcPr>
            <w:tcW w:w="4778"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lang w:val="en-GB"/>
              </w:rPr>
            </w:pPr>
          </w:p>
        </w:tc>
      </w:tr>
      <w:tr w:rsidR="00957518" w:rsidRPr="00AF4F35" w:rsidTr="002652E8">
        <w:trPr>
          <w:trHeight w:val="689"/>
        </w:trPr>
        <w:tc>
          <w:tcPr>
            <w:tcW w:w="4788"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lang w:val="en-GB"/>
              </w:rPr>
            </w:pPr>
          </w:p>
        </w:tc>
        <w:tc>
          <w:tcPr>
            <w:tcW w:w="4788" w:type="dxa"/>
            <w:gridSpan w:val="2"/>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lang w:val="en-GB"/>
              </w:rPr>
            </w:pPr>
          </w:p>
        </w:tc>
      </w:tr>
    </w:tbl>
    <w:p w:rsidR="00957518" w:rsidRPr="00AF4F35" w:rsidRDefault="00957518" w:rsidP="00957518">
      <w:pPr>
        <w:spacing w:after="0" w:line="240" w:lineRule="auto"/>
        <w:rPr>
          <w:rFonts w:ascii="Times New Roman" w:hAnsi="Times New Roman"/>
          <w:lang w:val="en-GB"/>
        </w:rPr>
      </w:pPr>
    </w:p>
    <w:tbl>
      <w:tblPr>
        <w:tblpPr w:leftFromText="141" w:rightFromText="141" w:vertAnchor="text" w:tblpXSpec="center" w:tblpY="976"/>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24"/>
        <w:gridCol w:w="1687"/>
        <w:gridCol w:w="2426"/>
        <w:gridCol w:w="1913"/>
      </w:tblGrid>
      <w:tr w:rsidR="003D4710" w:rsidRPr="00AF4F35" w:rsidTr="003D4710">
        <w:trPr>
          <w:trHeight w:val="887"/>
        </w:trPr>
        <w:tc>
          <w:tcPr>
            <w:tcW w:w="2124" w:type="dxa"/>
            <w:tcBorders>
              <w:top w:val="single" w:sz="4" w:space="0" w:color="auto"/>
              <w:left w:val="single" w:sz="4" w:space="0" w:color="auto"/>
              <w:bottom w:val="single" w:sz="4" w:space="0" w:color="auto"/>
              <w:right w:val="single" w:sz="4" w:space="0" w:color="auto"/>
            </w:tcBorders>
          </w:tcPr>
          <w:p w:rsidR="003D4710" w:rsidRPr="00AF4F35" w:rsidRDefault="00E8532C" w:rsidP="00957518">
            <w:pPr>
              <w:spacing w:after="0" w:line="240" w:lineRule="auto"/>
              <w:jc w:val="center"/>
              <w:rPr>
                <w:rFonts w:ascii="Times New Roman" w:hAnsi="Times New Roman"/>
                <w:b/>
                <w:lang w:val="en-GB"/>
              </w:rPr>
            </w:pPr>
            <w:r w:rsidRPr="00E8532C">
              <w:rPr>
                <w:rFonts w:ascii="Times New Roman" w:hAnsi="Times New Roman"/>
                <w:b/>
                <w:lang w:val="en-GB"/>
              </w:rPr>
              <w:t>Bad</w:t>
            </w:r>
          </w:p>
        </w:tc>
        <w:tc>
          <w:tcPr>
            <w:tcW w:w="1687" w:type="dxa"/>
            <w:tcBorders>
              <w:top w:val="single" w:sz="4" w:space="0" w:color="auto"/>
              <w:left w:val="single" w:sz="4" w:space="0" w:color="auto"/>
              <w:bottom w:val="single" w:sz="4" w:space="0" w:color="auto"/>
              <w:right w:val="single" w:sz="4" w:space="0" w:color="auto"/>
            </w:tcBorders>
          </w:tcPr>
          <w:p w:rsidR="003D4710" w:rsidRPr="00AF4F35" w:rsidRDefault="00E8532C" w:rsidP="00957518">
            <w:pPr>
              <w:spacing w:after="0" w:line="240" w:lineRule="auto"/>
              <w:rPr>
                <w:rFonts w:ascii="Times New Roman" w:hAnsi="Times New Roman"/>
                <w:b/>
                <w:lang w:val="en-GB"/>
              </w:rPr>
            </w:pPr>
            <w:r w:rsidRPr="00E8532C">
              <w:rPr>
                <w:rFonts w:ascii="Times New Roman" w:hAnsi="Times New Roman"/>
                <w:b/>
                <w:lang w:val="en-GB"/>
              </w:rPr>
              <w:t>Fair</w:t>
            </w:r>
          </w:p>
        </w:tc>
        <w:tc>
          <w:tcPr>
            <w:tcW w:w="2426" w:type="dxa"/>
            <w:tcBorders>
              <w:top w:val="single" w:sz="4" w:space="0" w:color="auto"/>
              <w:left w:val="single" w:sz="4" w:space="0" w:color="auto"/>
              <w:bottom w:val="single" w:sz="4" w:space="0" w:color="auto"/>
              <w:right w:val="single" w:sz="4" w:space="0" w:color="auto"/>
            </w:tcBorders>
          </w:tcPr>
          <w:p w:rsidR="003D4710" w:rsidRPr="00AF4F35" w:rsidRDefault="00E8532C" w:rsidP="00957518">
            <w:pPr>
              <w:spacing w:after="0" w:line="240" w:lineRule="auto"/>
              <w:rPr>
                <w:rFonts w:ascii="Times New Roman" w:hAnsi="Times New Roman"/>
                <w:b/>
                <w:lang w:val="en-GB"/>
              </w:rPr>
            </w:pPr>
            <w:r w:rsidRPr="00E8532C">
              <w:rPr>
                <w:rFonts w:ascii="Times New Roman" w:hAnsi="Times New Roman"/>
                <w:b/>
                <w:lang w:val="en-GB"/>
              </w:rPr>
              <w:t>Good</w:t>
            </w:r>
          </w:p>
        </w:tc>
        <w:tc>
          <w:tcPr>
            <w:tcW w:w="1913" w:type="dxa"/>
            <w:tcBorders>
              <w:top w:val="single" w:sz="4" w:space="0" w:color="auto"/>
              <w:left w:val="single" w:sz="4" w:space="0" w:color="auto"/>
              <w:bottom w:val="single" w:sz="4" w:space="0" w:color="auto"/>
              <w:right w:val="single" w:sz="4" w:space="0" w:color="auto"/>
            </w:tcBorders>
          </w:tcPr>
          <w:p w:rsidR="003D4710" w:rsidRPr="00AF4F35" w:rsidRDefault="00E8532C" w:rsidP="00957518">
            <w:pPr>
              <w:spacing w:after="0" w:line="240" w:lineRule="auto"/>
              <w:rPr>
                <w:rFonts w:ascii="Times New Roman" w:hAnsi="Times New Roman"/>
                <w:b/>
                <w:lang w:val="en-GB"/>
              </w:rPr>
            </w:pPr>
            <w:r w:rsidRPr="00E8532C">
              <w:rPr>
                <w:rFonts w:ascii="Times New Roman" w:hAnsi="Times New Roman"/>
                <w:b/>
                <w:lang w:val="en-GB"/>
              </w:rPr>
              <w:t>Excellent</w:t>
            </w:r>
          </w:p>
        </w:tc>
      </w:tr>
      <w:tr w:rsidR="003D4710" w:rsidRPr="00AF4F35" w:rsidTr="003D4710">
        <w:trPr>
          <w:trHeight w:val="875"/>
        </w:trPr>
        <w:tc>
          <w:tcPr>
            <w:tcW w:w="2124" w:type="dxa"/>
            <w:tcBorders>
              <w:top w:val="single" w:sz="4" w:space="0" w:color="auto"/>
              <w:left w:val="single" w:sz="4" w:space="0" w:color="auto"/>
              <w:bottom w:val="single" w:sz="4" w:space="0" w:color="auto"/>
              <w:right w:val="single" w:sz="4" w:space="0" w:color="auto"/>
            </w:tcBorders>
          </w:tcPr>
          <w:p w:rsidR="003D4710" w:rsidRPr="00AF4F35" w:rsidRDefault="003D4710" w:rsidP="00957518">
            <w:pPr>
              <w:spacing w:after="0" w:line="240" w:lineRule="auto"/>
              <w:jc w:val="center"/>
              <w:rPr>
                <w:rFonts w:ascii="Times New Roman" w:hAnsi="Times New Roman"/>
                <w:lang w:val="en-GB"/>
              </w:rPr>
            </w:pPr>
          </w:p>
        </w:tc>
        <w:tc>
          <w:tcPr>
            <w:tcW w:w="1687" w:type="dxa"/>
            <w:tcBorders>
              <w:top w:val="single" w:sz="4" w:space="0" w:color="auto"/>
              <w:left w:val="single" w:sz="4" w:space="0" w:color="auto"/>
              <w:bottom w:val="single" w:sz="4" w:space="0" w:color="auto"/>
              <w:right w:val="single" w:sz="4" w:space="0" w:color="auto"/>
            </w:tcBorders>
          </w:tcPr>
          <w:p w:rsidR="003D4710" w:rsidRPr="00AF4F35" w:rsidRDefault="003D4710" w:rsidP="00957518">
            <w:pPr>
              <w:spacing w:after="0" w:line="240" w:lineRule="auto"/>
              <w:rPr>
                <w:rFonts w:ascii="Times New Roman" w:hAnsi="Times New Roman"/>
                <w:lang w:val="en-GB"/>
              </w:rPr>
            </w:pPr>
          </w:p>
        </w:tc>
        <w:tc>
          <w:tcPr>
            <w:tcW w:w="2426" w:type="dxa"/>
            <w:tcBorders>
              <w:top w:val="single" w:sz="4" w:space="0" w:color="auto"/>
              <w:left w:val="single" w:sz="4" w:space="0" w:color="auto"/>
              <w:bottom w:val="single" w:sz="4" w:space="0" w:color="auto"/>
              <w:right w:val="single" w:sz="4" w:space="0" w:color="auto"/>
            </w:tcBorders>
          </w:tcPr>
          <w:p w:rsidR="003D4710" w:rsidRPr="00AF4F35" w:rsidRDefault="003D4710" w:rsidP="00957518">
            <w:pPr>
              <w:spacing w:after="0" w:line="240" w:lineRule="auto"/>
              <w:rPr>
                <w:rFonts w:ascii="Times New Roman" w:hAnsi="Times New Roman"/>
                <w:lang w:val="en-GB"/>
              </w:rPr>
            </w:pPr>
          </w:p>
        </w:tc>
        <w:tc>
          <w:tcPr>
            <w:tcW w:w="1913" w:type="dxa"/>
            <w:tcBorders>
              <w:top w:val="single" w:sz="4" w:space="0" w:color="auto"/>
              <w:left w:val="single" w:sz="4" w:space="0" w:color="auto"/>
              <w:bottom w:val="single" w:sz="4" w:space="0" w:color="auto"/>
              <w:right w:val="single" w:sz="4" w:space="0" w:color="auto"/>
            </w:tcBorders>
          </w:tcPr>
          <w:p w:rsidR="003D4710" w:rsidRPr="00AF4F35" w:rsidRDefault="003D4710" w:rsidP="00957518">
            <w:pPr>
              <w:spacing w:after="0" w:line="240" w:lineRule="auto"/>
              <w:rPr>
                <w:rFonts w:ascii="Times New Roman" w:hAnsi="Times New Roman"/>
                <w:lang w:val="en-GB"/>
              </w:rPr>
            </w:pPr>
          </w:p>
        </w:tc>
      </w:tr>
    </w:tbl>
    <w:p w:rsidR="00957518" w:rsidRPr="00AF4F35" w:rsidRDefault="00957518" w:rsidP="00957518">
      <w:pPr>
        <w:spacing w:after="0" w:line="240" w:lineRule="auto"/>
        <w:rPr>
          <w:rFonts w:ascii="Times New Roman" w:hAnsi="Times New Roman"/>
          <w:lang w:val="en-GB"/>
        </w:rPr>
      </w:pPr>
    </w:p>
    <w:p w:rsidR="00957518" w:rsidRPr="00AF4F35" w:rsidRDefault="00E8532C" w:rsidP="003D4710">
      <w:pPr>
        <w:pStyle w:val="ListParagraph"/>
        <w:numPr>
          <w:ilvl w:val="0"/>
          <w:numId w:val="14"/>
        </w:numPr>
        <w:spacing w:after="0" w:line="240" w:lineRule="auto"/>
        <w:rPr>
          <w:rFonts w:ascii="Times New Roman" w:hAnsi="Times New Roman"/>
          <w:b/>
          <w:lang w:val="en-GB"/>
        </w:rPr>
      </w:pPr>
      <w:r w:rsidRPr="00E8532C">
        <w:rPr>
          <w:rFonts w:ascii="Times New Roman" w:hAnsi="Times New Roman"/>
          <w:b/>
          <w:lang w:val="en-GB"/>
        </w:rPr>
        <w:t>How would you rate the training/briefing you received on the functioning of the fair?</w:t>
      </w:r>
    </w:p>
    <w:p w:rsidR="003D4710" w:rsidRPr="00AF4F35" w:rsidRDefault="003D4710" w:rsidP="003D4710">
      <w:pPr>
        <w:pStyle w:val="ListParagraph"/>
        <w:spacing w:after="0" w:line="240" w:lineRule="auto"/>
        <w:rPr>
          <w:rFonts w:ascii="Times New Roman" w:hAnsi="Times New Roman"/>
          <w:b/>
          <w:color w:val="FF0000"/>
          <w:lang w:val="en-GB"/>
        </w:rPr>
      </w:pPr>
    </w:p>
    <w:p w:rsidR="00957518" w:rsidRPr="00AF4F35" w:rsidRDefault="00957518" w:rsidP="00957518">
      <w:pPr>
        <w:spacing w:after="0" w:line="240" w:lineRule="auto"/>
        <w:rPr>
          <w:rFonts w:ascii="Times New Roman" w:hAnsi="Times New Roman"/>
          <w:lang w:val="en-GB"/>
        </w:rPr>
      </w:pPr>
    </w:p>
    <w:p w:rsidR="00957518" w:rsidRPr="00AF4F35" w:rsidRDefault="00957518" w:rsidP="00957518">
      <w:pPr>
        <w:pStyle w:val="ListParagraph"/>
        <w:spacing w:after="0" w:line="240" w:lineRule="auto"/>
        <w:rPr>
          <w:rFonts w:ascii="Times New Roman" w:hAnsi="Times New Roman"/>
          <w:lang w:val="en-GB"/>
        </w:rPr>
      </w:pPr>
    </w:p>
    <w:p w:rsidR="00957518" w:rsidRPr="00AF4F35" w:rsidRDefault="00957518" w:rsidP="00957518">
      <w:pPr>
        <w:pStyle w:val="ListParagraph"/>
        <w:spacing w:after="0" w:line="240" w:lineRule="auto"/>
        <w:rPr>
          <w:rFonts w:ascii="Times New Roman" w:hAnsi="Times New Roman"/>
          <w:b/>
          <w:lang w:val="en-GB"/>
        </w:rPr>
      </w:pPr>
    </w:p>
    <w:p w:rsidR="00E8532C" w:rsidRPr="00E8532C" w:rsidRDefault="00E8532C" w:rsidP="00E8532C">
      <w:pPr>
        <w:pStyle w:val="ListParagraph"/>
        <w:numPr>
          <w:ilvl w:val="0"/>
          <w:numId w:val="29"/>
        </w:numPr>
        <w:spacing w:before="240" w:after="0" w:line="240" w:lineRule="auto"/>
        <w:ind w:left="714" w:hanging="357"/>
        <w:contextualSpacing w:val="0"/>
        <w:rPr>
          <w:rFonts w:ascii="Times New Roman" w:hAnsi="Times New Roman"/>
          <w:b/>
          <w:lang w:val="en-GB"/>
        </w:rPr>
      </w:pPr>
      <w:r w:rsidRPr="00E8532C">
        <w:rPr>
          <w:rFonts w:ascii="Times New Roman" w:hAnsi="Times New Roman"/>
          <w:b/>
          <w:lang w:val="en-GB"/>
        </w:rPr>
        <w:t>When? .........................</w:t>
      </w:r>
    </w:p>
    <w:p w:rsidR="00957518" w:rsidRPr="00AF4F35" w:rsidRDefault="00E8532C" w:rsidP="00957518">
      <w:pPr>
        <w:pStyle w:val="ListParagraph"/>
        <w:spacing w:after="0" w:line="240" w:lineRule="auto"/>
        <w:ind w:left="0"/>
        <w:rPr>
          <w:rFonts w:ascii="Times New Roman" w:hAnsi="Times New Roman"/>
          <w:lang w:val="en-GB"/>
        </w:rPr>
      </w:pPr>
      <w:r w:rsidRPr="00E8532C">
        <w:rPr>
          <w:rFonts w:ascii="Times New Roman" w:hAnsi="Times New Roman"/>
          <w:lang w:val="en-GB"/>
        </w:rPr>
        <w:t xml:space="preserve">(When did you first hear about this fair? </w:t>
      </w:r>
    </w:p>
    <w:p w:rsidR="00957518" w:rsidRPr="00AF4F35" w:rsidRDefault="00957518" w:rsidP="00957518">
      <w:pPr>
        <w:pStyle w:val="ListParagraph"/>
        <w:spacing w:after="0" w:line="240" w:lineRule="auto"/>
        <w:ind w:left="0"/>
        <w:rPr>
          <w:rFonts w:ascii="Times New Roman" w:hAnsi="Times New Roman"/>
          <w:lang w:val="en-GB"/>
        </w:rPr>
      </w:pPr>
    </w:p>
    <w:p w:rsidR="00957518" w:rsidRPr="00AF4F35" w:rsidRDefault="00E8532C" w:rsidP="002652E8">
      <w:pPr>
        <w:pStyle w:val="ListParagraph"/>
        <w:numPr>
          <w:ilvl w:val="0"/>
          <w:numId w:val="29"/>
        </w:numPr>
        <w:spacing w:after="0" w:line="240" w:lineRule="auto"/>
        <w:rPr>
          <w:rFonts w:ascii="Times New Roman" w:hAnsi="Times New Roman"/>
          <w:b/>
          <w:lang w:val="en-GB"/>
        </w:rPr>
      </w:pPr>
      <w:r w:rsidRPr="00E8532C">
        <w:rPr>
          <w:rFonts w:ascii="Times New Roman" w:hAnsi="Times New Roman"/>
          <w:b/>
          <w:lang w:val="en-GB"/>
        </w:rPr>
        <w:t>By whom?....................................................</w:t>
      </w:r>
    </w:p>
    <w:p w:rsidR="00957518" w:rsidRPr="00AF4F35" w:rsidRDefault="00E8532C" w:rsidP="002652E8">
      <w:pPr>
        <w:pStyle w:val="ListParagraph"/>
        <w:numPr>
          <w:ilvl w:val="0"/>
          <w:numId w:val="29"/>
        </w:numPr>
        <w:spacing w:after="0" w:line="240" w:lineRule="auto"/>
        <w:rPr>
          <w:rFonts w:ascii="Times New Roman" w:hAnsi="Times New Roman"/>
          <w:b/>
          <w:lang w:val="en-GB"/>
        </w:rPr>
      </w:pPr>
      <w:r w:rsidRPr="00E8532C">
        <w:rPr>
          <w:rFonts w:ascii="Times New Roman" w:hAnsi="Times New Roman"/>
          <w:b/>
          <w:lang w:val="en-GB"/>
        </w:rPr>
        <w:t>How did you learn about the fair?..........................</w:t>
      </w:r>
    </w:p>
    <w:p w:rsidR="00957518" w:rsidRPr="00AF4F35" w:rsidRDefault="00957518" w:rsidP="00957518">
      <w:pPr>
        <w:pStyle w:val="ListParagraph"/>
        <w:spacing w:after="0" w:line="240" w:lineRule="auto"/>
        <w:rPr>
          <w:rFonts w:ascii="Times New Roman" w:hAnsi="Times New Roman"/>
          <w:b/>
          <w:lang w:val="en-GB"/>
        </w:rPr>
      </w:pPr>
    </w:p>
    <w:p w:rsidR="009065A1" w:rsidRPr="00AF4F35" w:rsidRDefault="009065A1" w:rsidP="00957518">
      <w:pPr>
        <w:rPr>
          <w:rFonts w:ascii="Times New Roman" w:hAnsi="Times New Roman"/>
          <w:b/>
          <w:lang w:val="en-GB"/>
        </w:rPr>
      </w:pPr>
    </w:p>
    <w:p w:rsidR="009065A1" w:rsidRPr="00AF4F35" w:rsidRDefault="009065A1" w:rsidP="00957518">
      <w:pPr>
        <w:rPr>
          <w:rFonts w:ascii="Times New Roman" w:hAnsi="Times New Roman"/>
          <w:b/>
          <w:lang w:val="en-GB"/>
        </w:rPr>
      </w:pPr>
    </w:p>
    <w:p w:rsidR="000C5426" w:rsidRPr="00AF4F35" w:rsidRDefault="000C5426" w:rsidP="00957518">
      <w:pPr>
        <w:rPr>
          <w:rFonts w:ascii="Times New Roman" w:hAnsi="Times New Roman"/>
          <w:b/>
          <w:lang w:val="en-GB"/>
        </w:rPr>
      </w:pPr>
    </w:p>
    <w:p w:rsidR="003D4710" w:rsidRPr="00AF4F35" w:rsidRDefault="003D4710" w:rsidP="00957518">
      <w:pPr>
        <w:rPr>
          <w:rFonts w:ascii="Times New Roman" w:hAnsi="Times New Roman"/>
          <w:b/>
          <w:lang w:val="en-GB"/>
        </w:rPr>
      </w:pPr>
    </w:p>
    <w:p w:rsidR="003D4710" w:rsidRPr="00AF4F35" w:rsidRDefault="003D4710" w:rsidP="00957518">
      <w:pPr>
        <w:rPr>
          <w:rFonts w:ascii="Times New Roman" w:hAnsi="Times New Roman"/>
          <w:b/>
          <w:lang w:val="en-GB"/>
        </w:rPr>
      </w:pPr>
    </w:p>
    <w:p w:rsidR="00E8532C" w:rsidRPr="00E8532C" w:rsidRDefault="00E8532C" w:rsidP="00E8532C">
      <w:pPr>
        <w:pStyle w:val="FAOheading3"/>
        <w:rPr>
          <w:i/>
        </w:rPr>
      </w:pPr>
      <w:bookmarkStart w:id="181" w:name="_Toc340221791"/>
      <w:r w:rsidRPr="00E8532C">
        <w:rPr>
          <w:u w:val="single"/>
        </w:rPr>
        <w:br w:type="page"/>
      </w:r>
      <w:bookmarkStart w:id="182" w:name="_Toc343154885"/>
      <w:r w:rsidRPr="00E8532C">
        <w:rPr>
          <w:i/>
        </w:rPr>
        <w:lastRenderedPageBreak/>
        <w:t>Annex 1.4:  Evaluation</w:t>
      </w:r>
      <w:bookmarkEnd w:id="181"/>
      <w:bookmarkEnd w:id="182"/>
    </w:p>
    <w:p w:rsidR="00957518" w:rsidRPr="00AF4F35" w:rsidRDefault="00E8532C" w:rsidP="005201A3">
      <w:pPr>
        <w:jc w:val="center"/>
        <w:rPr>
          <w:rFonts w:ascii="Times New Roman" w:hAnsi="Times New Roman"/>
          <w:b/>
          <w:lang w:val="en-GB"/>
        </w:rPr>
      </w:pPr>
      <w:r w:rsidRPr="00E8532C">
        <w:rPr>
          <w:rFonts w:ascii="Times New Roman" w:hAnsi="Times New Roman"/>
          <w:b/>
          <w:lang w:val="en-GB"/>
        </w:rPr>
        <w:t>EVALUATION OF THE SEED FAIR FOR SUPPLIERS (</w:t>
      </w:r>
      <w:r w:rsidRPr="00E8532C">
        <w:rPr>
          <w:rFonts w:ascii="Times New Roman" w:hAnsi="Times New Roman"/>
          <w:b/>
          <w:color w:val="FF0000"/>
          <w:lang w:val="en-GB"/>
        </w:rPr>
        <w:t>N.B this form  can be  amended to include other inputs)</w:t>
      </w: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60"/>
      </w:tblGrid>
      <w:tr w:rsidR="00957518" w:rsidRPr="00AF4F35" w:rsidTr="002652E8">
        <w:trPr>
          <w:trHeight w:val="538"/>
        </w:trPr>
        <w:tc>
          <w:tcPr>
            <w:tcW w:w="10260"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2652E8">
            <w:pPr>
              <w:rPr>
                <w:rFonts w:ascii="Times New Roman" w:hAnsi="Times New Roman"/>
                <w:lang w:val="en-GB"/>
              </w:rPr>
            </w:pPr>
            <w:r w:rsidRPr="00E8532C">
              <w:rPr>
                <w:rFonts w:ascii="Times New Roman" w:hAnsi="Times New Roman"/>
                <w:lang w:val="en-GB"/>
              </w:rPr>
              <w:t>Name and Surname of Evaluator: ...............................       Date of Evaluation: ..........................</w:t>
            </w:r>
          </w:p>
        </w:tc>
      </w:tr>
      <w:tr w:rsidR="00957518" w:rsidRPr="00AF4F35" w:rsidTr="002652E8">
        <w:trPr>
          <w:trHeight w:val="523"/>
        </w:trPr>
        <w:tc>
          <w:tcPr>
            <w:tcW w:w="10260"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2652E8">
            <w:pPr>
              <w:rPr>
                <w:rFonts w:ascii="Times New Roman" w:hAnsi="Times New Roman"/>
                <w:lang w:val="en-GB"/>
              </w:rPr>
            </w:pPr>
            <w:r w:rsidRPr="00E8532C">
              <w:rPr>
                <w:rFonts w:ascii="Times New Roman" w:hAnsi="Times New Roman"/>
                <w:lang w:val="en-GB"/>
              </w:rPr>
              <w:t>Location: .....................................        Area: ............................................</w:t>
            </w:r>
          </w:p>
        </w:tc>
      </w:tr>
      <w:tr w:rsidR="00957518" w:rsidRPr="00AF4F35" w:rsidTr="002652E8">
        <w:trPr>
          <w:trHeight w:val="541"/>
        </w:trPr>
        <w:tc>
          <w:tcPr>
            <w:tcW w:w="10260"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2652E8">
            <w:pPr>
              <w:rPr>
                <w:rFonts w:ascii="Times New Roman" w:hAnsi="Times New Roman"/>
                <w:lang w:val="en-GB"/>
              </w:rPr>
            </w:pPr>
            <w:r w:rsidRPr="00E8532C">
              <w:rPr>
                <w:rFonts w:ascii="Times New Roman" w:hAnsi="Times New Roman"/>
                <w:lang w:val="en-GB"/>
              </w:rPr>
              <w:t>Department: ………………..</w:t>
            </w:r>
          </w:p>
        </w:tc>
      </w:tr>
      <w:tr w:rsidR="00957518" w:rsidRPr="00AF4F35" w:rsidTr="002652E8">
        <w:trPr>
          <w:trHeight w:val="521"/>
        </w:trPr>
        <w:tc>
          <w:tcPr>
            <w:tcW w:w="10260" w:type="dxa"/>
            <w:tcBorders>
              <w:top w:val="single" w:sz="4" w:space="0" w:color="auto"/>
              <w:left w:val="single" w:sz="4" w:space="0" w:color="auto"/>
              <w:bottom w:val="single" w:sz="4" w:space="0" w:color="auto"/>
              <w:right w:val="single" w:sz="4" w:space="0" w:color="auto"/>
            </w:tcBorders>
            <w:vAlign w:val="center"/>
          </w:tcPr>
          <w:p w:rsidR="00957518" w:rsidRPr="00AF4F35" w:rsidRDefault="00E8532C" w:rsidP="00957518">
            <w:pPr>
              <w:spacing w:after="0" w:line="240" w:lineRule="auto"/>
              <w:rPr>
                <w:rFonts w:ascii="Times New Roman" w:hAnsi="Times New Roman"/>
                <w:lang w:val="en-GB"/>
              </w:rPr>
            </w:pPr>
            <w:r w:rsidRPr="00E8532C">
              <w:rPr>
                <w:rFonts w:ascii="Times New Roman" w:hAnsi="Times New Roman"/>
                <w:lang w:val="en-GB"/>
              </w:rPr>
              <w:t>Name of Supplier: ……………………        Gender: …….. Age: …………</w:t>
            </w:r>
          </w:p>
        </w:tc>
      </w:tr>
      <w:tr w:rsidR="00957518" w:rsidRPr="00AF4F35" w:rsidTr="002652E8">
        <w:trPr>
          <w:trHeight w:val="544"/>
        </w:trPr>
        <w:tc>
          <w:tcPr>
            <w:tcW w:w="10260" w:type="dxa"/>
            <w:tcBorders>
              <w:top w:val="single" w:sz="4" w:space="0" w:color="auto"/>
              <w:left w:val="single" w:sz="4" w:space="0" w:color="auto"/>
              <w:bottom w:val="single" w:sz="4" w:space="0" w:color="auto"/>
              <w:right w:val="single" w:sz="4" w:space="0" w:color="auto"/>
            </w:tcBorders>
          </w:tcPr>
          <w:p w:rsidR="00957518" w:rsidRPr="00AF4F35" w:rsidRDefault="00E8532C" w:rsidP="00957518">
            <w:pPr>
              <w:spacing w:after="0" w:line="240" w:lineRule="auto"/>
              <w:rPr>
                <w:rFonts w:ascii="Times New Roman" w:hAnsi="Times New Roman"/>
                <w:lang w:val="en-GB"/>
              </w:rPr>
            </w:pPr>
            <w:r w:rsidRPr="00E8532C">
              <w:rPr>
                <w:rFonts w:ascii="Times New Roman" w:hAnsi="Times New Roman"/>
                <w:lang w:val="en-GB"/>
              </w:rPr>
              <w:t xml:space="preserve">How much did you earn at the fair? </w:t>
            </w:r>
            <w:r w:rsidRPr="00E8532C">
              <w:rPr>
                <w:rFonts w:ascii="Times New Roman" w:hAnsi="Times New Roman"/>
                <w:b/>
                <w:lang w:val="en-GB"/>
              </w:rPr>
              <w:t>N.B. should we ask this question?</w:t>
            </w:r>
          </w:p>
        </w:tc>
      </w:tr>
      <w:tr w:rsidR="00957518" w:rsidRPr="00AF4F35" w:rsidTr="002652E8">
        <w:trPr>
          <w:trHeight w:val="2248"/>
        </w:trPr>
        <w:tc>
          <w:tcPr>
            <w:tcW w:w="10260" w:type="dxa"/>
            <w:tcBorders>
              <w:top w:val="single" w:sz="4" w:space="0" w:color="auto"/>
              <w:left w:val="single" w:sz="4" w:space="0" w:color="auto"/>
              <w:bottom w:val="single" w:sz="4" w:space="0" w:color="auto"/>
              <w:right w:val="single" w:sz="4" w:space="0" w:color="auto"/>
            </w:tcBorders>
          </w:tcPr>
          <w:p w:rsidR="00957518" w:rsidRPr="00AF4F35" w:rsidRDefault="00E8532C" w:rsidP="00957518">
            <w:pPr>
              <w:spacing w:after="0" w:line="240" w:lineRule="auto"/>
              <w:rPr>
                <w:rFonts w:ascii="Times New Roman" w:hAnsi="Times New Roman"/>
                <w:lang w:val="en-GB"/>
              </w:rPr>
            </w:pPr>
            <w:r w:rsidRPr="00E8532C">
              <w:rPr>
                <w:rFonts w:ascii="Times New Roman" w:hAnsi="Times New Roman"/>
                <w:lang w:val="en-GB"/>
              </w:rPr>
              <w:t>What are the main expenses the money earned at the fair?</w:t>
            </w:r>
          </w:p>
          <w:p w:rsidR="00957518" w:rsidRPr="00AF4F35" w:rsidRDefault="00957518" w:rsidP="00957518">
            <w:pPr>
              <w:spacing w:after="0" w:line="240" w:lineRule="auto"/>
              <w:rPr>
                <w:rFonts w:ascii="Times New Roman" w:hAnsi="Times New Roman"/>
                <w:color w:val="FF0000"/>
                <w:lang w:val="en-GB"/>
              </w:rPr>
            </w:pPr>
          </w:p>
          <w:p w:rsidR="00957518" w:rsidRPr="00AF4F35" w:rsidRDefault="00E8532C" w:rsidP="00957518">
            <w:pPr>
              <w:spacing w:after="0" w:line="240" w:lineRule="auto"/>
              <w:rPr>
                <w:rFonts w:ascii="Times New Roman" w:hAnsi="Times New Roman"/>
                <w:lang w:val="en-GB"/>
              </w:rPr>
            </w:pPr>
            <w:r w:rsidRPr="00E8532C">
              <w:rPr>
                <w:rFonts w:ascii="Times New Roman" w:hAnsi="Times New Roman"/>
                <w:lang w:val="en-GB"/>
              </w:rPr>
              <w:t>a)</w:t>
            </w:r>
          </w:p>
          <w:p w:rsidR="00957518" w:rsidRPr="00AF4F35" w:rsidRDefault="00957518" w:rsidP="00957518">
            <w:pPr>
              <w:spacing w:after="0" w:line="240" w:lineRule="auto"/>
              <w:rPr>
                <w:rFonts w:ascii="Times New Roman" w:hAnsi="Times New Roman"/>
                <w:lang w:val="en-GB"/>
              </w:rPr>
            </w:pPr>
          </w:p>
          <w:p w:rsidR="00957518" w:rsidRPr="00AF4F35" w:rsidRDefault="00E8532C" w:rsidP="00957518">
            <w:pPr>
              <w:spacing w:after="0" w:line="240" w:lineRule="auto"/>
              <w:rPr>
                <w:rFonts w:ascii="Times New Roman" w:hAnsi="Times New Roman"/>
                <w:lang w:val="en-GB"/>
              </w:rPr>
            </w:pPr>
            <w:r w:rsidRPr="00E8532C">
              <w:rPr>
                <w:rFonts w:ascii="Times New Roman" w:hAnsi="Times New Roman"/>
                <w:lang w:val="en-GB"/>
              </w:rPr>
              <w:t>b)</w:t>
            </w:r>
          </w:p>
          <w:p w:rsidR="00957518" w:rsidRPr="00AF4F35" w:rsidRDefault="00957518" w:rsidP="00957518">
            <w:pPr>
              <w:spacing w:after="0" w:line="240" w:lineRule="auto"/>
              <w:rPr>
                <w:rFonts w:ascii="Times New Roman" w:hAnsi="Times New Roman"/>
                <w:lang w:val="en-GB"/>
              </w:rPr>
            </w:pPr>
          </w:p>
          <w:p w:rsidR="00957518" w:rsidRPr="00AF4F35" w:rsidRDefault="00E8532C" w:rsidP="00957518">
            <w:pPr>
              <w:spacing w:after="0" w:line="240" w:lineRule="auto"/>
              <w:rPr>
                <w:rFonts w:ascii="Times New Roman" w:hAnsi="Times New Roman"/>
                <w:lang w:val="en-GB"/>
              </w:rPr>
            </w:pPr>
            <w:r w:rsidRPr="00E8532C">
              <w:rPr>
                <w:rFonts w:ascii="Times New Roman" w:hAnsi="Times New Roman"/>
                <w:lang w:val="en-GB"/>
              </w:rPr>
              <w:t>c)</w:t>
            </w:r>
          </w:p>
        </w:tc>
      </w:tr>
    </w:tbl>
    <w:p w:rsidR="00957518" w:rsidRPr="00AF4F35" w:rsidRDefault="00957518" w:rsidP="00957518">
      <w:pPr>
        <w:spacing w:after="0" w:line="240" w:lineRule="auto"/>
        <w:rPr>
          <w:rFonts w:ascii="Times New Roman" w:hAnsi="Times New Roman"/>
          <w:lang w:val="en-GB"/>
        </w:rPr>
      </w:pPr>
    </w:p>
    <w:tbl>
      <w:tblPr>
        <w:tblpPr w:leftFromText="141" w:rightFromText="141" w:vertAnchor="text" w:tblpX="-289" w:tblpY="78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90"/>
        <w:gridCol w:w="720"/>
        <w:gridCol w:w="2340"/>
        <w:gridCol w:w="900"/>
        <w:gridCol w:w="2880"/>
        <w:gridCol w:w="830"/>
      </w:tblGrid>
      <w:tr w:rsidR="00957518" w:rsidRPr="00AF4F35" w:rsidTr="002652E8">
        <w:trPr>
          <w:trHeight w:val="895"/>
        </w:trPr>
        <w:tc>
          <w:tcPr>
            <w:tcW w:w="259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r w:rsidRPr="00E8532C">
              <w:rPr>
                <w:rFonts w:ascii="Times New Roman" w:hAnsi="Times New Roman"/>
                <w:lang w:val="en-GB"/>
              </w:rPr>
              <w:t>Farmer</w:t>
            </w:r>
          </w:p>
        </w:tc>
        <w:tc>
          <w:tcPr>
            <w:tcW w:w="72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p>
        </w:tc>
        <w:tc>
          <w:tcPr>
            <w:tcW w:w="234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r w:rsidRPr="00E8532C">
              <w:rPr>
                <w:rFonts w:ascii="Times New Roman" w:hAnsi="Times New Roman"/>
                <w:lang w:val="en-GB"/>
              </w:rPr>
              <w:t>Full time seed vendor</w:t>
            </w:r>
          </w:p>
        </w:tc>
        <w:tc>
          <w:tcPr>
            <w:tcW w:w="90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p>
        </w:tc>
        <w:tc>
          <w:tcPr>
            <w:tcW w:w="288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r w:rsidRPr="00E8532C">
              <w:rPr>
                <w:rFonts w:ascii="Times New Roman" w:hAnsi="Times New Roman"/>
                <w:lang w:val="en-GB"/>
              </w:rPr>
              <w:t>Full-time trader</w:t>
            </w:r>
          </w:p>
        </w:tc>
        <w:tc>
          <w:tcPr>
            <w:tcW w:w="83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p>
        </w:tc>
      </w:tr>
      <w:tr w:rsidR="00957518" w:rsidRPr="00AF4F35" w:rsidTr="002652E8">
        <w:trPr>
          <w:trHeight w:val="883"/>
        </w:trPr>
        <w:tc>
          <w:tcPr>
            <w:tcW w:w="259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r w:rsidRPr="00E8532C">
              <w:rPr>
                <w:rFonts w:ascii="Times New Roman" w:hAnsi="Times New Roman"/>
                <w:lang w:val="en-GB"/>
              </w:rPr>
              <w:t>Part time seed vendor</w:t>
            </w:r>
          </w:p>
        </w:tc>
        <w:tc>
          <w:tcPr>
            <w:tcW w:w="72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p>
        </w:tc>
        <w:tc>
          <w:tcPr>
            <w:tcW w:w="234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r w:rsidRPr="00E8532C">
              <w:rPr>
                <w:rFonts w:ascii="Times New Roman" w:hAnsi="Times New Roman"/>
                <w:lang w:val="en-GB"/>
              </w:rPr>
              <w:t>An association that produces seed</w:t>
            </w:r>
          </w:p>
        </w:tc>
        <w:tc>
          <w:tcPr>
            <w:tcW w:w="90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p>
        </w:tc>
        <w:tc>
          <w:tcPr>
            <w:tcW w:w="288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r w:rsidRPr="00E8532C">
              <w:rPr>
                <w:rFonts w:ascii="Times New Roman" w:hAnsi="Times New Roman"/>
                <w:lang w:val="en-GB"/>
              </w:rPr>
              <w:t>Part- time trader</w:t>
            </w:r>
          </w:p>
        </w:tc>
        <w:tc>
          <w:tcPr>
            <w:tcW w:w="83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spacing w:after="0" w:line="240" w:lineRule="auto"/>
              <w:rPr>
                <w:rFonts w:ascii="Times New Roman" w:hAnsi="Times New Roman"/>
                <w:lang w:val="en-GB"/>
              </w:rPr>
            </w:pPr>
          </w:p>
        </w:tc>
      </w:tr>
    </w:tbl>
    <w:p w:rsidR="00957518" w:rsidRPr="00AF4F35" w:rsidRDefault="00957518" w:rsidP="00957518">
      <w:pPr>
        <w:spacing w:after="0" w:line="240" w:lineRule="auto"/>
        <w:rPr>
          <w:rFonts w:ascii="Times New Roman" w:hAnsi="Times New Roman"/>
          <w:lang w:val="en-GB"/>
        </w:rPr>
      </w:pPr>
    </w:p>
    <w:p w:rsidR="00957518" w:rsidRPr="00AF4F35" w:rsidRDefault="00E8532C" w:rsidP="002652E8">
      <w:pPr>
        <w:pStyle w:val="ListParagraph"/>
        <w:numPr>
          <w:ilvl w:val="0"/>
          <w:numId w:val="30"/>
        </w:numPr>
        <w:spacing w:after="0" w:line="240" w:lineRule="auto"/>
        <w:ind w:left="-40" w:hanging="357"/>
        <w:rPr>
          <w:rFonts w:ascii="Times New Roman" w:hAnsi="Times New Roman"/>
          <w:b/>
          <w:sz w:val="20"/>
          <w:szCs w:val="20"/>
          <w:lang w:val="en-GB"/>
        </w:rPr>
      </w:pPr>
      <w:r w:rsidRPr="00E8532C">
        <w:rPr>
          <w:rFonts w:ascii="Times New Roman" w:hAnsi="Times New Roman"/>
          <w:b/>
          <w:sz w:val="20"/>
          <w:szCs w:val="20"/>
          <w:lang w:val="en-GB"/>
        </w:rPr>
        <w:t>You consider yourself as: (yes or not)</w:t>
      </w: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E8532C" w:rsidP="002652E8">
      <w:pPr>
        <w:pStyle w:val="ListParagraph"/>
        <w:numPr>
          <w:ilvl w:val="0"/>
          <w:numId w:val="30"/>
        </w:numPr>
        <w:spacing w:after="0" w:line="240" w:lineRule="auto"/>
        <w:ind w:left="-113"/>
        <w:rPr>
          <w:rFonts w:ascii="Times New Roman" w:hAnsi="Times New Roman"/>
          <w:b/>
          <w:sz w:val="20"/>
          <w:szCs w:val="20"/>
          <w:lang w:val="en-GB"/>
        </w:rPr>
      </w:pPr>
      <w:r w:rsidRPr="00E8532C">
        <w:rPr>
          <w:rFonts w:ascii="Times New Roman" w:hAnsi="Times New Roman"/>
          <w:b/>
          <w:sz w:val="20"/>
          <w:szCs w:val="20"/>
          <w:lang w:val="en-GB"/>
        </w:rPr>
        <w:t>What are the main sources of your seeds?</w:t>
      </w:r>
    </w:p>
    <w:p w:rsidR="00957518" w:rsidRPr="00AF4F35" w:rsidRDefault="00957518" w:rsidP="00957518">
      <w:pPr>
        <w:spacing w:after="0" w:line="240" w:lineRule="auto"/>
        <w:ind w:left="-113"/>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0"/>
        <w:gridCol w:w="2520"/>
        <w:gridCol w:w="1800"/>
        <w:gridCol w:w="3420"/>
      </w:tblGrid>
      <w:tr w:rsidR="00957518" w:rsidRPr="00AF4F35" w:rsidTr="00957518">
        <w:trPr>
          <w:trHeight w:val="720"/>
          <w:jc w:val="center"/>
        </w:trPr>
        <w:tc>
          <w:tcPr>
            <w:tcW w:w="3060" w:type="dxa"/>
            <w:tcBorders>
              <w:top w:val="single" w:sz="4" w:space="0" w:color="auto"/>
              <w:left w:val="single" w:sz="4" w:space="0" w:color="auto"/>
              <w:bottom w:val="single" w:sz="4" w:space="0" w:color="auto"/>
              <w:right w:val="single" w:sz="4" w:space="0" w:color="auto"/>
            </w:tcBorders>
          </w:tcPr>
          <w:p w:rsidR="00957518" w:rsidRPr="00AF4F35" w:rsidRDefault="00E8532C" w:rsidP="00957518">
            <w:pPr>
              <w:spacing w:after="0" w:line="240" w:lineRule="auto"/>
              <w:ind w:left="360"/>
              <w:rPr>
                <w:rFonts w:ascii="Times New Roman" w:hAnsi="Times New Roman"/>
                <w:sz w:val="20"/>
                <w:szCs w:val="20"/>
                <w:lang w:val="en-GB"/>
              </w:rPr>
            </w:pPr>
            <w:r w:rsidRPr="00E8532C">
              <w:rPr>
                <w:rFonts w:ascii="Times New Roman" w:hAnsi="Times New Roman"/>
                <w:sz w:val="20"/>
                <w:szCs w:val="20"/>
                <w:lang w:val="en-GB"/>
              </w:rPr>
              <w:t xml:space="preserve">Possible choices </w:t>
            </w:r>
          </w:p>
          <w:p w:rsidR="00957518" w:rsidRPr="00AF4F35" w:rsidRDefault="00E8532C" w:rsidP="00957518">
            <w:pPr>
              <w:spacing w:after="0" w:line="240" w:lineRule="auto"/>
              <w:ind w:left="360"/>
              <w:rPr>
                <w:rFonts w:ascii="Times New Roman" w:hAnsi="Times New Roman"/>
                <w:sz w:val="20"/>
                <w:szCs w:val="20"/>
                <w:lang w:val="en-GB"/>
              </w:rPr>
            </w:pPr>
            <w:r w:rsidRPr="00E8532C">
              <w:rPr>
                <w:rFonts w:ascii="Times New Roman" w:hAnsi="Times New Roman"/>
                <w:sz w:val="20"/>
                <w:szCs w:val="20"/>
                <w:lang w:val="en-GB"/>
              </w:rPr>
              <w:t>of seeds sources</w:t>
            </w:r>
          </w:p>
          <w:p w:rsidR="00E8532C" w:rsidRPr="00E8532C" w:rsidRDefault="00E8532C" w:rsidP="00E8532C">
            <w:pPr>
              <w:spacing w:after="0" w:line="240" w:lineRule="auto"/>
              <w:rPr>
                <w:rFonts w:ascii="Times New Roman" w:hAnsi="Times New Roman"/>
                <w:sz w:val="20"/>
                <w:szCs w:val="20"/>
                <w:lang w:val="en-GB"/>
              </w:rPr>
            </w:pPr>
          </w:p>
        </w:tc>
        <w:tc>
          <w:tcPr>
            <w:tcW w:w="2520" w:type="dxa"/>
            <w:tcBorders>
              <w:top w:val="single" w:sz="4" w:space="0" w:color="auto"/>
              <w:left w:val="single" w:sz="4" w:space="0" w:color="auto"/>
              <w:bottom w:val="single" w:sz="4" w:space="0" w:color="auto"/>
              <w:right w:val="single" w:sz="4" w:space="0" w:color="auto"/>
            </w:tcBorders>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Cult</w:t>
            </w: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tc>
        <w:tc>
          <w:tcPr>
            <w:tcW w:w="1800" w:type="dxa"/>
            <w:tcBorders>
              <w:top w:val="single" w:sz="4" w:space="0" w:color="auto"/>
              <w:left w:val="single" w:sz="4" w:space="0" w:color="auto"/>
              <w:bottom w:val="single" w:sz="4" w:space="0" w:color="auto"/>
              <w:right w:val="single" w:sz="4" w:space="0" w:color="auto"/>
            </w:tcBorders>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Variety</w:t>
            </w:r>
          </w:p>
          <w:p w:rsidR="00957518" w:rsidRPr="00AF4F35" w:rsidRDefault="00957518" w:rsidP="00957518">
            <w:pPr>
              <w:spacing w:after="0" w:line="240" w:lineRule="auto"/>
              <w:rPr>
                <w:rFonts w:ascii="Times New Roman" w:hAnsi="Times New Roman"/>
                <w:sz w:val="20"/>
                <w:szCs w:val="20"/>
                <w:lang w:val="en-GB"/>
              </w:rPr>
            </w:pPr>
          </w:p>
        </w:tc>
        <w:tc>
          <w:tcPr>
            <w:tcW w:w="3420" w:type="dxa"/>
            <w:tcBorders>
              <w:top w:val="single" w:sz="4" w:space="0" w:color="auto"/>
              <w:left w:val="single" w:sz="4" w:space="0" w:color="auto"/>
              <w:bottom w:val="single" w:sz="4" w:space="0" w:color="auto"/>
              <w:right w:val="single" w:sz="4" w:space="0" w:color="auto"/>
            </w:tcBorders>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Please specify the seed price per unit (when seeds have been purchased)</w:t>
            </w:r>
          </w:p>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957518">
        <w:trPr>
          <w:trHeight w:val="680"/>
          <w:jc w:val="center"/>
        </w:trPr>
        <w:tc>
          <w:tcPr>
            <w:tcW w:w="3060" w:type="dxa"/>
            <w:tcBorders>
              <w:top w:val="single" w:sz="4" w:space="0" w:color="auto"/>
              <w:left w:val="single" w:sz="4" w:space="0" w:color="auto"/>
              <w:bottom w:val="single" w:sz="4" w:space="0" w:color="auto"/>
              <w:right w:val="single" w:sz="4" w:space="0" w:color="auto"/>
            </w:tcBorders>
          </w:tcPr>
          <w:p w:rsidR="00E8532C" w:rsidRPr="00E8532C" w:rsidRDefault="00E8532C" w:rsidP="00E8532C">
            <w:pPr>
              <w:pStyle w:val="ListParagraph"/>
              <w:numPr>
                <w:ilvl w:val="0"/>
                <w:numId w:val="31"/>
              </w:numPr>
              <w:spacing w:after="0" w:line="240" w:lineRule="auto"/>
              <w:rPr>
                <w:lang w:val="en-GB"/>
              </w:rPr>
            </w:pPr>
            <w:r w:rsidRPr="00E8532C">
              <w:rPr>
                <w:rFonts w:ascii="Times New Roman" w:hAnsi="Times New Roman"/>
                <w:sz w:val="20"/>
                <w:szCs w:val="20"/>
                <w:lang w:val="en-GB"/>
              </w:rPr>
              <w:t>Own production</w:t>
            </w:r>
          </w:p>
        </w:tc>
        <w:tc>
          <w:tcPr>
            <w:tcW w:w="25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E8532C" w:rsidRPr="00E8532C" w:rsidRDefault="00E8532C">
            <w:pPr>
              <w:spacing w:after="0" w:line="240" w:lineRule="auto"/>
              <w:rPr>
                <w:rFonts w:ascii="Times New Roman" w:hAnsi="Times New Roman"/>
                <w:sz w:val="20"/>
                <w:szCs w:val="20"/>
                <w:lang w:val="en-GB"/>
              </w:rPr>
            </w:pPr>
          </w:p>
        </w:tc>
        <w:tc>
          <w:tcPr>
            <w:tcW w:w="180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tc>
        <w:tc>
          <w:tcPr>
            <w:tcW w:w="34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957518">
        <w:trPr>
          <w:trHeight w:val="825"/>
          <w:jc w:val="center"/>
        </w:trPr>
        <w:tc>
          <w:tcPr>
            <w:tcW w:w="3060" w:type="dxa"/>
            <w:tcBorders>
              <w:top w:val="single" w:sz="4" w:space="0" w:color="auto"/>
              <w:left w:val="single" w:sz="4" w:space="0" w:color="auto"/>
              <w:bottom w:val="single" w:sz="4" w:space="0" w:color="auto"/>
              <w:right w:val="single" w:sz="4" w:space="0" w:color="auto"/>
            </w:tcBorders>
          </w:tcPr>
          <w:p w:rsidR="00957518" w:rsidRPr="00AF4F35" w:rsidRDefault="00E8532C" w:rsidP="002652E8">
            <w:pPr>
              <w:pStyle w:val="ListParagraph"/>
              <w:numPr>
                <w:ilvl w:val="0"/>
                <w:numId w:val="31"/>
              </w:numPr>
              <w:spacing w:after="0" w:line="240" w:lineRule="auto"/>
              <w:rPr>
                <w:rFonts w:ascii="Times New Roman" w:hAnsi="Times New Roman"/>
                <w:sz w:val="20"/>
                <w:szCs w:val="20"/>
                <w:lang w:val="en-GB"/>
              </w:rPr>
            </w:pPr>
            <w:r w:rsidRPr="00E8532C">
              <w:rPr>
                <w:rFonts w:ascii="Times New Roman" w:hAnsi="Times New Roman"/>
                <w:sz w:val="20"/>
                <w:szCs w:val="20"/>
                <w:lang w:val="en-GB"/>
              </w:rPr>
              <w:t>Own production</w:t>
            </w:r>
          </w:p>
          <w:p w:rsidR="00957518" w:rsidRPr="00AF4F35" w:rsidRDefault="00E8532C" w:rsidP="00957518">
            <w:pPr>
              <w:pStyle w:val="ListParagraph"/>
              <w:spacing w:after="0" w:line="240" w:lineRule="auto"/>
              <w:rPr>
                <w:rFonts w:ascii="Times New Roman" w:hAnsi="Times New Roman"/>
                <w:sz w:val="20"/>
                <w:szCs w:val="20"/>
                <w:lang w:val="en-GB"/>
              </w:rPr>
            </w:pPr>
            <w:r w:rsidRPr="00E8532C">
              <w:rPr>
                <w:rFonts w:ascii="Times New Roman" w:hAnsi="Times New Roman"/>
                <w:sz w:val="20"/>
                <w:szCs w:val="20"/>
                <w:lang w:val="en-GB"/>
              </w:rPr>
              <w:t>+  purchase</w:t>
            </w:r>
          </w:p>
        </w:tc>
        <w:tc>
          <w:tcPr>
            <w:tcW w:w="25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tc>
        <w:tc>
          <w:tcPr>
            <w:tcW w:w="180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tc>
        <w:tc>
          <w:tcPr>
            <w:tcW w:w="34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396485">
        <w:trPr>
          <w:trHeight w:val="404"/>
          <w:jc w:val="center"/>
        </w:trPr>
        <w:tc>
          <w:tcPr>
            <w:tcW w:w="3060" w:type="dxa"/>
            <w:tcBorders>
              <w:top w:val="single" w:sz="4" w:space="0" w:color="auto"/>
              <w:left w:val="single" w:sz="4" w:space="0" w:color="auto"/>
              <w:bottom w:val="single" w:sz="4" w:space="0" w:color="auto"/>
              <w:right w:val="single" w:sz="4" w:space="0" w:color="auto"/>
            </w:tcBorders>
          </w:tcPr>
          <w:p w:rsidR="00957518" w:rsidRPr="00AF4F35" w:rsidRDefault="00E8532C" w:rsidP="002652E8">
            <w:pPr>
              <w:pStyle w:val="ListParagraph"/>
              <w:numPr>
                <w:ilvl w:val="0"/>
                <w:numId w:val="31"/>
              </w:numPr>
              <w:spacing w:after="0" w:line="240" w:lineRule="auto"/>
              <w:rPr>
                <w:rFonts w:ascii="Times New Roman" w:hAnsi="Times New Roman"/>
                <w:sz w:val="20"/>
                <w:szCs w:val="20"/>
                <w:lang w:val="en-GB"/>
              </w:rPr>
            </w:pPr>
            <w:r w:rsidRPr="00E8532C">
              <w:rPr>
                <w:rFonts w:ascii="Times New Roman" w:hAnsi="Times New Roman"/>
                <w:sz w:val="20"/>
                <w:szCs w:val="20"/>
                <w:lang w:val="en-GB"/>
              </w:rPr>
              <w:t>Purchase at a market</w:t>
            </w:r>
          </w:p>
        </w:tc>
        <w:tc>
          <w:tcPr>
            <w:tcW w:w="25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180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34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396485">
        <w:trPr>
          <w:trHeight w:val="552"/>
          <w:jc w:val="center"/>
        </w:trPr>
        <w:tc>
          <w:tcPr>
            <w:tcW w:w="3060" w:type="dxa"/>
            <w:tcBorders>
              <w:top w:val="single" w:sz="4" w:space="0" w:color="auto"/>
              <w:left w:val="single" w:sz="4" w:space="0" w:color="auto"/>
              <w:bottom w:val="single" w:sz="4" w:space="0" w:color="auto"/>
              <w:right w:val="single" w:sz="4" w:space="0" w:color="auto"/>
            </w:tcBorders>
          </w:tcPr>
          <w:p w:rsidR="00957518" w:rsidRPr="00AF4F35" w:rsidRDefault="00E8532C" w:rsidP="002652E8">
            <w:pPr>
              <w:pStyle w:val="ListParagraph"/>
              <w:numPr>
                <w:ilvl w:val="0"/>
                <w:numId w:val="31"/>
              </w:numPr>
              <w:spacing w:after="0" w:line="240" w:lineRule="auto"/>
              <w:rPr>
                <w:rFonts w:ascii="Times New Roman" w:hAnsi="Times New Roman"/>
                <w:sz w:val="20"/>
                <w:szCs w:val="20"/>
                <w:lang w:val="en-GB"/>
              </w:rPr>
            </w:pPr>
            <w:r w:rsidRPr="00E8532C">
              <w:rPr>
                <w:rFonts w:ascii="Times New Roman" w:hAnsi="Times New Roman"/>
                <w:sz w:val="20"/>
                <w:szCs w:val="20"/>
                <w:lang w:val="en-GB"/>
              </w:rPr>
              <w:t xml:space="preserve">Purchase from a seed company </w:t>
            </w:r>
          </w:p>
        </w:tc>
        <w:tc>
          <w:tcPr>
            <w:tcW w:w="25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180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34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396485">
        <w:trPr>
          <w:trHeight w:val="416"/>
          <w:jc w:val="center"/>
        </w:trPr>
        <w:tc>
          <w:tcPr>
            <w:tcW w:w="3060" w:type="dxa"/>
            <w:tcBorders>
              <w:top w:val="single" w:sz="4" w:space="0" w:color="auto"/>
              <w:left w:val="single" w:sz="4" w:space="0" w:color="auto"/>
              <w:bottom w:val="single" w:sz="4" w:space="0" w:color="auto"/>
              <w:right w:val="single" w:sz="4" w:space="0" w:color="auto"/>
            </w:tcBorders>
          </w:tcPr>
          <w:p w:rsidR="00957518" w:rsidRPr="00AF4F35" w:rsidRDefault="00E8532C" w:rsidP="002652E8">
            <w:pPr>
              <w:pStyle w:val="ListParagraph"/>
              <w:numPr>
                <w:ilvl w:val="0"/>
                <w:numId w:val="31"/>
              </w:numPr>
              <w:spacing w:after="0" w:line="240" w:lineRule="auto"/>
              <w:rPr>
                <w:rFonts w:ascii="Times New Roman" w:hAnsi="Times New Roman"/>
                <w:sz w:val="20"/>
                <w:szCs w:val="20"/>
                <w:lang w:val="en-GB"/>
              </w:rPr>
            </w:pPr>
            <w:r w:rsidRPr="00E8532C">
              <w:rPr>
                <w:rFonts w:ascii="Times New Roman" w:hAnsi="Times New Roman"/>
                <w:sz w:val="20"/>
                <w:szCs w:val="20"/>
                <w:lang w:val="en-GB"/>
              </w:rPr>
              <w:t>Purchase from an association</w:t>
            </w:r>
          </w:p>
        </w:tc>
        <w:tc>
          <w:tcPr>
            <w:tcW w:w="25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180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c>
          <w:tcPr>
            <w:tcW w:w="3420" w:type="dxa"/>
            <w:tcBorders>
              <w:top w:val="single" w:sz="4" w:space="0" w:color="auto"/>
              <w:left w:val="single" w:sz="4" w:space="0" w:color="auto"/>
              <w:bottom w:val="single" w:sz="4" w:space="0" w:color="auto"/>
              <w:right w:val="single" w:sz="4" w:space="0" w:color="auto"/>
            </w:tcBorders>
          </w:tcPr>
          <w:p w:rsidR="00957518" w:rsidRPr="00AF4F35" w:rsidRDefault="00957518" w:rsidP="00957518">
            <w:pPr>
              <w:spacing w:after="0" w:line="240" w:lineRule="auto"/>
              <w:rPr>
                <w:rFonts w:ascii="Times New Roman" w:hAnsi="Times New Roman"/>
                <w:sz w:val="20"/>
                <w:szCs w:val="20"/>
                <w:lang w:val="en-GB"/>
              </w:rPr>
            </w:pPr>
          </w:p>
        </w:tc>
      </w:tr>
    </w:tbl>
    <w:p w:rsidR="00957518" w:rsidRPr="00AF4F35" w:rsidRDefault="00E8532C" w:rsidP="00957518">
      <w:pPr>
        <w:spacing w:after="0" w:line="240" w:lineRule="auto"/>
        <w:ind w:left="-340"/>
        <w:rPr>
          <w:rFonts w:ascii="Times New Roman" w:hAnsi="Times New Roman"/>
          <w:sz w:val="20"/>
          <w:szCs w:val="20"/>
          <w:lang w:val="en-GB"/>
        </w:rPr>
      </w:pPr>
      <w:r w:rsidRPr="00E8532C">
        <w:rPr>
          <w:rFonts w:ascii="Times New Roman" w:hAnsi="Times New Roman"/>
          <w:sz w:val="20"/>
          <w:szCs w:val="20"/>
          <w:lang w:val="en-GB"/>
        </w:rPr>
        <w:lastRenderedPageBreak/>
        <w:t xml:space="preserve">In case your seeds come from two different sources, one part from your own production and the other one purchased </w:t>
      </w:r>
      <w:r w:rsidRPr="00E8532C">
        <w:rPr>
          <w:rFonts w:ascii="Times New Roman" w:hAnsi="Times New Roman"/>
          <w:b/>
          <w:sz w:val="20"/>
          <w:szCs w:val="20"/>
          <w:lang w:val="en-GB"/>
        </w:rPr>
        <w:t>please specify what the proportions are</w:t>
      </w:r>
      <w:r w:rsidRPr="00E8532C">
        <w:rPr>
          <w:rFonts w:ascii="Times New Roman" w:hAnsi="Times New Roman"/>
          <w:sz w:val="20"/>
          <w:szCs w:val="20"/>
          <w:lang w:val="en-GB"/>
        </w:rPr>
        <w:t>: ............................................</w:t>
      </w:r>
    </w:p>
    <w:p w:rsidR="00957518" w:rsidRPr="00AF4F35" w:rsidRDefault="00957518" w:rsidP="00957518">
      <w:pPr>
        <w:spacing w:after="0" w:line="240" w:lineRule="auto"/>
        <w:jc w:val="both"/>
        <w:rPr>
          <w:rFonts w:ascii="Times New Roman" w:hAnsi="Times New Roman"/>
          <w:sz w:val="20"/>
          <w:szCs w:val="20"/>
          <w:lang w:val="en-GB"/>
        </w:rPr>
      </w:pPr>
    </w:p>
    <w:p w:rsidR="00957518" w:rsidRPr="00AF4F35" w:rsidRDefault="00957518" w:rsidP="00957518">
      <w:pPr>
        <w:spacing w:after="0" w:line="240" w:lineRule="auto"/>
        <w:jc w:val="both"/>
        <w:rPr>
          <w:rFonts w:ascii="Times New Roman" w:hAnsi="Times New Roman"/>
          <w:sz w:val="20"/>
          <w:szCs w:val="20"/>
          <w:lang w:val="en-GB"/>
        </w:rPr>
      </w:pPr>
    </w:p>
    <w:p w:rsidR="00957518" w:rsidRPr="00AF4F35" w:rsidRDefault="00E8532C" w:rsidP="00957518">
      <w:pPr>
        <w:spacing w:after="0" w:line="240" w:lineRule="auto"/>
        <w:rPr>
          <w:rFonts w:ascii="Times New Roman" w:hAnsi="Times New Roman"/>
          <w:b/>
          <w:sz w:val="20"/>
          <w:szCs w:val="20"/>
          <w:lang w:val="en-GB"/>
        </w:rPr>
      </w:pPr>
      <w:r w:rsidRPr="00E8532C">
        <w:rPr>
          <w:rFonts w:ascii="Times New Roman" w:hAnsi="Times New Roman"/>
          <w:b/>
          <w:sz w:val="20"/>
          <w:szCs w:val="20"/>
          <w:lang w:val="en-GB"/>
        </w:rPr>
        <w:t>3. How long have you been selling seeds?</w:t>
      </w:r>
    </w:p>
    <w:p w:rsidR="00957518" w:rsidRPr="00AF4F35" w:rsidRDefault="00957518" w:rsidP="00957518">
      <w:pPr>
        <w:spacing w:after="0" w:line="240" w:lineRule="auto"/>
        <w:rPr>
          <w:rFonts w:ascii="Times New Roman" w:hAnsi="Times New Roman"/>
          <w:sz w:val="20"/>
          <w:szCs w:val="20"/>
          <w:lang w:val="en-GB"/>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9"/>
        <w:gridCol w:w="720"/>
        <w:gridCol w:w="1440"/>
        <w:gridCol w:w="720"/>
        <w:gridCol w:w="1980"/>
        <w:gridCol w:w="720"/>
        <w:gridCol w:w="3339"/>
        <w:gridCol w:w="709"/>
      </w:tblGrid>
      <w:tr w:rsidR="00957518" w:rsidRPr="00AF4F35" w:rsidTr="002652E8">
        <w:trPr>
          <w:trHeight w:val="720"/>
        </w:trPr>
        <w:tc>
          <w:tcPr>
            <w:tcW w:w="1429" w:type="dxa"/>
          </w:tcPr>
          <w:p w:rsidR="00957518" w:rsidRPr="00AF4F35" w:rsidRDefault="00957518" w:rsidP="00957518">
            <w:pPr>
              <w:spacing w:after="0" w:line="240" w:lineRule="auto"/>
              <w:jc w:val="center"/>
              <w:rPr>
                <w:rFonts w:ascii="Times New Roman" w:hAnsi="Times New Roman"/>
                <w:sz w:val="20"/>
                <w:szCs w:val="20"/>
                <w:lang w:val="en-GB"/>
              </w:rPr>
            </w:pPr>
          </w:p>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First year</w:t>
            </w:r>
          </w:p>
          <w:p w:rsidR="00957518" w:rsidRPr="00AF4F35" w:rsidRDefault="00957518" w:rsidP="00957518">
            <w:pPr>
              <w:spacing w:after="0" w:line="240" w:lineRule="auto"/>
              <w:jc w:val="center"/>
              <w:rPr>
                <w:rFonts w:ascii="Times New Roman" w:hAnsi="Times New Roman"/>
                <w:sz w:val="20"/>
                <w:szCs w:val="20"/>
                <w:lang w:val="en-GB"/>
              </w:rPr>
            </w:pPr>
          </w:p>
        </w:tc>
        <w:tc>
          <w:tcPr>
            <w:tcW w:w="720" w:type="dxa"/>
          </w:tcPr>
          <w:p w:rsidR="00957518" w:rsidRPr="00AF4F35" w:rsidRDefault="00957518" w:rsidP="00957518">
            <w:pPr>
              <w:spacing w:after="0" w:line="240" w:lineRule="auto"/>
              <w:jc w:val="center"/>
              <w:rPr>
                <w:rFonts w:ascii="Times New Roman" w:hAnsi="Times New Roman"/>
                <w:sz w:val="20"/>
                <w:szCs w:val="20"/>
                <w:lang w:val="en-GB"/>
              </w:rPr>
            </w:pPr>
          </w:p>
        </w:tc>
        <w:tc>
          <w:tcPr>
            <w:tcW w:w="1440" w:type="dxa"/>
          </w:tcPr>
          <w:p w:rsidR="00957518" w:rsidRPr="00AF4F35" w:rsidRDefault="00957518" w:rsidP="00957518">
            <w:pPr>
              <w:spacing w:after="0" w:line="240" w:lineRule="auto"/>
              <w:jc w:val="center"/>
              <w:rPr>
                <w:rFonts w:ascii="Times New Roman" w:hAnsi="Times New Roman"/>
                <w:sz w:val="20"/>
                <w:szCs w:val="20"/>
                <w:lang w:val="en-GB"/>
              </w:rPr>
            </w:pPr>
          </w:p>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1-3 years</w:t>
            </w:r>
          </w:p>
        </w:tc>
        <w:tc>
          <w:tcPr>
            <w:tcW w:w="720" w:type="dxa"/>
          </w:tcPr>
          <w:p w:rsidR="00957518" w:rsidRPr="00AF4F35" w:rsidRDefault="00957518" w:rsidP="00957518">
            <w:pPr>
              <w:spacing w:after="0" w:line="240" w:lineRule="auto"/>
              <w:jc w:val="center"/>
              <w:rPr>
                <w:rFonts w:ascii="Times New Roman" w:hAnsi="Times New Roman"/>
                <w:sz w:val="20"/>
                <w:szCs w:val="20"/>
                <w:lang w:val="en-GB"/>
              </w:rPr>
            </w:pPr>
          </w:p>
        </w:tc>
        <w:tc>
          <w:tcPr>
            <w:tcW w:w="1980" w:type="dxa"/>
          </w:tcPr>
          <w:p w:rsidR="00957518" w:rsidRPr="00AF4F35" w:rsidRDefault="00957518" w:rsidP="00957518">
            <w:pPr>
              <w:spacing w:after="0" w:line="240" w:lineRule="auto"/>
              <w:jc w:val="center"/>
              <w:rPr>
                <w:rFonts w:ascii="Times New Roman" w:hAnsi="Times New Roman"/>
                <w:sz w:val="20"/>
                <w:szCs w:val="20"/>
                <w:lang w:val="en-GB"/>
              </w:rPr>
            </w:pPr>
          </w:p>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4-7 years</w:t>
            </w:r>
          </w:p>
        </w:tc>
        <w:tc>
          <w:tcPr>
            <w:tcW w:w="720" w:type="dxa"/>
          </w:tcPr>
          <w:p w:rsidR="00957518" w:rsidRPr="00AF4F35" w:rsidRDefault="00957518" w:rsidP="00957518">
            <w:pPr>
              <w:spacing w:after="0" w:line="240" w:lineRule="auto"/>
              <w:jc w:val="center"/>
              <w:rPr>
                <w:rFonts w:ascii="Times New Roman" w:hAnsi="Times New Roman"/>
                <w:sz w:val="20"/>
                <w:szCs w:val="20"/>
                <w:lang w:val="en-GB"/>
              </w:rPr>
            </w:pPr>
          </w:p>
        </w:tc>
        <w:tc>
          <w:tcPr>
            <w:tcW w:w="3339" w:type="dxa"/>
          </w:tcPr>
          <w:p w:rsidR="00957518" w:rsidRPr="00AF4F35" w:rsidRDefault="00957518" w:rsidP="00957518">
            <w:pPr>
              <w:spacing w:after="0" w:line="240" w:lineRule="auto"/>
              <w:jc w:val="center"/>
              <w:rPr>
                <w:rFonts w:ascii="Times New Roman" w:hAnsi="Times New Roman"/>
                <w:sz w:val="20"/>
                <w:szCs w:val="20"/>
                <w:lang w:val="en-GB"/>
              </w:rPr>
            </w:pPr>
          </w:p>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More than 8 years</w:t>
            </w:r>
          </w:p>
        </w:tc>
        <w:tc>
          <w:tcPr>
            <w:tcW w:w="709" w:type="dxa"/>
          </w:tcPr>
          <w:p w:rsidR="00957518" w:rsidRPr="00AF4F35" w:rsidRDefault="00957518" w:rsidP="00957518">
            <w:pPr>
              <w:spacing w:after="0" w:line="240" w:lineRule="auto"/>
              <w:jc w:val="center"/>
              <w:rPr>
                <w:rFonts w:ascii="Times New Roman" w:hAnsi="Times New Roman"/>
                <w:sz w:val="20"/>
                <w:szCs w:val="20"/>
                <w:lang w:val="en-GB"/>
              </w:rPr>
            </w:pPr>
          </w:p>
        </w:tc>
      </w:tr>
    </w:tbl>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E8532C" w:rsidP="00957518">
      <w:pPr>
        <w:spacing w:after="0" w:line="240" w:lineRule="auto"/>
        <w:rPr>
          <w:rFonts w:ascii="Times New Roman" w:hAnsi="Times New Roman"/>
          <w:b/>
          <w:sz w:val="20"/>
          <w:szCs w:val="20"/>
          <w:lang w:val="en-GB"/>
        </w:rPr>
      </w:pPr>
      <w:r w:rsidRPr="00E8532C">
        <w:rPr>
          <w:rFonts w:ascii="Times New Roman" w:hAnsi="Times New Roman"/>
          <w:b/>
          <w:sz w:val="20"/>
          <w:szCs w:val="20"/>
          <w:lang w:val="en-GB"/>
        </w:rPr>
        <w:t>4. In which cultivation are you specialized?</w:t>
      </w:r>
    </w:p>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a)……………………….. b)…………………….. c)………………………….</w:t>
      </w: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E8532C" w:rsidP="00957518">
      <w:pPr>
        <w:spacing w:after="0" w:line="240" w:lineRule="auto"/>
        <w:rPr>
          <w:rFonts w:ascii="Times New Roman" w:hAnsi="Times New Roman"/>
          <w:b/>
          <w:sz w:val="20"/>
          <w:szCs w:val="20"/>
          <w:lang w:val="en-GB"/>
        </w:rPr>
      </w:pPr>
      <w:r w:rsidRPr="00E8532C">
        <w:rPr>
          <w:rFonts w:ascii="Times New Roman" w:hAnsi="Times New Roman"/>
          <w:b/>
          <w:sz w:val="20"/>
          <w:szCs w:val="20"/>
          <w:lang w:val="en-GB"/>
        </w:rPr>
        <w:t>5. Which varieties of crops did the majority of farmers buy from you?</w:t>
      </w:r>
    </w:p>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b/>
          <w:sz w:val="20"/>
          <w:szCs w:val="20"/>
          <w:lang w:val="en-GB"/>
        </w:rPr>
        <w:t>6. How will you use the money earned by the sale of your seeds at the fair?</w:t>
      </w:r>
      <w:r w:rsidRPr="00E8532C">
        <w:rPr>
          <w:rFonts w:ascii="Times New Roman" w:hAnsi="Times New Roman"/>
          <w:sz w:val="20"/>
          <w:szCs w:val="20"/>
          <w:lang w:val="en-GB"/>
        </w:rPr>
        <w:t xml:space="preserve"> ( the most important use according to socio-economical life) </w:t>
      </w: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tbl>
      <w:tblPr>
        <w:tblW w:w="1098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20"/>
        <w:gridCol w:w="3969"/>
      </w:tblGrid>
      <w:tr w:rsidR="00957518" w:rsidRPr="00AF4F35" w:rsidTr="002652E8">
        <w:trPr>
          <w:trHeight w:val="585"/>
        </w:trPr>
        <w:tc>
          <w:tcPr>
            <w:tcW w:w="7020" w:type="dxa"/>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Activities</w:t>
            </w:r>
          </w:p>
        </w:tc>
        <w:tc>
          <w:tcPr>
            <w:tcW w:w="3969" w:type="dxa"/>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w:t>
            </w:r>
          </w:p>
        </w:tc>
      </w:tr>
      <w:tr w:rsidR="00957518" w:rsidRPr="00AF4F35" w:rsidTr="002652E8">
        <w:trPr>
          <w:trHeight w:val="720"/>
        </w:trPr>
        <w:tc>
          <w:tcPr>
            <w:tcW w:w="7020" w:type="dxa"/>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1</w:t>
            </w:r>
          </w:p>
        </w:tc>
        <w:tc>
          <w:tcPr>
            <w:tcW w:w="3969" w:type="dxa"/>
          </w:tcPr>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2652E8">
        <w:trPr>
          <w:trHeight w:val="705"/>
        </w:trPr>
        <w:tc>
          <w:tcPr>
            <w:tcW w:w="7020" w:type="dxa"/>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2</w:t>
            </w:r>
          </w:p>
        </w:tc>
        <w:tc>
          <w:tcPr>
            <w:tcW w:w="3969" w:type="dxa"/>
          </w:tcPr>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2652E8">
        <w:trPr>
          <w:trHeight w:val="705"/>
        </w:trPr>
        <w:tc>
          <w:tcPr>
            <w:tcW w:w="7020" w:type="dxa"/>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3</w:t>
            </w:r>
          </w:p>
        </w:tc>
        <w:tc>
          <w:tcPr>
            <w:tcW w:w="3969" w:type="dxa"/>
          </w:tcPr>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2652E8">
        <w:trPr>
          <w:trHeight w:val="705"/>
        </w:trPr>
        <w:tc>
          <w:tcPr>
            <w:tcW w:w="7020" w:type="dxa"/>
          </w:tcPr>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4</w:t>
            </w:r>
          </w:p>
        </w:tc>
        <w:tc>
          <w:tcPr>
            <w:tcW w:w="3969" w:type="dxa"/>
          </w:tcPr>
          <w:p w:rsidR="00957518" w:rsidRPr="00AF4F35" w:rsidRDefault="00957518" w:rsidP="00957518">
            <w:pPr>
              <w:spacing w:after="0" w:line="240" w:lineRule="auto"/>
              <w:rPr>
                <w:rFonts w:ascii="Times New Roman" w:hAnsi="Times New Roman"/>
                <w:sz w:val="20"/>
                <w:szCs w:val="20"/>
                <w:lang w:val="en-GB"/>
              </w:rPr>
            </w:pPr>
          </w:p>
        </w:tc>
      </w:tr>
      <w:tr w:rsidR="00957518" w:rsidRPr="00AF4F35" w:rsidTr="002652E8">
        <w:trPr>
          <w:trHeight w:val="709"/>
        </w:trPr>
        <w:tc>
          <w:tcPr>
            <w:tcW w:w="7020" w:type="dxa"/>
          </w:tcPr>
          <w:p w:rsidR="00957518" w:rsidRPr="00AF4F35" w:rsidRDefault="00E8532C" w:rsidP="00957518">
            <w:pPr>
              <w:spacing w:after="0" w:line="240" w:lineRule="auto"/>
              <w:rPr>
                <w:rFonts w:ascii="Times New Roman" w:hAnsi="Times New Roman"/>
                <w:b/>
                <w:sz w:val="20"/>
                <w:szCs w:val="20"/>
                <w:lang w:val="en-GB"/>
              </w:rPr>
            </w:pPr>
            <w:r w:rsidRPr="00E8532C">
              <w:rPr>
                <w:rFonts w:ascii="Times New Roman" w:hAnsi="Times New Roman"/>
                <w:b/>
                <w:sz w:val="20"/>
                <w:szCs w:val="20"/>
                <w:lang w:val="en-GB"/>
              </w:rPr>
              <w:t>Total</w:t>
            </w:r>
          </w:p>
        </w:tc>
        <w:tc>
          <w:tcPr>
            <w:tcW w:w="3969" w:type="dxa"/>
          </w:tcPr>
          <w:p w:rsidR="00957518" w:rsidRPr="00AF4F35" w:rsidRDefault="00E8532C" w:rsidP="00957518">
            <w:pPr>
              <w:spacing w:after="0" w:line="240" w:lineRule="auto"/>
              <w:rPr>
                <w:rFonts w:ascii="Times New Roman" w:hAnsi="Times New Roman"/>
                <w:b/>
                <w:sz w:val="20"/>
                <w:szCs w:val="20"/>
                <w:lang w:val="en-GB"/>
              </w:rPr>
            </w:pPr>
            <w:r w:rsidRPr="00E8532C">
              <w:rPr>
                <w:rFonts w:ascii="Times New Roman" w:hAnsi="Times New Roman"/>
                <w:b/>
                <w:sz w:val="20"/>
                <w:szCs w:val="20"/>
                <w:lang w:val="en-GB"/>
              </w:rPr>
              <w:t>100 %</w:t>
            </w:r>
          </w:p>
        </w:tc>
      </w:tr>
    </w:tbl>
    <w:p w:rsidR="00957518" w:rsidRPr="00AF4F35" w:rsidRDefault="00957518" w:rsidP="00957518">
      <w:pPr>
        <w:spacing w:after="0" w:line="240" w:lineRule="auto"/>
        <w:rPr>
          <w:rFonts w:ascii="Times New Roman" w:hAnsi="Times New Roman"/>
          <w:sz w:val="20"/>
          <w:szCs w:val="20"/>
          <w:lang w:val="en-GB"/>
        </w:rPr>
      </w:pPr>
    </w:p>
    <w:p w:rsidR="00957518" w:rsidRPr="00AF4F35" w:rsidRDefault="00E8532C" w:rsidP="00957518">
      <w:pPr>
        <w:spacing w:after="0" w:line="240" w:lineRule="auto"/>
        <w:rPr>
          <w:rFonts w:ascii="Times New Roman" w:hAnsi="Times New Roman"/>
          <w:b/>
          <w:sz w:val="20"/>
          <w:szCs w:val="20"/>
          <w:lang w:val="en-GB"/>
        </w:rPr>
      </w:pPr>
      <w:r w:rsidRPr="00E8532C">
        <w:rPr>
          <w:rFonts w:ascii="Times New Roman" w:hAnsi="Times New Roman"/>
          <w:b/>
          <w:sz w:val="20"/>
          <w:szCs w:val="20"/>
          <w:lang w:val="en-GB"/>
        </w:rPr>
        <w:t>7. How do you evaluate the seed fair with respect to trading/sales outside the fairs?</w:t>
      </w:r>
    </w:p>
    <w:p w:rsidR="00957518" w:rsidRPr="00AF4F35" w:rsidRDefault="00957518" w:rsidP="00957518">
      <w:pPr>
        <w:spacing w:after="0" w:line="240" w:lineRule="auto"/>
        <w:rPr>
          <w:rFonts w:ascii="Times New Roman" w:hAnsi="Times New Roman"/>
          <w:b/>
          <w:sz w:val="20"/>
          <w:szCs w:val="20"/>
          <w:lang w:val="en-GB"/>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1620"/>
        <w:gridCol w:w="1260"/>
        <w:gridCol w:w="1360"/>
        <w:gridCol w:w="1340"/>
        <w:gridCol w:w="1440"/>
        <w:gridCol w:w="1440"/>
        <w:gridCol w:w="1348"/>
      </w:tblGrid>
      <w:tr w:rsidR="00957518" w:rsidRPr="00AF4F35" w:rsidTr="002652E8">
        <w:trPr>
          <w:trHeight w:val="655"/>
        </w:trPr>
        <w:tc>
          <w:tcPr>
            <w:tcW w:w="1249" w:type="dxa"/>
          </w:tcPr>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Very satisfied</w:t>
            </w:r>
          </w:p>
        </w:tc>
        <w:tc>
          <w:tcPr>
            <w:tcW w:w="1620" w:type="dxa"/>
          </w:tcPr>
          <w:p w:rsidR="00957518" w:rsidRPr="00AF4F35" w:rsidRDefault="00957518" w:rsidP="00957518">
            <w:pPr>
              <w:spacing w:after="0" w:line="240" w:lineRule="auto"/>
              <w:jc w:val="center"/>
              <w:rPr>
                <w:rFonts w:ascii="Times New Roman" w:hAnsi="Times New Roman"/>
                <w:sz w:val="20"/>
                <w:szCs w:val="20"/>
                <w:lang w:val="en-GB"/>
              </w:rPr>
            </w:pPr>
          </w:p>
        </w:tc>
        <w:tc>
          <w:tcPr>
            <w:tcW w:w="1260" w:type="dxa"/>
          </w:tcPr>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satisfied</w:t>
            </w:r>
          </w:p>
        </w:tc>
        <w:tc>
          <w:tcPr>
            <w:tcW w:w="1360" w:type="dxa"/>
          </w:tcPr>
          <w:p w:rsidR="00957518" w:rsidRPr="00AF4F35" w:rsidRDefault="00957518" w:rsidP="00957518">
            <w:pPr>
              <w:spacing w:after="0" w:line="240" w:lineRule="auto"/>
              <w:jc w:val="center"/>
              <w:rPr>
                <w:rFonts w:ascii="Times New Roman" w:hAnsi="Times New Roman"/>
                <w:sz w:val="20"/>
                <w:szCs w:val="20"/>
                <w:lang w:val="en-GB"/>
              </w:rPr>
            </w:pPr>
          </w:p>
        </w:tc>
        <w:tc>
          <w:tcPr>
            <w:tcW w:w="1340" w:type="dxa"/>
          </w:tcPr>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unsatisfied</w:t>
            </w:r>
          </w:p>
        </w:tc>
        <w:tc>
          <w:tcPr>
            <w:tcW w:w="1440" w:type="dxa"/>
          </w:tcPr>
          <w:p w:rsidR="00957518" w:rsidRPr="00AF4F35" w:rsidRDefault="00957518" w:rsidP="00957518">
            <w:pPr>
              <w:spacing w:after="0" w:line="240" w:lineRule="auto"/>
              <w:jc w:val="center"/>
              <w:rPr>
                <w:rFonts w:ascii="Times New Roman" w:hAnsi="Times New Roman"/>
                <w:sz w:val="20"/>
                <w:szCs w:val="20"/>
                <w:lang w:val="en-GB"/>
              </w:rPr>
            </w:pPr>
          </w:p>
        </w:tc>
        <w:tc>
          <w:tcPr>
            <w:tcW w:w="1440" w:type="dxa"/>
          </w:tcPr>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Very unsatisfied</w:t>
            </w:r>
          </w:p>
        </w:tc>
        <w:tc>
          <w:tcPr>
            <w:tcW w:w="1348" w:type="dxa"/>
          </w:tcPr>
          <w:p w:rsidR="00957518" w:rsidRPr="00AF4F35" w:rsidRDefault="00957518" w:rsidP="00957518">
            <w:pPr>
              <w:spacing w:after="0" w:line="240" w:lineRule="auto"/>
              <w:jc w:val="center"/>
              <w:rPr>
                <w:rFonts w:ascii="Times New Roman" w:hAnsi="Times New Roman"/>
                <w:sz w:val="20"/>
                <w:szCs w:val="20"/>
                <w:lang w:val="en-GB"/>
              </w:rPr>
            </w:pPr>
          </w:p>
        </w:tc>
      </w:tr>
    </w:tbl>
    <w:p w:rsidR="00957518" w:rsidRPr="00AF4F35" w:rsidRDefault="00957518" w:rsidP="00957518">
      <w:pPr>
        <w:spacing w:after="0" w:line="240" w:lineRule="auto"/>
        <w:rPr>
          <w:rFonts w:ascii="Times New Roman" w:hAnsi="Times New Roman"/>
          <w:sz w:val="20"/>
          <w:szCs w:val="20"/>
          <w:lang w:val="en-GB"/>
        </w:rPr>
      </w:pPr>
    </w:p>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Why?</w:t>
      </w: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E8532C" w:rsidP="00957518">
      <w:pPr>
        <w:spacing w:after="0" w:line="240" w:lineRule="auto"/>
        <w:rPr>
          <w:rFonts w:ascii="Times New Roman" w:hAnsi="Times New Roman"/>
          <w:b/>
          <w:sz w:val="20"/>
          <w:szCs w:val="20"/>
          <w:lang w:val="en-GB"/>
        </w:rPr>
      </w:pPr>
      <w:r w:rsidRPr="00E8532C">
        <w:rPr>
          <w:rFonts w:ascii="Times New Roman" w:hAnsi="Times New Roman"/>
          <w:b/>
          <w:sz w:val="20"/>
          <w:szCs w:val="20"/>
          <w:lang w:val="en-GB"/>
        </w:rPr>
        <w:t>8. What are the advantages or/and disadvantages of the fair</w:t>
      </w:r>
    </w:p>
    <w:p w:rsidR="00E01B45" w:rsidRPr="00AF4F35" w:rsidRDefault="00E01B45" w:rsidP="00957518">
      <w:pPr>
        <w:spacing w:after="0" w:line="240" w:lineRule="auto"/>
        <w:rPr>
          <w:rFonts w:ascii="Times New Roman" w:hAnsi="Times New Roman"/>
          <w:b/>
          <w:sz w:val="20"/>
          <w:szCs w:val="20"/>
          <w:lang w:val="en-GB"/>
        </w:rPr>
      </w:pPr>
    </w:p>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Advantages: ....................................................................................................</w:t>
      </w: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E8532C" w:rsidP="00957518">
      <w:pPr>
        <w:spacing w:after="0" w:line="240" w:lineRule="auto"/>
        <w:rPr>
          <w:rFonts w:ascii="Times New Roman" w:hAnsi="Times New Roman"/>
          <w:sz w:val="20"/>
          <w:szCs w:val="20"/>
          <w:lang w:val="en-GB"/>
        </w:rPr>
      </w:pPr>
      <w:r w:rsidRPr="00E8532C">
        <w:rPr>
          <w:rFonts w:ascii="Times New Roman" w:hAnsi="Times New Roman"/>
          <w:sz w:val="20"/>
          <w:szCs w:val="20"/>
          <w:lang w:val="en-GB"/>
        </w:rPr>
        <w:t>Disadvantages: ................................................................................................</w:t>
      </w: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957518" w:rsidRPr="00AF4F35" w:rsidRDefault="00957518" w:rsidP="00957518">
      <w:pPr>
        <w:spacing w:after="0" w:line="240" w:lineRule="auto"/>
        <w:rPr>
          <w:rFonts w:ascii="Times New Roman" w:hAnsi="Times New Roman"/>
          <w:sz w:val="20"/>
          <w:szCs w:val="20"/>
          <w:lang w:val="en-GB"/>
        </w:rPr>
      </w:pPr>
    </w:p>
    <w:p w:rsidR="00396485" w:rsidRDefault="00396485">
      <w:pPr>
        <w:spacing w:after="0" w:line="240" w:lineRule="auto"/>
        <w:rPr>
          <w:rFonts w:ascii="Times New Roman" w:hAnsi="Times New Roman"/>
          <w:b/>
          <w:sz w:val="20"/>
          <w:szCs w:val="20"/>
          <w:lang w:val="en-GB"/>
        </w:rPr>
      </w:pPr>
      <w:r>
        <w:rPr>
          <w:rFonts w:ascii="Times New Roman" w:hAnsi="Times New Roman"/>
          <w:b/>
          <w:sz w:val="20"/>
          <w:szCs w:val="20"/>
          <w:lang w:val="en-GB"/>
        </w:rPr>
        <w:br w:type="page"/>
      </w:r>
    </w:p>
    <w:p w:rsidR="00957518" w:rsidRPr="00AF4F35" w:rsidRDefault="00E8532C" w:rsidP="00957518">
      <w:pPr>
        <w:spacing w:after="0" w:line="240" w:lineRule="auto"/>
        <w:rPr>
          <w:rFonts w:ascii="Times New Roman" w:hAnsi="Times New Roman"/>
          <w:b/>
          <w:sz w:val="20"/>
          <w:szCs w:val="20"/>
          <w:lang w:val="en-GB"/>
        </w:rPr>
      </w:pPr>
      <w:r w:rsidRPr="00E8532C">
        <w:rPr>
          <w:rFonts w:ascii="Times New Roman" w:hAnsi="Times New Roman"/>
          <w:b/>
          <w:sz w:val="20"/>
          <w:szCs w:val="20"/>
          <w:lang w:val="en-GB"/>
        </w:rPr>
        <w:lastRenderedPageBreak/>
        <w:t>9. Have you been properly informed? By whom?</w:t>
      </w:r>
    </w:p>
    <w:p w:rsidR="00957518" w:rsidRPr="00AF4F35" w:rsidRDefault="00957518" w:rsidP="00957518">
      <w:pPr>
        <w:spacing w:after="0" w:line="240" w:lineRule="auto"/>
        <w:rPr>
          <w:rFonts w:ascii="Times New Roman" w:hAnsi="Times New Roman"/>
          <w:sz w:val="20"/>
          <w:szCs w:val="20"/>
          <w:lang w:val="en-G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0"/>
        <w:gridCol w:w="976"/>
        <w:gridCol w:w="1850"/>
        <w:gridCol w:w="1135"/>
        <w:gridCol w:w="2304"/>
        <w:gridCol w:w="2255"/>
      </w:tblGrid>
      <w:tr w:rsidR="00957518" w:rsidRPr="00AF4F35" w:rsidTr="00957518">
        <w:trPr>
          <w:trHeight w:val="780"/>
          <w:jc w:val="center"/>
        </w:trPr>
        <w:tc>
          <w:tcPr>
            <w:tcW w:w="2160" w:type="dxa"/>
            <w:vAlign w:val="center"/>
          </w:tcPr>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Bad</w:t>
            </w:r>
          </w:p>
        </w:tc>
        <w:tc>
          <w:tcPr>
            <w:tcW w:w="1080" w:type="dxa"/>
            <w:vAlign w:val="center"/>
          </w:tcPr>
          <w:p w:rsidR="00957518" w:rsidRPr="00AF4F35" w:rsidRDefault="00957518" w:rsidP="00957518">
            <w:pPr>
              <w:spacing w:after="0" w:line="240" w:lineRule="auto"/>
              <w:jc w:val="center"/>
              <w:rPr>
                <w:rFonts w:ascii="Times New Roman" w:hAnsi="Times New Roman"/>
                <w:sz w:val="20"/>
                <w:szCs w:val="20"/>
                <w:lang w:val="en-GB"/>
              </w:rPr>
            </w:pPr>
          </w:p>
        </w:tc>
        <w:tc>
          <w:tcPr>
            <w:tcW w:w="1980" w:type="dxa"/>
            <w:vAlign w:val="center"/>
          </w:tcPr>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Medium</w:t>
            </w:r>
          </w:p>
        </w:tc>
        <w:tc>
          <w:tcPr>
            <w:tcW w:w="1260" w:type="dxa"/>
            <w:vAlign w:val="center"/>
          </w:tcPr>
          <w:p w:rsidR="00957518" w:rsidRPr="00AF4F35" w:rsidRDefault="00957518" w:rsidP="00957518">
            <w:pPr>
              <w:spacing w:after="0" w:line="240" w:lineRule="auto"/>
              <w:jc w:val="center"/>
              <w:rPr>
                <w:rFonts w:ascii="Times New Roman" w:hAnsi="Times New Roman"/>
                <w:sz w:val="20"/>
                <w:szCs w:val="20"/>
                <w:lang w:val="en-GB"/>
              </w:rPr>
            </w:pPr>
          </w:p>
        </w:tc>
        <w:tc>
          <w:tcPr>
            <w:tcW w:w="2520" w:type="dxa"/>
            <w:vAlign w:val="center"/>
          </w:tcPr>
          <w:p w:rsidR="00957518" w:rsidRPr="00AF4F35" w:rsidRDefault="00E8532C" w:rsidP="00957518">
            <w:pPr>
              <w:spacing w:after="0" w:line="240" w:lineRule="auto"/>
              <w:jc w:val="center"/>
              <w:rPr>
                <w:rFonts w:ascii="Times New Roman" w:hAnsi="Times New Roman"/>
                <w:sz w:val="20"/>
                <w:szCs w:val="20"/>
                <w:lang w:val="en-GB"/>
              </w:rPr>
            </w:pPr>
            <w:r w:rsidRPr="00E8532C">
              <w:rPr>
                <w:rFonts w:ascii="Times New Roman" w:hAnsi="Times New Roman"/>
                <w:sz w:val="20"/>
                <w:szCs w:val="20"/>
                <w:lang w:val="en-GB"/>
              </w:rPr>
              <w:t>Good</w:t>
            </w:r>
          </w:p>
        </w:tc>
        <w:tc>
          <w:tcPr>
            <w:tcW w:w="2520" w:type="dxa"/>
            <w:vAlign w:val="center"/>
          </w:tcPr>
          <w:p w:rsidR="00957518" w:rsidRPr="00AF4F35" w:rsidRDefault="00957518" w:rsidP="00957518">
            <w:pPr>
              <w:spacing w:after="0" w:line="240" w:lineRule="auto"/>
              <w:jc w:val="center"/>
              <w:rPr>
                <w:rFonts w:ascii="Times New Roman" w:hAnsi="Times New Roman"/>
                <w:sz w:val="20"/>
                <w:szCs w:val="20"/>
                <w:lang w:val="en-GB"/>
              </w:rPr>
            </w:pPr>
          </w:p>
        </w:tc>
      </w:tr>
      <w:tr w:rsidR="00957518" w:rsidRPr="00AF4F35" w:rsidTr="00957518">
        <w:trPr>
          <w:trHeight w:val="873"/>
          <w:jc w:val="center"/>
        </w:trPr>
        <w:tc>
          <w:tcPr>
            <w:tcW w:w="2160" w:type="dxa"/>
          </w:tcPr>
          <w:p w:rsidR="00957518" w:rsidRPr="00AF4F35" w:rsidRDefault="00957518" w:rsidP="00957518">
            <w:pPr>
              <w:spacing w:after="0" w:line="240" w:lineRule="auto"/>
              <w:rPr>
                <w:rFonts w:ascii="Times New Roman" w:hAnsi="Times New Roman"/>
                <w:sz w:val="20"/>
                <w:szCs w:val="20"/>
                <w:lang w:val="en-GB"/>
              </w:rPr>
            </w:pPr>
          </w:p>
        </w:tc>
        <w:tc>
          <w:tcPr>
            <w:tcW w:w="1080" w:type="dxa"/>
          </w:tcPr>
          <w:p w:rsidR="00957518" w:rsidRPr="00AF4F35" w:rsidRDefault="00957518" w:rsidP="00957518">
            <w:pPr>
              <w:spacing w:after="0" w:line="240" w:lineRule="auto"/>
              <w:rPr>
                <w:rFonts w:ascii="Times New Roman" w:hAnsi="Times New Roman"/>
                <w:sz w:val="20"/>
                <w:szCs w:val="20"/>
                <w:lang w:val="en-GB"/>
              </w:rPr>
            </w:pPr>
          </w:p>
        </w:tc>
        <w:tc>
          <w:tcPr>
            <w:tcW w:w="1980" w:type="dxa"/>
          </w:tcPr>
          <w:p w:rsidR="00957518" w:rsidRPr="00AF4F35" w:rsidRDefault="00957518" w:rsidP="00957518">
            <w:pPr>
              <w:spacing w:after="0" w:line="240" w:lineRule="auto"/>
              <w:rPr>
                <w:rFonts w:ascii="Times New Roman" w:hAnsi="Times New Roman"/>
                <w:sz w:val="20"/>
                <w:szCs w:val="20"/>
                <w:lang w:val="en-GB"/>
              </w:rPr>
            </w:pPr>
          </w:p>
        </w:tc>
        <w:tc>
          <w:tcPr>
            <w:tcW w:w="1260" w:type="dxa"/>
          </w:tcPr>
          <w:p w:rsidR="00957518" w:rsidRPr="00AF4F35" w:rsidRDefault="00957518" w:rsidP="00957518">
            <w:pPr>
              <w:spacing w:after="0" w:line="240" w:lineRule="auto"/>
              <w:rPr>
                <w:rFonts w:ascii="Times New Roman" w:hAnsi="Times New Roman"/>
                <w:sz w:val="20"/>
                <w:szCs w:val="20"/>
                <w:lang w:val="en-GB"/>
              </w:rPr>
            </w:pPr>
          </w:p>
        </w:tc>
        <w:tc>
          <w:tcPr>
            <w:tcW w:w="2520" w:type="dxa"/>
          </w:tcPr>
          <w:p w:rsidR="00957518" w:rsidRPr="00AF4F35" w:rsidRDefault="00957518" w:rsidP="00957518">
            <w:pPr>
              <w:spacing w:after="0" w:line="240" w:lineRule="auto"/>
              <w:rPr>
                <w:rFonts w:ascii="Times New Roman" w:hAnsi="Times New Roman"/>
                <w:sz w:val="20"/>
                <w:szCs w:val="20"/>
                <w:lang w:val="en-GB"/>
              </w:rPr>
            </w:pPr>
          </w:p>
        </w:tc>
        <w:tc>
          <w:tcPr>
            <w:tcW w:w="2520" w:type="dxa"/>
          </w:tcPr>
          <w:p w:rsidR="00957518" w:rsidRPr="00AF4F35" w:rsidRDefault="00957518" w:rsidP="00957518">
            <w:pPr>
              <w:spacing w:after="0" w:line="240" w:lineRule="auto"/>
              <w:rPr>
                <w:rFonts w:ascii="Times New Roman" w:hAnsi="Times New Roman"/>
                <w:sz w:val="20"/>
                <w:szCs w:val="20"/>
                <w:lang w:val="en-GB"/>
              </w:rPr>
            </w:pPr>
          </w:p>
        </w:tc>
      </w:tr>
    </w:tbl>
    <w:p w:rsidR="00957518" w:rsidRPr="00AF4F35" w:rsidRDefault="00957518" w:rsidP="00957518">
      <w:pPr>
        <w:spacing w:after="0" w:line="240" w:lineRule="auto"/>
        <w:rPr>
          <w:rFonts w:ascii="Times New Roman" w:hAnsi="Times New Roman"/>
          <w:sz w:val="20"/>
          <w:szCs w:val="20"/>
          <w:lang w:val="en-GB"/>
        </w:rPr>
      </w:pPr>
    </w:p>
    <w:p w:rsidR="00957518" w:rsidRPr="00AF4F35" w:rsidRDefault="00E8532C" w:rsidP="002652E8">
      <w:pPr>
        <w:numPr>
          <w:ilvl w:val="0"/>
          <w:numId w:val="32"/>
        </w:numPr>
        <w:spacing w:after="0" w:line="240" w:lineRule="auto"/>
        <w:rPr>
          <w:rFonts w:ascii="Times New Roman" w:hAnsi="Times New Roman"/>
          <w:sz w:val="20"/>
          <w:szCs w:val="20"/>
          <w:lang w:val="en-GB"/>
        </w:rPr>
      </w:pPr>
      <w:r w:rsidRPr="00E8532C">
        <w:rPr>
          <w:rFonts w:ascii="Times New Roman" w:hAnsi="Times New Roman"/>
          <w:sz w:val="20"/>
          <w:szCs w:val="20"/>
          <w:lang w:val="en-GB"/>
        </w:rPr>
        <w:t xml:space="preserve">When? </w:t>
      </w:r>
    </w:p>
    <w:p w:rsidR="00957518" w:rsidRPr="00AF4F35" w:rsidRDefault="00E8532C" w:rsidP="002652E8">
      <w:pPr>
        <w:numPr>
          <w:ilvl w:val="0"/>
          <w:numId w:val="32"/>
        </w:numPr>
        <w:spacing w:after="0" w:line="240" w:lineRule="auto"/>
        <w:rPr>
          <w:rFonts w:ascii="Times New Roman" w:hAnsi="Times New Roman"/>
          <w:sz w:val="20"/>
          <w:szCs w:val="20"/>
          <w:lang w:val="en-GB"/>
        </w:rPr>
      </w:pPr>
      <w:r w:rsidRPr="00E8532C">
        <w:rPr>
          <w:rFonts w:ascii="Times New Roman" w:hAnsi="Times New Roman"/>
          <w:sz w:val="20"/>
          <w:szCs w:val="20"/>
          <w:lang w:val="en-GB"/>
        </w:rPr>
        <w:t>By whom?</w:t>
      </w:r>
    </w:p>
    <w:p w:rsidR="00957518" w:rsidRPr="00AF4F35" w:rsidRDefault="00957518" w:rsidP="00957518">
      <w:pPr>
        <w:spacing w:after="0" w:line="240" w:lineRule="auto"/>
        <w:jc w:val="both"/>
        <w:rPr>
          <w:rFonts w:ascii="Times New Roman" w:hAnsi="Times New Roman"/>
          <w:sz w:val="20"/>
          <w:szCs w:val="20"/>
          <w:lang w:val="en-GB"/>
        </w:rPr>
      </w:pPr>
    </w:p>
    <w:p w:rsidR="00957518" w:rsidRPr="00AF4F35" w:rsidRDefault="00957518" w:rsidP="00957518">
      <w:pPr>
        <w:spacing w:after="0" w:line="240" w:lineRule="auto"/>
        <w:jc w:val="both"/>
        <w:rPr>
          <w:rFonts w:ascii="Times New Roman" w:hAnsi="Times New Roman"/>
          <w:sz w:val="20"/>
          <w:szCs w:val="20"/>
          <w:lang w:val="en-GB"/>
        </w:rPr>
      </w:pPr>
    </w:p>
    <w:p w:rsidR="0009730D" w:rsidRDefault="0009730D">
      <w:pPr>
        <w:spacing w:after="0" w:line="240" w:lineRule="auto"/>
        <w:rPr>
          <w:rFonts w:ascii="Times New Roman" w:hAnsi="Times New Roman"/>
          <w:sz w:val="20"/>
          <w:szCs w:val="20"/>
          <w:lang w:val="en-GB"/>
        </w:rPr>
      </w:pPr>
      <w:r>
        <w:rPr>
          <w:rFonts w:ascii="Times New Roman" w:hAnsi="Times New Roman"/>
          <w:sz w:val="20"/>
          <w:szCs w:val="20"/>
          <w:lang w:val="en-GB"/>
        </w:rPr>
        <w:br w:type="page"/>
      </w:r>
    </w:p>
    <w:p w:rsidR="00E8532C" w:rsidRDefault="00CD35C5" w:rsidP="00E8532C">
      <w:pPr>
        <w:pStyle w:val="FAOheading2"/>
      </w:pPr>
      <w:bookmarkStart w:id="183" w:name="_Toc343154886"/>
      <w:r>
        <w:lastRenderedPageBreak/>
        <w:t>Annex 2: Letter of Agreement with Service Provider</w:t>
      </w:r>
      <w:bookmarkEnd w:id="183"/>
    </w:p>
    <w:p w:rsidR="00E8532C" w:rsidRDefault="00B4190F" w:rsidP="00E8532C">
      <w:r>
        <w:rPr>
          <w:noProof/>
        </w:rPr>
        <w:drawing>
          <wp:inline distT="0" distB="0" distL="0" distR="0">
            <wp:extent cx="5943600" cy="909821"/>
            <wp:effectExtent l="19050" t="0" r="0" b="0"/>
            <wp:docPr id="29" name="Picture 29" descr="FAO letterhea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O letterheadv2"/>
                    <pic:cNvPicPr>
                      <a:picLocks noChangeAspect="1" noChangeArrowheads="1"/>
                    </pic:cNvPicPr>
                  </pic:nvPicPr>
                  <pic:blipFill>
                    <a:blip r:embed="rId16" cstate="print"/>
                    <a:srcRect/>
                    <a:stretch>
                      <a:fillRect/>
                    </a:stretch>
                  </pic:blipFill>
                  <pic:spPr bwMode="auto">
                    <a:xfrm>
                      <a:off x="0" y="0"/>
                      <a:ext cx="5943600" cy="909821"/>
                    </a:xfrm>
                    <a:prstGeom prst="rect">
                      <a:avLst/>
                    </a:prstGeom>
                    <a:noFill/>
                    <a:ln w="9525">
                      <a:noFill/>
                      <a:miter lim="800000"/>
                      <a:headEnd/>
                      <a:tailEnd/>
                    </a:ln>
                  </pic:spPr>
                </pic:pic>
              </a:graphicData>
            </a:graphic>
          </wp:inline>
        </w:drawing>
      </w:r>
    </w:p>
    <w:tbl>
      <w:tblPr>
        <w:tblW w:w="0" w:type="auto"/>
        <w:tblLook w:val="01E0"/>
      </w:tblPr>
      <w:tblGrid>
        <w:gridCol w:w="3634"/>
        <w:gridCol w:w="1958"/>
        <w:gridCol w:w="2356"/>
        <w:gridCol w:w="1294"/>
      </w:tblGrid>
      <w:tr w:rsidR="00556701" w:rsidTr="00556701">
        <w:trPr>
          <w:trHeight w:val="118"/>
        </w:trPr>
        <w:tc>
          <w:tcPr>
            <w:tcW w:w="4219" w:type="dxa"/>
            <w:vAlign w:val="center"/>
          </w:tcPr>
          <w:p w:rsidR="00E8532C" w:rsidRPr="00E8532C" w:rsidRDefault="008A7EF8" w:rsidP="00E8532C">
            <w:pPr>
              <w:spacing w:after="0" w:line="240" w:lineRule="auto"/>
              <w:ind w:right="720"/>
              <w:rPr>
                <w:lang w:val="it-IT"/>
              </w:rPr>
            </w:pPr>
            <w:r w:rsidRPr="001D02CF">
              <w:rPr>
                <w:sz w:val="14"/>
                <w:szCs w:val="14"/>
              </w:rPr>
              <w:fldChar w:fldCharType="begin">
                <w:ffData>
                  <w:name w:val="Address"/>
                  <w:enabled w:val="0"/>
                  <w:calcOnExit w:val="0"/>
                  <w:textInput/>
                </w:ffData>
              </w:fldChar>
            </w:r>
            <w:bookmarkStart w:id="184" w:name="Address"/>
            <w:r w:rsidR="00E8532C" w:rsidRPr="00E8532C">
              <w:rPr>
                <w:sz w:val="14"/>
                <w:szCs w:val="14"/>
                <w:lang w:val="it-IT"/>
              </w:rPr>
              <w:instrText xml:space="preserve"> FORMTEXT </w:instrText>
            </w:r>
            <w:r w:rsidRPr="001D02CF">
              <w:rPr>
                <w:sz w:val="14"/>
                <w:szCs w:val="14"/>
              </w:rPr>
            </w:r>
            <w:r w:rsidRPr="001D02CF">
              <w:rPr>
                <w:sz w:val="14"/>
                <w:szCs w:val="14"/>
              </w:rPr>
              <w:fldChar w:fldCharType="separate"/>
            </w:r>
            <w:r w:rsidR="00E8532C" w:rsidRPr="00E8532C">
              <w:rPr>
                <w:sz w:val="14"/>
                <w:szCs w:val="14"/>
                <w:lang w:val="it-IT"/>
              </w:rPr>
              <w:t>Viale delle Terme di Caracalla, 00153 Rome, Italy</w:t>
            </w:r>
            <w:r w:rsidRPr="001D02CF">
              <w:rPr>
                <w:sz w:val="14"/>
                <w:szCs w:val="14"/>
              </w:rPr>
              <w:fldChar w:fldCharType="end"/>
            </w:r>
            <w:bookmarkEnd w:id="184"/>
          </w:p>
        </w:tc>
        <w:tc>
          <w:tcPr>
            <w:tcW w:w="2268" w:type="dxa"/>
            <w:vAlign w:val="center"/>
          </w:tcPr>
          <w:p w:rsidR="00E8532C" w:rsidRDefault="00556701" w:rsidP="00E8532C">
            <w:pPr>
              <w:tabs>
                <w:tab w:val="left" w:pos="2727"/>
              </w:tabs>
              <w:spacing w:after="0" w:line="240" w:lineRule="auto"/>
              <w:ind w:right="-108"/>
              <w:jc w:val="center"/>
            </w:pPr>
            <w:r w:rsidRPr="001D02CF">
              <w:rPr>
                <w:sz w:val="14"/>
                <w:szCs w:val="14"/>
              </w:rPr>
              <w:t xml:space="preserve">Fax: </w:t>
            </w:r>
            <w:r w:rsidR="008A7EF8" w:rsidRPr="001D02CF">
              <w:rPr>
                <w:sz w:val="14"/>
                <w:szCs w:val="14"/>
              </w:rPr>
              <w:fldChar w:fldCharType="begin">
                <w:ffData>
                  <w:name w:val="Facsimile"/>
                  <w:enabled w:val="0"/>
                  <w:calcOnExit w:val="0"/>
                  <w:textInput/>
                </w:ffData>
              </w:fldChar>
            </w:r>
            <w:bookmarkStart w:id="185" w:name="Facsimile"/>
            <w:r w:rsidRPr="001D02CF">
              <w:rPr>
                <w:sz w:val="14"/>
                <w:szCs w:val="14"/>
              </w:rPr>
              <w:instrText xml:space="preserve"> FORMTEXT </w:instrText>
            </w:r>
            <w:r w:rsidR="008A7EF8" w:rsidRPr="001D02CF">
              <w:rPr>
                <w:sz w:val="14"/>
                <w:szCs w:val="14"/>
              </w:rPr>
            </w:r>
            <w:r w:rsidR="008A7EF8" w:rsidRPr="001D02CF">
              <w:rPr>
                <w:sz w:val="14"/>
                <w:szCs w:val="14"/>
              </w:rPr>
              <w:fldChar w:fldCharType="separate"/>
            </w:r>
            <w:r>
              <w:rPr>
                <w:sz w:val="14"/>
                <w:szCs w:val="14"/>
              </w:rPr>
              <w:t>+39 0657053152</w:t>
            </w:r>
            <w:r w:rsidR="008A7EF8" w:rsidRPr="001D02CF">
              <w:rPr>
                <w:sz w:val="14"/>
                <w:szCs w:val="14"/>
              </w:rPr>
              <w:fldChar w:fldCharType="end"/>
            </w:r>
            <w:bookmarkEnd w:id="185"/>
          </w:p>
        </w:tc>
        <w:tc>
          <w:tcPr>
            <w:tcW w:w="2818" w:type="dxa"/>
            <w:vAlign w:val="center"/>
          </w:tcPr>
          <w:p w:rsidR="00E8532C" w:rsidRDefault="00556701" w:rsidP="00E8532C">
            <w:pPr>
              <w:spacing w:after="0" w:line="240" w:lineRule="auto"/>
              <w:ind w:right="-58"/>
              <w:jc w:val="center"/>
            </w:pPr>
            <w:r w:rsidRPr="001D02CF">
              <w:rPr>
                <w:sz w:val="14"/>
                <w:szCs w:val="14"/>
              </w:rPr>
              <w:t xml:space="preserve">Tel: </w:t>
            </w:r>
            <w:r w:rsidR="008A7EF8" w:rsidRPr="001D02CF">
              <w:rPr>
                <w:sz w:val="14"/>
                <w:szCs w:val="14"/>
              </w:rPr>
              <w:fldChar w:fldCharType="begin">
                <w:ffData>
                  <w:name w:val="Telephone"/>
                  <w:enabled w:val="0"/>
                  <w:calcOnExit w:val="0"/>
                  <w:textInput/>
                </w:ffData>
              </w:fldChar>
            </w:r>
            <w:bookmarkStart w:id="186" w:name="Telephone"/>
            <w:r w:rsidRPr="001D02CF">
              <w:rPr>
                <w:sz w:val="14"/>
                <w:szCs w:val="14"/>
              </w:rPr>
              <w:instrText xml:space="preserve"> FORMTEXT </w:instrText>
            </w:r>
            <w:r w:rsidR="008A7EF8" w:rsidRPr="001D02CF">
              <w:rPr>
                <w:sz w:val="14"/>
                <w:szCs w:val="14"/>
              </w:rPr>
            </w:r>
            <w:r w:rsidR="008A7EF8" w:rsidRPr="001D02CF">
              <w:rPr>
                <w:sz w:val="14"/>
                <w:szCs w:val="14"/>
              </w:rPr>
              <w:fldChar w:fldCharType="separate"/>
            </w:r>
            <w:r>
              <w:rPr>
                <w:sz w:val="14"/>
                <w:szCs w:val="14"/>
              </w:rPr>
              <w:t>+39 0657051</w:t>
            </w:r>
            <w:r w:rsidR="008A7EF8" w:rsidRPr="001D02CF">
              <w:rPr>
                <w:sz w:val="14"/>
                <w:szCs w:val="14"/>
              </w:rPr>
              <w:fldChar w:fldCharType="end"/>
            </w:r>
            <w:bookmarkEnd w:id="186"/>
          </w:p>
        </w:tc>
        <w:tc>
          <w:tcPr>
            <w:tcW w:w="1400" w:type="dxa"/>
            <w:vAlign w:val="center"/>
          </w:tcPr>
          <w:p w:rsidR="00E8532C" w:rsidRDefault="00556701" w:rsidP="00E8532C">
            <w:pPr>
              <w:spacing w:after="0" w:line="240" w:lineRule="auto"/>
              <w:ind w:right="-58"/>
              <w:jc w:val="center"/>
              <w:rPr>
                <w:sz w:val="14"/>
                <w:szCs w:val="14"/>
              </w:rPr>
            </w:pPr>
            <w:r w:rsidRPr="001D02CF">
              <w:rPr>
                <w:sz w:val="14"/>
                <w:szCs w:val="14"/>
              </w:rPr>
              <w:t>www.fao.org</w:t>
            </w:r>
          </w:p>
        </w:tc>
      </w:tr>
    </w:tbl>
    <w:p w:rsidR="00E8532C" w:rsidRDefault="00556701" w:rsidP="00E8532C">
      <w:pPr>
        <w:spacing w:after="0" w:line="240" w:lineRule="auto"/>
        <w:rPr>
          <w:rFonts w:ascii="Times New Roman" w:hAnsi="Times New Roman"/>
          <w:sz w:val="14"/>
          <w:szCs w:val="14"/>
        </w:rPr>
      </w:pPr>
      <w:r>
        <w:rPr>
          <w:rFonts w:ascii="Times New Roman" w:hAnsi="Times New Roman"/>
          <w:sz w:val="14"/>
          <w:szCs w:val="14"/>
        </w:rPr>
        <w:t xml:space="preserve"> </w:t>
      </w:r>
    </w:p>
    <w:p w:rsidR="00E8532C" w:rsidRPr="00E8532C" w:rsidRDefault="00556701" w:rsidP="00E8532C">
      <w:pPr>
        <w:spacing w:after="0" w:line="240" w:lineRule="auto"/>
        <w:rPr>
          <w:rFonts w:ascii="Times New Roman" w:hAnsi="Times New Roman"/>
          <w:sz w:val="14"/>
          <w:szCs w:val="14"/>
        </w:rPr>
      </w:pPr>
      <w:r>
        <w:rPr>
          <w:rFonts w:ascii="Times New Roman" w:hAnsi="Times New Roman"/>
          <w:sz w:val="14"/>
          <w:szCs w:val="14"/>
        </w:rPr>
        <w:t>Our Ref:</w:t>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t>Your Ref:</w:t>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p>
    <w:p w:rsidR="00E8532C" w:rsidRDefault="00E8532C" w:rsidP="00E8532C">
      <w:pPr>
        <w:spacing w:after="0" w:line="240" w:lineRule="auto"/>
        <w:jc w:val="center"/>
        <w:rPr>
          <w:rFonts w:ascii="Times New Roman" w:hAnsi="Times New Roman"/>
          <w:b/>
          <w:sz w:val="24"/>
        </w:rPr>
      </w:pPr>
    </w:p>
    <w:p w:rsidR="00E8532C" w:rsidRDefault="007D1C0B" w:rsidP="00E8532C">
      <w:pPr>
        <w:spacing w:after="0" w:line="240" w:lineRule="auto"/>
        <w:jc w:val="center"/>
        <w:rPr>
          <w:rFonts w:ascii="Times New Roman" w:hAnsi="Times New Roman"/>
          <w:b/>
          <w:sz w:val="24"/>
        </w:rPr>
      </w:pPr>
      <w:r>
        <w:rPr>
          <w:rFonts w:ascii="Times New Roman" w:hAnsi="Times New Roman"/>
          <w:b/>
          <w:sz w:val="24"/>
        </w:rPr>
        <w:t>LETTER OF AGREEMENT</w:t>
      </w:r>
    </w:p>
    <w:p w:rsidR="00E8532C" w:rsidRDefault="00E8532C" w:rsidP="00E8532C">
      <w:pPr>
        <w:spacing w:after="0" w:line="240" w:lineRule="auto"/>
        <w:jc w:val="center"/>
        <w:rPr>
          <w:rFonts w:ascii="Times New Roman" w:hAnsi="Times New Roman"/>
          <w:sz w:val="24"/>
        </w:rPr>
      </w:pPr>
    </w:p>
    <w:p w:rsidR="00E8532C" w:rsidRDefault="007D1C0B" w:rsidP="00E8532C">
      <w:pPr>
        <w:spacing w:after="0" w:line="240" w:lineRule="auto"/>
        <w:jc w:val="center"/>
        <w:rPr>
          <w:rFonts w:ascii="Times New Roman" w:hAnsi="Times New Roman"/>
          <w:sz w:val="24"/>
        </w:rPr>
      </w:pPr>
      <w:r>
        <w:rPr>
          <w:rFonts w:ascii="Times New Roman" w:hAnsi="Times New Roman"/>
          <w:sz w:val="24"/>
        </w:rPr>
        <w:t>Between</w:t>
      </w:r>
    </w:p>
    <w:p w:rsidR="00E8532C" w:rsidRDefault="00E8532C" w:rsidP="00E8532C">
      <w:pPr>
        <w:spacing w:after="0" w:line="240" w:lineRule="auto"/>
        <w:jc w:val="center"/>
        <w:rPr>
          <w:rFonts w:ascii="Times New Roman" w:hAnsi="Times New Roman"/>
          <w:sz w:val="24"/>
        </w:rPr>
      </w:pPr>
    </w:p>
    <w:p w:rsidR="007D1C0B" w:rsidRPr="007D1C0B" w:rsidRDefault="007D1C0B" w:rsidP="007D1C0B">
      <w:pPr>
        <w:spacing w:after="0" w:line="240" w:lineRule="auto"/>
        <w:jc w:val="center"/>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the Food and Agriculture Organization of the United Nations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and the </w:t>
      </w:r>
    </w:p>
    <w:p w:rsidR="007D1C0B" w:rsidRPr="007D1C0B" w:rsidRDefault="007D1C0B" w:rsidP="007D1C0B">
      <w:pPr>
        <w:spacing w:after="0" w:line="240" w:lineRule="auto"/>
        <w:jc w:val="center"/>
        <w:rPr>
          <w:rFonts w:ascii="Times New Roman" w:eastAsia="Times New Roman" w:hAnsi="Times New Roman"/>
          <w:sz w:val="24"/>
          <w:szCs w:val="20"/>
          <w:lang w:val="en-GB" w:eastAsia="en-GB"/>
        </w:rPr>
      </w:pPr>
    </w:p>
    <w:p w:rsidR="007D1C0B" w:rsidRPr="007D1C0B" w:rsidRDefault="007D1C0B" w:rsidP="007D1C0B">
      <w:pPr>
        <w:spacing w:after="0" w:line="240" w:lineRule="auto"/>
        <w:jc w:val="center"/>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[Complete name of the institution]</w:t>
      </w:r>
    </w:p>
    <w:p w:rsidR="007D1C0B" w:rsidRPr="007D1C0B" w:rsidRDefault="007D1C0B" w:rsidP="007D1C0B">
      <w:pPr>
        <w:spacing w:after="0" w:line="240" w:lineRule="auto"/>
        <w:jc w:val="center"/>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[City and Country]</w:t>
      </w:r>
    </w:p>
    <w:p w:rsidR="007D1C0B" w:rsidRPr="007D1C0B" w:rsidRDefault="007D1C0B" w:rsidP="007D1C0B">
      <w:pPr>
        <w:spacing w:after="0" w:line="240" w:lineRule="auto"/>
        <w:jc w:val="center"/>
        <w:rPr>
          <w:rFonts w:ascii="Times New Roman" w:eastAsia="Times New Roman" w:hAnsi="Times New Roman"/>
          <w:sz w:val="24"/>
          <w:szCs w:val="20"/>
          <w:lang w:val="en-GB" w:eastAsia="en-GB"/>
        </w:rPr>
      </w:pPr>
    </w:p>
    <w:p w:rsidR="007D1C0B" w:rsidRPr="007D1C0B" w:rsidRDefault="007D1C0B" w:rsidP="007D1C0B">
      <w:pPr>
        <w:spacing w:after="0" w:line="240" w:lineRule="auto"/>
        <w:jc w:val="center"/>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For provision of </w:t>
      </w:r>
    </w:p>
    <w:p w:rsidR="007D1C0B" w:rsidRPr="007D1C0B" w:rsidRDefault="007D1C0B" w:rsidP="007D1C0B">
      <w:pPr>
        <w:spacing w:after="0" w:line="240" w:lineRule="auto"/>
        <w:jc w:val="center"/>
        <w:rPr>
          <w:rFonts w:ascii="Times New Roman" w:eastAsia="Times New Roman" w:hAnsi="Times New Roman"/>
          <w:b/>
          <w:i/>
          <w:lang w:val="en-GB" w:eastAsia="en-GB"/>
        </w:rPr>
      </w:pPr>
      <w:r w:rsidRPr="007D1C0B">
        <w:rPr>
          <w:rFonts w:ascii="Times New Roman" w:eastAsia="Times New Roman" w:hAnsi="Times New Roman"/>
          <w:b/>
          <w:lang w:val="en-GB" w:eastAsia="en-GB"/>
        </w:rPr>
        <w:t>“.........................................................”</w:t>
      </w:r>
      <w:r w:rsidRPr="007D1C0B">
        <w:rPr>
          <w:rFonts w:ascii="Times New Roman" w:eastAsia="Times New Roman" w:hAnsi="Times New Roman"/>
          <w:lang w:val="en-GB" w:eastAsia="en-GB"/>
        </w:rPr>
        <w:t xml:space="preserve"> </w:t>
      </w:r>
      <w:r w:rsidRPr="007D1C0B">
        <w:rPr>
          <w:rFonts w:ascii="Times New Roman" w:eastAsia="Times New Roman" w:hAnsi="Times New Roman"/>
          <w:b/>
          <w:i/>
          <w:lang w:val="en-GB" w:eastAsia="en-GB"/>
        </w:rPr>
        <w:t>(</w:t>
      </w:r>
      <w:r w:rsidRPr="007D1C0B">
        <w:rPr>
          <w:rFonts w:ascii="Arial" w:eastAsia="Times New Roman" w:hAnsi="Arial" w:cs="Arial"/>
          <w:i/>
          <w:iCs/>
          <w:sz w:val="20"/>
          <w:szCs w:val="20"/>
          <w:lang w:val="en-GB" w:eastAsia="en-GB"/>
        </w:rPr>
        <w:t>Brief title of services</w:t>
      </w:r>
      <w:r w:rsidRPr="007D1C0B">
        <w:rPr>
          <w:rFonts w:ascii="Times New Roman" w:eastAsia="Times New Roman" w:hAnsi="Times New Roman"/>
          <w:b/>
          <w:i/>
          <w:lang w:val="en-GB" w:eastAsia="en-GB"/>
        </w:rPr>
        <w:t>)</w:t>
      </w:r>
    </w:p>
    <w:p w:rsidR="007D1C0B" w:rsidRPr="007D1C0B" w:rsidRDefault="007D1C0B" w:rsidP="007D1C0B">
      <w:pPr>
        <w:spacing w:after="0" w:line="240" w:lineRule="auto"/>
        <w:jc w:val="center"/>
        <w:rPr>
          <w:rFonts w:ascii="Times New Roman" w:eastAsia="Times New Roman" w:hAnsi="Times New Roman"/>
          <w:sz w:val="24"/>
          <w:szCs w:val="20"/>
          <w:lang w:val="en-GB" w:eastAsia="en-GB"/>
        </w:rPr>
      </w:pPr>
    </w:p>
    <w:p w:rsidR="007D1C0B" w:rsidRPr="007D1C0B" w:rsidRDefault="007D1C0B" w:rsidP="007D1C0B">
      <w:pPr>
        <w:numPr>
          <w:ilvl w:val="0"/>
          <w:numId w:val="39"/>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u w:val="single"/>
          <w:lang w:val="en-GB" w:eastAsia="en-GB"/>
        </w:rPr>
        <w:t>Introduction</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i/>
          <w:iCs/>
          <w:sz w:val="24"/>
          <w:szCs w:val="20"/>
          <w:lang w:val="en-GB" w:eastAsia="en-GB"/>
        </w:rPr>
      </w:pPr>
      <w:r w:rsidRPr="007D1C0B">
        <w:rPr>
          <w:rFonts w:ascii="Times New Roman" w:eastAsia="Times New Roman" w:hAnsi="Times New Roman"/>
          <w:sz w:val="24"/>
          <w:szCs w:val="20"/>
          <w:lang w:val="en-GB" w:eastAsia="en-GB"/>
        </w:rPr>
        <w:t>The Food and Agriculture Organization of the United Nations (hereinafter referred to as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and  </w:t>
      </w:r>
      <w:r w:rsidRPr="007D1C0B">
        <w:rPr>
          <w:rFonts w:ascii="Times New Roman" w:eastAsia="Times New Roman" w:hAnsi="Times New Roman"/>
          <w:i/>
          <w:iCs/>
          <w:sz w:val="24"/>
          <w:szCs w:val="20"/>
          <w:lang w:val="en-GB" w:eastAsia="en-GB"/>
        </w:rPr>
        <w:t>[complete name of the Service Provider]</w:t>
      </w:r>
      <w:r w:rsidRPr="007D1C0B">
        <w:rPr>
          <w:rFonts w:ascii="Times New Roman" w:eastAsia="Times New Roman" w:hAnsi="Times New Roman"/>
          <w:sz w:val="24"/>
          <w:szCs w:val="20"/>
          <w:lang w:val="en-GB" w:eastAsia="en-GB"/>
        </w:rPr>
        <w:t xml:space="preserve"> (hereinafter referred to as the “Service Provider”) (together hereinafter referred to as the “Parties”) have agreed that the Service Provider will provide certain services defined in detailed in the attached Annex (the “Services”) which forms an integral part of this Letter of Agreement (hereinafter the “Agreement”) in support of the </w:t>
      </w:r>
      <w:r w:rsidRPr="007D1C0B">
        <w:rPr>
          <w:rFonts w:ascii="Times New Roman" w:eastAsia="Times New Roman" w:hAnsi="Times New Roman"/>
          <w:i/>
          <w:iCs/>
          <w:sz w:val="24"/>
          <w:szCs w:val="20"/>
          <w:lang w:val="en-GB" w:eastAsia="en-GB"/>
        </w:rPr>
        <w:t xml:space="preserve">[project or programme of work]  [name of project or programme of work and brief description]. </w:t>
      </w:r>
      <w:r w:rsidRPr="007D1C0B">
        <w:rPr>
          <w:rFonts w:ascii="Times New Roman" w:eastAsia="Times New Roman" w:hAnsi="Times New Roman"/>
          <w:sz w:val="24"/>
          <w:szCs w:val="20"/>
          <w:lang w:val="en-GB" w:eastAsia="en-GB"/>
        </w:rPr>
        <w:t xml:space="preserve">To enable the Service Provider to provide the Services,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will pay the Service Provider a total amount not exceeding</w:t>
      </w:r>
      <w:r w:rsidRPr="007D1C0B">
        <w:rPr>
          <w:rFonts w:ascii="Times New Roman" w:eastAsia="Times New Roman" w:hAnsi="Times New Roman"/>
          <w:i/>
          <w:iCs/>
          <w:sz w:val="24"/>
          <w:szCs w:val="20"/>
          <w:lang w:val="en-GB" w:eastAsia="en-GB"/>
        </w:rPr>
        <w:t xml:space="preserve"> [currency and amount to be specified], [</w:t>
      </w:r>
      <w:r w:rsidRPr="007D1C0B">
        <w:rPr>
          <w:rFonts w:ascii="Times New Roman" w:eastAsia="Times New Roman" w:hAnsi="Times New Roman"/>
          <w:sz w:val="24"/>
          <w:szCs w:val="20"/>
          <w:lang w:val="en-GB" w:eastAsia="en-GB"/>
        </w:rPr>
        <w:t xml:space="preserve">amount in </w:t>
      </w:r>
      <w:r w:rsidRPr="007D1C0B">
        <w:rPr>
          <w:rFonts w:ascii="Times New Roman" w:eastAsia="Times New Roman" w:hAnsi="Times New Roman"/>
          <w:i/>
          <w:sz w:val="24"/>
          <w:szCs w:val="20"/>
          <w:lang w:val="en-GB" w:eastAsia="en-GB"/>
        </w:rPr>
        <w:t>numbers and in letters</w:t>
      </w:r>
      <w:r w:rsidRPr="007D1C0B">
        <w:rPr>
          <w:rFonts w:ascii="Times New Roman" w:eastAsia="Times New Roman" w:hAnsi="Times New Roman"/>
          <w:i/>
          <w:iCs/>
          <w:sz w:val="24"/>
          <w:szCs w:val="20"/>
          <w:lang w:val="en-GB" w:eastAsia="en-GB"/>
        </w:rPr>
        <w:t xml:space="preserve">]. </w:t>
      </w:r>
      <w:r w:rsidRPr="007D1C0B">
        <w:rPr>
          <w:rFonts w:ascii="Times New Roman" w:eastAsia="Times New Roman" w:hAnsi="Times New Roman"/>
          <w:sz w:val="24"/>
          <w:szCs w:val="20"/>
          <w:lang w:val="en-GB" w:eastAsia="en-GB"/>
        </w:rPr>
        <w:t xml:space="preserve"> </w:t>
      </w:r>
    </w:p>
    <w:p w:rsidR="007D1C0B" w:rsidRPr="007D1C0B" w:rsidRDefault="007D1C0B" w:rsidP="007D1C0B">
      <w:pPr>
        <w:spacing w:after="0" w:line="240" w:lineRule="auto"/>
        <w:rPr>
          <w:rFonts w:ascii="Times New Roman" w:eastAsia="Times New Roman" w:hAnsi="Times New Roman"/>
          <w:i/>
          <w:iCs/>
          <w:sz w:val="24"/>
          <w:szCs w:val="20"/>
          <w:lang w:val="en-GB" w:eastAsia="en-GB"/>
        </w:rPr>
      </w:pPr>
    </w:p>
    <w:p w:rsidR="007D1C0B" w:rsidRDefault="007D1C0B">
      <w:pPr>
        <w:spacing w:after="0" w:line="240" w:lineRule="auto"/>
        <w:rPr>
          <w:rFonts w:ascii="Times New Roman" w:eastAsia="Times New Roman" w:hAnsi="Times New Roman"/>
          <w:sz w:val="24"/>
          <w:szCs w:val="20"/>
          <w:u w:val="single"/>
          <w:lang w:val="en-GB" w:eastAsia="en-GB"/>
        </w:rPr>
      </w:pPr>
      <w:r>
        <w:rPr>
          <w:rFonts w:ascii="Times New Roman" w:eastAsia="Times New Roman" w:hAnsi="Times New Roman"/>
          <w:sz w:val="24"/>
          <w:szCs w:val="20"/>
          <w:u w:val="single"/>
          <w:lang w:val="en-GB" w:eastAsia="en-GB"/>
        </w:rPr>
        <w:br w:type="page"/>
      </w:r>
    </w:p>
    <w:p w:rsidR="007D1C0B" w:rsidRPr="007D1C0B" w:rsidRDefault="007D1C0B" w:rsidP="007D1C0B">
      <w:pPr>
        <w:numPr>
          <w:ilvl w:val="0"/>
          <w:numId w:val="39"/>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u w:val="single"/>
          <w:lang w:val="en-GB" w:eastAsia="en-GB"/>
        </w:rPr>
        <w:lastRenderedPageBreak/>
        <w:t>Purpose</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numPr>
          <w:ilvl w:val="1"/>
          <w:numId w:val="39"/>
        </w:numPr>
        <w:tabs>
          <w:tab w:val="num" w:pos="2520"/>
        </w:tabs>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The purpose for which the funds provided by FAO under this Agreement shall be used are the following:</w:t>
      </w:r>
    </w:p>
    <w:p w:rsidR="007D1C0B" w:rsidRPr="007D1C0B" w:rsidRDefault="007D1C0B" w:rsidP="007D1C0B">
      <w:pPr>
        <w:tabs>
          <w:tab w:val="num" w:pos="2520"/>
        </w:tabs>
        <w:spacing w:after="0" w:line="240" w:lineRule="auto"/>
        <w:ind w:left="1800"/>
        <w:rPr>
          <w:rFonts w:ascii="Times New Roman" w:eastAsia="Times New Roman" w:hAnsi="Times New Roman"/>
          <w:sz w:val="24"/>
          <w:szCs w:val="20"/>
          <w:lang w:val="en-GB" w:eastAsia="en-GB"/>
        </w:rPr>
      </w:pPr>
    </w:p>
    <w:p w:rsidR="007D1C0B" w:rsidRPr="007D1C0B" w:rsidRDefault="007D1C0B" w:rsidP="007D1C0B">
      <w:pPr>
        <w:numPr>
          <w:ilvl w:val="0"/>
          <w:numId w:val="40"/>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b/>
          <w:sz w:val="24"/>
          <w:szCs w:val="20"/>
          <w:lang w:val="en-GB" w:eastAsia="en-GB"/>
        </w:rPr>
        <w:t>Objective</w:t>
      </w:r>
      <w:r w:rsidRPr="007D1C0B">
        <w:rPr>
          <w:rFonts w:ascii="Times New Roman" w:eastAsia="Times New Roman" w:hAnsi="Times New Roman"/>
          <w:sz w:val="24"/>
          <w:szCs w:val="20"/>
          <w:lang w:val="en-GB" w:eastAsia="en-GB"/>
        </w:rPr>
        <w:t xml:space="preserve">.  The Services will contribute to the following Organizational objective </w:t>
      </w:r>
      <w:r w:rsidRPr="007D1C0B">
        <w:rPr>
          <w:rFonts w:ascii="Times New Roman" w:eastAsia="Times New Roman" w:hAnsi="Times New Roman"/>
          <w:i/>
          <w:iCs/>
          <w:sz w:val="24"/>
          <w:szCs w:val="20"/>
          <w:lang w:val="en-GB" w:eastAsia="en-GB"/>
        </w:rPr>
        <w:t xml:space="preserve">[Summary statement of objective] </w:t>
      </w:r>
      <w:r w:rsidRPr="007D1C0B">
        <w:rPr>
          <w:rFonts w:ascii="Times New Roman" w:eastAsia="Times New Roman" w:hAnsi="Times New Roman"/>
          <w:sz w:val="24"/>
          <w:szCs w:val="20"/>
          <w:lang w:val="en-GB" w:eastAsia="en-GB"/>
        </w:rPr>
        <w:t xml:space="preserve"> </w:t>
      </w:r>
    </w:p>
    <w:p w:rsidR="007D1C0B" w:rsidRPr="007D1C0B" w:rsidRDefault="007D1C0B" w:rsidP="007D1C0B">
      <w:pPr>
        <w:numPr>
          <w:ilvl w:val="0"/>
          <w:numId w:val="40"/>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b/>
          <w:sz w:val="24"/>
          <w:szCs w:val="20"/>
          <w:lang w:val="en-GB" w:eastAsia="en-GB"/>
        </w:rPr>
        <w:t>Outputs/outcomes</w:t>
      </w:r>
      <w:r w:rsidRPr="007D1C0B">
        <w:rPr>
          <w:rFonts w:ascii="Times New Roman" w:eastAsia="Times New Roman" w:hAnsi="Times New Roman"/>
          <w:sz w:val="24"/>
          <w:szCs w:val="20"/>
          <w:lang w:val="en-GB" w:eastAsia="en-GB"/>
        </w:rPr>
        <w:t>.  The Service  Provider will produce, achieve or deliver the following outputs or outcomes</w:t>
      </w:r>
      <w:r w:rsidRPr="007D1C0B">
        <w:rPr>
          <w:rFonts w:ascii="Times New Roman" w:eastAsia="Times New Roman" w:hAnsi="Times New Roman"/>
          <w:i/>
          <w:iCs/>
          <w:sz w:val="24"/>
          <w:szCs w:val="20"/>
          <w:lang w:val="en-GB" w:eastAsia="en-GB"/>
        </w:rPr>
        <w:t>: [list the outputs or outcomes expected</w:t>
      </w:r>
      <w:r w:rsidRPr="007D1C0B">
        <w:rPr>
          <w:rFonts w:ascii="Times New Roman" w:eastAsia="Times New Roman" w:hAnsi="Times New Roman"/>
          <w:sz w:val="24"/>
          <w:szCs w:val="20"/>
          <w:lang w:val="en-GB" w:eastAsia="en-GB"/>
        </w:rPr>
        <w:t>]</w:t>
      </w:r>
    </w:p>
    <w:p w:rsidR="007D1C0B" w:rsidRPr="007D1C0B" w:rsidRDefault="007D1C0B" w:rsidP="007D1C0B">
      <w:pPr>
        <w:numPr>
          <w:ilvl w:val="0"/>
          <w:numId w:val="40"/>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b/>
          <w:sz w:val="24"/>
          <w:szCs w:val="20"/>
          <w:lang w:val="en-GB" w:eastAsia="en-GB"/>
        </w:rPr>
        <w:t>Activities</w:t>
      </w:r>
      <w:r w:rsidRPr="007D1C0B">
        <w:rPr>
          <w:rFonts w:ascii="Times New Roman" w:eastAsia="Times New Roman" w:hAnsi="Times New Roman"/>
          <w:sz w:val="24"/>
          <w:szCs w:val="20"/>
          <w:lang w:val="en-GB" w:eastAsia="en-GB"/>
        </w:rPr>
        <w:t>.  The Service Provider will undertake the following activities:</w:t>
      </w:r>
      <w:r w:rsidRPr="007D1C0B" w:rsidDel="00EF25A1">
        <w:rPr>
          <w:rFonts w:ascii="Times New Roman" w:eastAsia="Times New Roman" w:hAnsi="Times New Roman"/>
          <w:i/>
          <w:iCs/>
          <w:sz w:val="24"/>
          <w:szCs w:val="20"/>
          <w:lang w:val="en-GB" w:eastAsia="en-GB"/>
        </w:rPr>
        <w:t xml:space="preserve"> </w:t>
      </w:r>
      <w:r w:rsidRPr="007D1C0B">
        <w:rPr>
          <w:rFonts w:ascii="Times New Roman" w:eastAsia="Times New Roman" w:hAnsi="Times New Roman"/>
          <w:i/>
          <w:iCs/>
          <w:sz w:val="24"/>
          <w:szCs w:val="20"/>
          <w:lang w:val="en-GB" w:eastAsia="en-GB"/>
        </w:rPr>
        <w:t>[list key activities that the Service Provider will undertake to achieve the outputs/outcomes. Keep description brief]</w:t>
      </w:r>
    </w:p>
    <w:p w:rsidR="007D1C0B" w:rsidRPr="007D1C0B" w:rsidRDefault="007D1C0B" w:rsidP="007D1C0B">
      <w:pPr>
        <w:spacing w:after="0" w:line="240" w:lineRule="auto"/>
        <w:rPr>
          <w:rFonts w:ascii="Arial" w:eastAsia="Times New Roman" w:hAnsi="Arial" w:cs="Arial"/>
          <w:sz w:val="20"/>
          <w:szCs w:val="20"/>
          <w:lang w:val="en-GB" w:eastAsia="en-GB"/>
        </w:rPr>
      </w:pPr>
    </w:p>
    <w:p w:rsidR="007D1C0B" w:rsidRPr="007D1C0B" w:rsidRDefault="007D1C0B" w:rsidP="007D1C0B">
      <w:pPr>
        <w:numPr>
          <w:ilvl w:val="1"/>
          <w:numId w:val="39"/>
        </w:numPr>
        <w:tabs>
          <w:tab w:val="num" w:pos="2520"/>
        </w:tabs>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A detailed description of the Services including technical and operational requirements, budget, </w:t>
      </w:r>
      <w:proofErr w:type="spellStart"/>
      <w:r w:rsidRPr="007D1C0B">
        <w:rPr>
          <w:rFonts w:ascii="Times New Roman" w:eastAsia="Times New Roman" w:hAnsi="Times New Roman"/>
          <w:sz w:val="24"/>
          <w:szCs w:val="20"/>
          <w:lang w:val="en-GB" w:eastAsia="en-GB"/>
        </w:rPr>
        <w:t>workplan</w:t>
      </w:r>
      <w:proofErr w:type="spellEnd"/>
      <w:r w:rsidRPr="007D1C0B">
        <w:rPr>
          <w:rFonts w:ascii="Times New Roman" w:eastAsia="Times New Roman" w:hAnsi="Times New Roman"/>
          <w:sz w:val="24"/>
          <w:szCs w:val="20"/>
          <w:lang w:val="en-GB" w:eastAsia="en-GB"/>
        </w:rPr>
        <w:t xml:space="preserve"> and timeframe, performance indicators and means of verification, as well as inputs to be provided free-of-charge by the Service Provider and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if any, are set out in detail in the Annex.</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numPr>
          <w:ilvl w:val="0"/>
          <w:numId w:val="39"/>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u w:val="single"/>
          <w:lang w:val="en-GB" w:eastAsia="en-GB"/>
        </w:rPr>
        <w:t>General Conditions</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Funds provided by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under this Agreement are to be used by the Service Provider exclusively for the provision of the Services in accordance with the budget set out in the Annex.  Neither the Service Provider nor its personnel nor any other persons providing the Services on its behalf, will incur any additional commitment or expense on behalf of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w:t>
      </w:r>
    </w:p>
    <w:p w:rsidR="007D1C0B" w:rsidRPr="007D1C0B" w:rsidRDefault="007D1C0B" w:rsidP="007D1C0B">
      <w:pPr>
        <w:spacing w:after="0" w:line="240" w:lineRule="auto"/>
        <w:ind w:left="1080"/>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The Service Provider will be responsible for all activities related to the provision of the Services and the acts or omissions of all employees, agents </w:t>
      </w:r>
      <w:r w:rsidRPr="007D1C0B">
        <w:rPr>
          <w:rFonts w:ascii="Times New Roman" w:eastAsia="Times New Roman" w:hAnsi="Times New Roman"/>
          <w:color w:val="000000"/>
          <w:sz w:val="24"/>
          <w:szCs w:val="20"/>
          <w:lang w:val="en-GB" w:eastAsia="en-GB"/>
        </w:rPr>
        <w:t>or other representatives, and authorized</w:t>
      </w:r>
      <w:r w:rsidRPr="007D1C0B">
        <w:rPr>
          <w:rFonts w:ascii="Times New Roman" w:eastAsia="Times New Roman" w:hAnsi="Times New Roman"/>
          <w:sz w:val="24"/>
          <w:szCs w:val="20"/>
          <w:lang w:val="en-GB" w:eastAsia="en-GB"/>
        </w:rPr>
        <w:t xml:space="preserve"> subcontractors providing the Services on its behalf.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will not be held responsible for any accident, illness, loss or damage which may occur during the provision of the Services or any claims</w:t>
      </w:r>
      <w:r w:rsidRPr="007D1C0B">
        <w:rPr>
          <w:rFonts w:ascii="Times New Roman" w:eastAsia="Times New Roman" w:hAnsi="Times New Roman"/>
          <w:color w:val="000000"/>
          <w:sz w:val="24"/>
          <w:szCs w:val="20"/>
          <w:lang w:val="en-GB" w:eastAsia="en-GB"/>
        </w:rPr>
        <w:t xml:space="preserve">, demands, suits, judgements, </w:t>
      </w:r>
      <w:r w:rsidRPr="007D1C0B">
        <w:rPr>
          <w:rFonts w:ascii="Times New Roman" w:eastAsia="Times New Roman" w:hAnsi="Times New Roman"/>
          <w:sz w:val="24"/>
          <w:szCs w:val="20"/>
          <w:lang w:val="en-GB" w:eastAsia="en-GB"/>
        </w:rPr>
        <w:t xml:space="preserve">arising there from, including for any injury to the Service Provider’s employees, or to third parties, or </w:t>
      </w:r>
      <w:r w:rsidRPr="007D1C0B">
        <w:rPr>
          <w:rFonts w:ascii="Times New Roman" w:eastAsia="Times New Roman" w:hAnsi="Times New Roman"/>
          <w:color w:val="000000"/>
          <w:sz w:val="24"/>
          <w:szCs w:val="20"/>
          <w:lang w:val="en-GB" w:eastAsia="en-GB"/>
        </w:rPr>
        <w:t>any loss of, damage to,</w:t>
      </w:r>
      <w:r w:rsidRPr="007D1C0B">
        <w:rPr>
          <w:rFonts w:ascii="Times New Roman" w:eastAsia="Times New Roman" w:hAnsi="Times New Roman"/>
          <w:sz w:val="24"/>
          <w:szCs w:val="20"/>
          <w:lang w:val="en-GB" w:eastAsia="en-GB"/>
        </w:rPr>
        <w:t xml:space="preserve"> or destruction of property of third parties, arising out of or connected to the Service Provider’s work or performance under this Agreement.</w:t>
      </w:r>
    </w:p>
    <w:p w:rsidR="007D1C0B" w:rsidRPr="007D1C0B" w:rsidRDefault="007D1C0B" w:rsidP="007D1C0B">
      <w:pPr>
        <w:spacing w:after="0" w:line="240" w:lineRule="auto"/>
        <w:ind w:left="1080"/>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The Service Provider shall not utilize funds received under this Agreement to subcontract services or procure items except as specifically provided for in the Annex or as specifically approved in writing by FAO. Any subcontracting arrangement shall in no way relieve the Service Provider </w:t>
      </w:r>
      <w:r w:rsidRPr="007D1C0B">
        <w:rPr>
          <w:rFonts w:ascii="Times New Roman" w:eastAsia="Times New Roman" w:hAnsi="Times New Roman"/>
          <w:color w:val="000000"/>
          <w:sz w:val="24"/>
          <w:szCs w:val="20"/>
          <w:lang w:val="en-GB" w:eastAsia="en-GB"/>
        </w:rPr>
        <w:t>of the responsibility for the provision/delivery of the Services required under this Agreement.</w:t>
      </w:r>
      <w:r w:rsidRPr="007D1C0B">
        <w:rPr>
          <w:rFonts w:ascii="Times New Roman" w:eastAsia="Times New Roman" w:hAnsi="Times New Roman"/>
          <w:sz w:val="24"/>
          <w:szCs w:val="20"/>
          <w:lang w:val="en-GB" w:eastAsia="en-GB"/>
        </w:rPr>
        <w:t xml:space="preserve"> Subcontracts or procurement of the items set forth in the Annex shall be procured in conformity with the Service Provider’s own procurement rules and procedures.  The Service Provider confirms that its procurement rules and procedures, and their implementation, ensure that the procurement process is transparent and consistent with generally-accepted principles governing public sector procurement to obtain best value for money.  The Service Provider will ensure that its agreements with any subcontractor include the obligation to maintain appropriate records for a </w:t>
      </w:r>
      <w:r w:rsidRPr="007D1C0B">
        <w:rPr>
          <w:rFonts w:ascii="Times New Roman" w:eastAsia="Times New Roman" w:hAnsi="Times New Roman"/>
          <w:sz w:val="24"/>
          <w:szCs w:val="20"/>
          <w:lang w:val="en-GB" w:eastAsia="en-GB"/>
        </w:rPr>
        <w:lastRenderedPageBreak/>
        <w:t xml:space="preserve">period of five years and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’s right to review, audit and have access to all documentation and sites related to the activities carried out in connection with this Agreement. </w:t>
      </w:r>
    </w:p>
    <w:p w:rsidR="007D1C0B" w:rsidRPr="007D1C0B" w:rsidRDefault="007D1C0B" w:rsidP="007D1C0B">
      <w:pPr>
        <w:spacing w:before="40" w:after="40" w:line="240" w:lineRule="auto"/>
        <w:ind w:left="720"/>
        <w:outlineLvl w:val="0"/>
        <w:rPr>
          <w:rFonts w:ascii="Times New Roman" w:eastAsia="Times New Roman" w:hAnsi="Times New Roman"/>
          <w:sz w:val="24"/>
          <w:szCs w:val="24"/>
          <w:lang w:val="en-GB" w:eastAsia="en-GB"/>
        </w:rPr>
      </w:pPr>
      <w:r w:rsidRPr="007D1C0B">
        <w:rPr>
          <w:rFonts w:ascii="Arial" w:eastAsia="Times New Roman" w:hAnsi="Arial" w:cs="Arial"/>
          <w:sz w:val="20"/>
          <w:szCs w:val="20"/>
          <w:lang w:val="en-GB" w:eastAsia="en-GB"/>
        </w:rPr>
        <w:t xml:space="preserve"> </w:t>
      </w:r>
    </w:p>
    <w:p w:rsidR="007D1C0B" w:rsidRPr="007D1C0B" w:rsidRDefault="007D1C0B" w:rsidP="007D1C0B">
      <w:pPr>
        <w:numPr>
          <w:ilvl w:val="1"/>
          <w:numId w:val="37"/>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The Service Provider shall make</w:t>
      </w:r>
      <w:r w:rsidRPr="007D1C0B">
        <w:rPr>
          <w:rFonts w:ascii="Times New Roman" w:eastAsia="Times New Roman" w:hAnsi="Times New Roman"/>
          <w:noProof/>
          <w:color w:val="000000"/>
          <w:sz w:val="24"/>
          <w:szCs w:val="24"/>
          <w:lang w:val="en-GB" w:eastAsia="en-GB"/>
        </w:rPr>
        <w:t xml:space="preserve"> and thereafter maintain, in compliance with national legislation,</w:t>
      </w:r>
      <w:r w:rsidRPr="007D1C0B">
        <w:rPr>
          <w:rFonts w:ascii="Times New Roman" w:eastAsia="Times New Roman" w:hAnsi="Times New Roman"/>
          <w:sz w:val="24"/>
          <w:szCs w:val="24"/>
          <w:lang w:val="en-GB" w:eastAsia="en-GB"/>
        </w:rPr>
        <w:t xml:space="preserve"> provision for adequate insurance to cover such risks as damage to property and injuries to persons, as well as third party liability claims.</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The personnel assigned by the Service Provider to provide the Services are not considered </w:t>
      </w:r>
      <w:r w:rsidRPr="007D1C0B">
        <w:rPr>
          <w:rFonts w:ascii="Times New Roman" w:eastAsia="Times New Roman" w:hAnsi="Times New Roman"/>
          <w:color w:val="000000"/>
          <w:sz w:val="24"/>
          <w:szCs w:val="20"/>
          <w:lang w:val="en-GB" w:eastAsia="en-GB"/>
        </w:rPr>
        <w:t xml:space="preserve">in any respect as being employees or agents of </w:t>
      </w:r>
      <w:proofErr w:type="spellStart"/>
      <w:r w:rsidRPr="007D1C0B">
        <w:rPr>
          <w:rFonts w:ascii="Times New Roman" w:eastAsia="Times New Roman" w:hAnsi="Times New Roman"/>
          <w:sz w:val="24"/>
          <w:szCs w:val="20"/>
          <w:lang w:val="en-GB" w:eastAsia="en-GB"/>
        </w:rPr>
        <w:t>of</w:t>
      </w:r>
      <w:proofErr w:type="spellEnd"/>
      <w:r w:rsidRPr="007D1C0B">
        <w:rPr>
          <w:rFonts w:ascii="Times New Roman" w:eastAsia="Times New Roman" w:hAnsi="Times New Roman"/>
          <w:sz w:val="24"/>
          <w:szCs w:val="20"/>
          <w:lang w:val="en-GB" w:eastAsia="en-GB"/>
        </w:rPr>
        <w:t xml:space="preserve"> FAO.  Nothing in this Agreement or in any document or arrangement relating thereto shall be construed as conferring any privileges or immunities of FAO on the Service Provider, its personnel or any other persons providing the Services on its behalf.</w:t>
      </w:r>
    </w:p>
    <w:p w:rsidR="007D1C0B" w:rsidRPr="007D1C0B" w:rsidRDefault="007D1C0B" w:rsidP="007D1C0B">
      <w:pPr>
        <w:tabs>
          <w:tab w:val="left" w:pos="1440"/>
        </w:tabs>
        <w:spacing w:after="0" w:line="240" w:lineRule="auto"/>
        <w:ind w:left="720"/>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Nothing in this Agreement or in any document relating thereto, shall be construed as constituting a waiver of privileges or immunities of FAO, or as its acceptance of the jurisdiction of the courts of any country over disputes arising out of this Agreement. </w:t>
      </w:r>
    </w:p>
    <w:p w:rsidR="007D1C0B" w:rsidRPr="007D1C0B" w:rsidRDefault="007D1C0B" w:rsidP="007D1C0B">
      <w:pPr>
        <w:tabs>
          <w:tab w:val="left" w:pos="1440"/>
        </w:tabs>
        <w:spacing w:after="0" w:line="240" w:lineRule="auto"/>
        <w:ind w:left="720"/>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The present Agreement shall be governed by general principles of law, to the exclusion of any single national system of law. </w:t>
      </w:r>
      <w:r w:rsidRPr="007D1C0B">
        <w:rPr>
          <w:rFonts w:ascii="Times New Roman" w:eastAsia="Times New Roman" w:hAnsi="Times New Roman"/>
          <w:color w:val="000000"/>
          <w:sz w:val="24"/>
          <w:szCs w:val="20"/>
          <w:lang w:val="en-GB" w:eastAsia="en-GB"/>
        </w:rPr>
        <w:t xml:space="preserve">General principles of law shall be deemed to include the UNIDROIT Principals of International Commercial Contracts of 2010. </w:t>
      </w:r>
      <w:r w:rsidRPr="007D1C0B">
        <w:rPr>
          <w:rFonts w:ascii="Times New Roman" w:eastAsia="Times New Roman" w:hAnsi="Times New Roman"/>
          <w:sz w:val="24"/>
          <w:szCs w:val="20"/>
          <w:lang w:val="en-GB" w:eastAsia="en-GB"/>
        </w:rPr>
        <w:t xml:space="preserve">  </w:t>
      </w:r>
    </w:p>
    <w:p w:rsidR="007D1C0B" w:rsidRPr="007D1C0B" w:rsidRDefault="007D1C0B" w:rsidP="007D1C0B">
      <w:pPr>
        <w:tabs>
          <w:tab w:val="left" w:pos="1440"/>
        </w:tabs>
        <w:spacing w:after="0" w:line="240" w:lineRule="auto"/>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In providing the Services, the Service Provider shall conform to all national laws applicable to its activities and its relations to third parties, including employees.</w:t>
      </w:r>
      <w:r w:rsidRPr="007D1C0B">
        <w:rPr>
          <w:rFonts w:ascii="Times New Roman" w:eastAsia="Times New Roman" w:hAnsi="Times New Roman"/>
          <w:color w:val="000000"/>
          <w:sz w:val="24"/>
          <w:szCs w:val="20"/>
          <w:lang w:val="en-GB" w:eastAsia="en-GB"/>
        </w:rPr>
        <w:t xml:space="preserve"> The Service Provider shall promptly correct any violations thereof and shall keep FAO informed of any conflict or problem arising in relation to national authorities.</w:t>
      </w:r>
    </w:p>
    <w:p w:rsidR="007D1C0B" w:rsidRPr="007D1C0B" w:rsidRDefault="007D1C0B" w:rsidP="007D1C0B">
      <w:pPr>
        <w:tabs>
          <w:tab w:val="left" w:pos="1440"/>
        </w:tabs>
        <w:spacing w:after="0" w:line="240" w:lineRule="auto"/>
        <w:ind w:left="720"/>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color w:val="000000"/>
          <w:sz w:val="24"/>
          <w:szCs w:val="20"/>
          <w:lang w:val="en-GB" w:eastAsia="en-GB"/>
        </w:rPr>
      </w:pPr>
      <w:r w:rsidRPr="007D1C0B">
        <w:rPr>
          <w:rFonts w:ascii="Times New Roman" w:eastAsia="Times New Roman" w:hAnsi="Times New Roman"/>
          <w:sz w:val="24"/>
          <w:szCs w:val="20"/>
          <w:lang w:val="en-GB" w:eastAsia="en-GB"/>
        </w:rPr>
        <w:t xml:space="preserve">The Service Provider confirms that it has not engaged in, nor will engage in, any corrupt, fraudulent, collusive or coercive practices in entering into or implementing this Agreement and </w:t>
      </w:r>
      <w:r w:rsidRPr="007D1C0B">
        <w:rPr>
          <w:rFonts w:ascii="Times New Roman" w:eastAsia="Times New Roman" w:hAnsi="Times New Roman"/>
          <w:color w:val="000000"/>
          <w:sz w:val="24"/>
          <w:szCs w:val="20"/>
          <w:lang w:val="en-GB" w:eastAsia="en-GB"/>
        </w:rPr>
        <w:t xml:space="preserve">agrees to adhere to the UN Supplier Code of Conduct which can be viewed at </w:t>
      </w:r>
      <w:hyperlink r:id="rId17" w:history="1">
        <w:r w:rsidRPr="007D1C0B">
          <w:rPr>
            <w:rFonts w:ascii="Times New Roman" w:eastAsia="Times New Roman" w:hAnsi="Times New Roman"/>
            <w:color w:val="0000FF"/>
            <w:sz w:val="24"/>
            <w:szCs w:val="20"/>
            <w:u w:val="single"/>
            <w:lang w:val="en-GB" w:eastAsia="en-GB"/>
          </w:rPr>
          <w:t>http://www.un.org/depts/ptd/pdf/conduct_english.pdf</w:t>
        </w:r>
      </w:hyperlink>
      <w:r w:rsidRPr="007D1C0B">
        <w:rPr>
          <w:rFonts w:ascii="Times New Roman" w:eastAsia="Times New Roman" w:hAnsi="Times New Roman"/>
          <w:color w:val="000000"/>
          <w:sz w:val="24"/>
          <w:szCs w:val="20"/>
          <w:lang w:val="en-GB" w:eastAsia="en-GB"/>
        </w:rPr>
        <w:t xml:space="preserve">. For the purpose of this Agreement, the following terms shall have the following meanings: </w:t>
      </w:r>
    </w:p>
    <w:p w:rsidR="007D1C0B" w:rsidRPr="007D1C0B" w:rsidRDefault="007D1C0B" w:rsidP="007D1C0B">
      <w:pPr>
        <w:spacing w:after="0" w:line="240" w:lineRule="auto"/>
        <w:rPr>
          <w:rFonts w:ascii="Times New Roman" w:eastAsia="Times New Roman" w:hAnsi="Times New Roman"/>
          <w:color w:val="000000"/>
          <w:sz w:val="24"/>
          <w:szCs w:val="20"/>
          <w:lang w:val="en-GB" w:eastAsia="en-GB"/>
        </w:rPr>
      </w:pPr>
    </w:p>
    <w:p w:rsidR="007D1C0B" w:rsidRPr="007D1C0B" w:rsidRDefault="007D1C0B" w:rsidP="007D1C0B">
      <w:pPr>
        <w:keepNext/>
        <w:numPr>
          <w:ilvl w:val="1"/>
          <w:numId w:val="38"/>
        </w:numPr>
        <w:spacing w:before="120" w:after="120" w:line="240" w:lineRule="auto"/>
        <w:outlineLvl w:val="1"/>
        <w:rPr>
          <w:rFonts w:ascii="Arial" w:eastAsia="Times New Roman" w:hAnsi="Arial"/>
          <w:b/>
          <w:i/>
          <w:color w:val="000000"/>
          <w:sz w:val="24"/>
          <w:szCs w:val="20"/>
          <w:lang w:val="en-GB" w:eastAsia="en-GB"/>
        </w:rPr>
      </w:pPr>
      <w:r w:rsidRPr="007D1C0B">
        <w:rPr>
          <w:rFonts w:ascii="Arial" w:eastAsia="Times New Roman" w:hAnsi="Arial"/>
          <w:b/>
          <w:i/>
          <w:color w:val="000000"/>
          <w:sz w:val="24"/>
          <w:szCs w:val="20"/>
          <w:lang w:val="en-GB" w:eastAsia="en-GB"/>
        </w:rPr>
        <w:tab/>
        <w:t xml:space="preserve">“Fraudulent practice” is any act or omission, including misrepresentation, that </w:t>
      </w:r>
      <w:r w:rsidRPr="007D1C0B">
        <w:rPr>
          <w:rFonts w:ascii="Arial" w:eastAsia="Times New Roman" w:hAnsi="Arial"/>
          <w:b/>
          <w:i/>
          <w:color w:val="000000"/>
          <w:sz w:val="24"/>
          <w:szCs w:val="20"/>
          <w:lang w:val="en-GB" w:eastAsia="en-GB"/>
        </w:rPr>
        <w:tab/>
        <w:t>knowingly or recklessly misleads, or attempts to mislead, a party to obtain, financial and/or other benefit and/or to avoid an obligation.</w:t>
      </w:r>
    </w:p>
    <w:p w:rsidR="007D1C0B" w:rsidRPr="007D1C0B" w:rsidRDefault="007D1C0B" w:rsidP="007D1C0B">
      <w:pPr>
        <w:keepNext/>
        <w:numPr>
          <w:ilvl w:val="1"/>
          <w:numId w:val="38"/>
        </w:numPr>
        <w:spacing w:before="120" w:after="120" w:line="240" w:lineRule="auto"/>
        <w:outlineLvl w:val="1"/>
        <w:rPr>
          <w:rFonts w:ascii="Arial" w:eastAsia="Times New Roman" w:hAnsi="Arial"/>
          <w:b/>
          <w:i/>
          <w:color w:val="000000"/>
          <w:sz w:val="24"/>
          <w:szCs w:val="20"/>
          <w:lang w:val="en-GB" w:eastAsia="en-GB"/>
        </w:rPr>
      </w:pPr>
      <w:r w:rsidRPr="007D1C0B">
        <w:rPr>
          <w:rFonts w:ascii="Arial" w:eastAsia="Times New Roman" w:hAnsi="Arial"/>
          <w:b/>
          <w:i/>
          <w:color w:val="000000"/>
          <w:sz w:val="24"/>
          <w:szCs w:val="20"/>
          <w:lang w:val="en-GB" w:eastAsia="en-GB"/>
        </w:rPr>
        <w:tab/>
        <w:t xml:space="preserve">“Coercive practice” is impairing or harming, or threatening to impair or harm, </w:t>
      </w:r>
      <w:r w:rsidRPr="007D1C0B">
        <w:rPr>
          <w:rFonts w:ascii="Arial" w:eastAsia="Times New Roman" w:hAnsi="Arial"/>
          <w:b/>
          <w:i/>
          <w:color w:val="000000"/>
          <w:sz w:val="24"/>
          <w:szCs w:val="20"/>
          <w:lang w:val="en-GB" w:eastAsia="en-GB"/>
        </w:rPr>
        <w:tab/>
        <w:t>directly or indirectly, any party or the property of the party to influence improperly the actions of a party.</w:t>
      </w:r>
    </w:p>
    <w:p w:rsidR="007D1C0B" w:rsidRPr="007D1C0B" w:rsidRDefault="007D1C0B" w:rsidP="007D1C0B">
      <w:pPr>
        <w:keepNext/>
        <w:numPr>
          <w:ilvl w:val="1"/>
          <w:numId w:val="38"/>
        </w:numPr>
        <w:spacing w:before="120" w:after="120" w:line="240" w:lineRule="auto"/>
        <w:outlineLvl w:val="1"/>
        <w:rPr>
          <w:rFonts w:ascii="Arial" w:eastAsia="Times New Roman" w:hAnsi="Arial"/>
          <w:b/>
          <w:i/>
          <w:color w:val="000000"/>
          <w:sz w:val="24"/>
          <w:szCs w:val="20"/>
          <w:lang w:val="en-CA" w:eastAsia="en-GB"/>
        </w:rPr>
      </w:pPr>
      <w:r w:rsidRPr="007D1C0B">
        <w:rPr>
          <w:rFonts w:ascii="Arial" w:eastAsia="Times New Roman" w:hAnsi="Arial"/>
          <w:b/>
          <w:i/>
          <w:color w:val="000000"/>
          <w:sz w:val="24"/>
          <w:szCs w:val="20"/>
          <w:lang w:val="en-GB" w:eastAsia="en-GB"/>
        </w:rPr>
        <w:tab/>
      </w:r>
      <w:r w:rsidRPr="007D1C0B">
        <w:rPr>
          <w:rFonts w:ascii="Arial" w:eastAsia="Times New Roman" w:hAnsi="Arial"/>
          <w:b/>
          <w:i/>
          <w:color w:val="000000"/>
          <w:sz w:val="24"/>
          <w:szCs w:val="20"/>
          <w:lang w:val="en-CA" w:eastAsia="en-GB"/>
        </w:rPr>
        <w:t xml:space="preserve">“Collusive practice” is an arrangement between two or more parties designed to achieve an improper purpose, </w:t>
      </w:r>
      <w:r w:rsidRPr="007D1C0B">
        <w:rPr>
          <w:rFonts w:ascii="Arial" w:eastAsia="Times New Roman" w:hAnsi="Arial"/>
          <w:b/>
          <w:i/>
          <w:color w:val="000000"/>
          <w:sz w:val="24"/>
          <w:szCs w:val="20"/>
          <w:lang w:val="en-CA" w:eastAsia="en-GB"/>
        </w:rPr>
        <w:lastRenderedPageBreak/>
        <w:t>including to influence improperly the actions of another party.</w:t>
      </w:r>
    </w:p>
    <w:p w:rsidR="007D1C0B" w:rsidRPr="007D1C0B" w:rsidRDefault="007D1C0B" w:rsidP="007D1C0B">
      <w:pPr>
        <w:keepNext/>
        <w:numPr>
          <w:ilvl w:val="1"/>
          <w:numId w:val="38"/>
        </w:numPr>
        <w:spacing w:before="120" w:after="120" w:line="240" w:lineRule="auto"/>
        <w:outlineLvl w:val="1"/>
        <w:rPr>
          <w:rFonts w:ascii="Arial" w:eastAsia="Times New Roman" w:hAnsi="Arial"/>
          <w:b/>
          <w:i/>
          <w:color w:val="000000"/>
          <w:sz w:val="24"/>
          <w:szCs w:val="20"/>
          <w:lang w:val="en-GB" w:eastAsia="en-GB"/>
        </w:rPr>
      </w:pPr>
      <w:r w:rsidRPr="007D1C0B">
        <w:rPr>
          <w:rFonts w:ascii="Arial" w:eastAsia="Times New Roman" w:hAnsi="Arial"/>
          <w:b/>
          <w:i/>
          <w:color w:val="000000"/>
          <w:sz w:val="24"/>
          <w:szCs w:val="20"/>
          <w:lang w:val="en-CA" w:eastAsia="en-GB"/>
        </w:rPr>
        <w:tab/>
      </w:r>
      <w:r w:rsidRPr="007D1C0B">
        <w:rPr>
          <w:rFonts w:ascii="Arial" w:eastAsia="Times New Roman" w:hAnsi="Arial"/>
          <w:b/>
          <w:i/>
          <w:color w:val="000000"/>
          <w:sz w:val="24"/>
          <w:szCs w:val="20"/>
          <w:lang w:val="en-GB" w:eastAsia="en-GB"/>
        </w:rPr>
        <w:t>“Corrupt practice” is the offering, giving, receiving or soliciting, directly or indirectly, of anything of value whether tangible or intangible to improperly influence the actions of another party.</w:t>
      </w:r>
    </w:p>
    <w:p w:rsidR="007D1C0B" w:rsidRPr="007D1C0B" w:rsidRDefault="007D1C0B" w:rsidP="007D1C0B">
      <w:pPr>
        <w:numPr>
          <w:ilvl w:val="1"/>
          <w:numId w:val="37"/>
        </w:numPr>
        <w:suppressAutoHyphens/>
        <w:spacing w:after="0" w:line="240" w:lineRule="auto"/>
        <w:jc w:val="both"/>
        <w:rPr>
          <w:rFonts w:ascii="Times New Roman" w:eastAsia="Times New Roman" w:hAnsi="Times New Roman"/>
          <w:color w:val="548DD4"/>
          <w:spacing w:val="-2"/>
          <w:sz w:val="24"/>
          <w:szCs w:val="20"/>
          <w:lang w:val="en-GB" w:eastAsia="en-GB"/>
        </w:rPr>
      </w:pPr>
      <w:r w:rsidRPr="007D1C0B">
        <w:rPr>
          <w:rFonts w:ascii="Times New Roman" w:eastAsia="Times New Roman" w:hAnsi="Times New Roman"/>
          <w:spacing w:val="-2"/>
          <w:sz w:val="24"/>
          <w:szCs w:val="20"/>
          <w:lang w:val="en-GB" w:eastAsia="en-GB"/>
        </w:rPr>
        <w:t xml:space="preserve">The Service Provider shall take all reasonable precautions to avoid any conflict of interest in the implementation of the Services and shall inform </w:t>
      </w:r>
      <w:smartTag w:uri="urn:schemas-microsoft-com:office:smarttags" w:element="PersonName">
        <w:r w:rsidRPr="007D1C0B">
          <w:rPr>
            <w:rFonts w:ascii="Times New Roman" w:eastAsia="Times New Roman" w:hAnsi="Times New Roman"/>
            <w:spacing w:val="-2"/>
            <w:sz w:val="24"/>
            <w:szCs w:val="20"/>
            <w:lang w:val="en-GB" w:eastAsia="en-GB"/>
          </w:rPr>
          <w:t>FAO</w:t>
        </w:r>
      </w:smartTag>
      <w:r w:rsidRPr="007D1C0B">
        <w:rPr>
          <w:rFonts w:ascii="Times New Roman" w:eastAsia="Times New Roman" w:hAnsi="Times New Roman"/>
          <w:spacing w:val="-2"/>
          <w:sz w:val="24"/>
          <w:szCs w:val="20"/>
          <w:lang w:val="en-GB" w:eastAsia="en-GB"/>
        </w:rPr>
        <w:t xml:space="preserve"> without delay of any situation constituting or likely to entail a conflict of interest including any </w:t>
      </w:r>
      <w:smartTag w:uri="urn:schemas-microsoft-com:office:smarttags" w:element="PersonName">
        <w:r w:rsidRPr="007D1C0B">
          <w:rPr>
            <w:rFonts w:ascii="Times New Roman" w:eastAsia="Times New Roman" w:hAnsi="Times New Roman"/>
            <w:spacing w:val="-2"/>
            <w:sz w:val="24"/>
            <w:szCs w:val="20"/>
            <w:lang w:val="en-GB" w:eastAsia="en-GB"/>
          </w:rPr>
          <w:t>FAO</w:t>
        </w:r>
      </w:smartTag>
      <w:r w:rsidRPr="007D1C0B">
        <w:rPr>
          <w:rFonts w:ascii="Times New Roman" w:eastAsia="Times New Roman" w:hAnsi="Times New Roman"/>
          <w:spacing w:val="-2"/>
          <w:sz w:val="24"/>
          <w:szCs w:val="20"/>
          <w:lang w:val="en-GB" w:eastAsia="en-GB"/>
        </w:rPr>
        <w:t xml:space="preserve"> personnel having an interest of any kind in the Service Provider’s activities.</w:t>
      </w:r>
      <w:r w:rsidRPr="007D1C0B">
        <w:rPr>
          <w:rFonts w:ascii="Times New Roman" w:eastAsia="Times New Roman" w:hAnsi="Times New Roman"/>
          <w:color w:val="FF0000"/>
          <w:spacing w:val="-2"/>
          <w:sz w:val="24"/>
          <w:szCs w:val="20"/>
          <w:lang w:val="en-GB" w:eastAsia="en-GB"/>
        </w:rPr>
        <w:t xml:space="preserve"> </w:t>
      </w:r>
    </w:p>
    <w:p w:rsidR="007D1C0B" w:rsidRPr="007D1C0B" w:rsidRDefault="007D1C0B" w:rsidP="007D1C0B">
      <w:pPr>
        <w:tabs>
          <w:tab w:val="left" w:pos="1440"/>
        </w:tabs>
        <w:spacing w:after="0" w:line="240" w:lineRule="auto"/>
        <w:ind w:left="720"/>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Unless authorized in writing by FAO, the Service Provider shall not advertise or otherwise make public that it has a contractual relationship with FAO, nor shall the Service Provider, in any manner whatsoever use the name or emblem of FAO, or any abbreviation of the name of FAO.</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All  intellectual property rights, including copyright, in the outputs produced under this Agreement are vested in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including, without any limitations, the right to use, publish, translate, sell or distribute, privately or publicly, any item or part thereof.  Neither the Service Provider nor its personnel will communicate to any other person or entity any confidential information made known to it by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nor will they use this information for private or corporate advantage.  This provision will survive the expiration or termination of this Agreement.</w:t>
      </w:r>
    </w:p>
    <w:p w:rsidR="007D1C0B" w:rsidRPr="007D1C0B" w:rsidRDefault="007D1C0B" w:rsidP="007D1C0B">
      <w:pPr>
        <w:tabs>
          <w:tab w:val="left" w:pos="1440"/>
        </w:tabs>
        <w:spacing w:after="0" w:line="240" w:lineRule="auto"/>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To comply with disclosure requirements and enhance transparency,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may release and/or publish the following information about this Agreement: (</w:t>
      </w:r>
      <w:proofErr w:type="spellStart"/>
      <w:r w:rsidRPr="007D1C0B">
        <w:rPr>
          <w:rFonts w:ascii="Times New Roman" w:eastAsia="Times New Roman" w:hAnsi="Times New Roman"/>
          <w:sz w:val="24"/>
          <w:szCs w:val="20"/>
          <w:lang w:val="en-GB" w:eastAsia="en-GB"/>
        </w:rPr>
        <w:t>i</w:t>
      </w:r>
      <w:proofErr w:type="spellEnd"/>
      <w:r w:rsidRPr="007D1C0B">
        <w:rPr>
          <w:rFonts w:ascii="Times New Roman" w:eastAsia="Times New Roman" w:hAnsi="Times New Roman"/>
          <w:sz w:val="24"/>
          <w:szCs w:val="20"/>
          <w:lang w:val="en-GB" w:eastAsia="en-GB"/>
        </w:rPr>
        <w:t xml:space="preserve">) the name and nationality of the Service Provider; (ii) a brief description and location of the Services provided; and (ii) the amount of this Agreement. The Service Provider specifically consents to the release and/or publication of such information.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will not release or publish information that could reasonably be considered confidential or proprietary.</w:t>
      </w:r>
    </w:p>
    <w:p w:rsidR="00E8532C" w:rsidRPr="00E8532C" w:rsidRDefault="00E8532C" w:rsidP="00E8532C">
      <w:pPr>
        <w:spacing w:after="0" w:line="240" w:lineRule="auto"/>
        <w:jc w:val="center"/>
        <w:rPr>
          <w:rFonts w:ascii="Times New Roman" w:hAnsi="Times New Roman"/>
          <w:sz w:val="24"/>
          <w:lang w:val="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The Service Provider shall return to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any unexpended funds budgeted and paid by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under this Agreement.</w:t>
      </w:r>
    </w:p>
    <w:p w:rsidR="007D1C0B" w:rsidRPr="007D1C0B" w:rsidRDefault="007D1C0B" w:rsidP="007D1C0B">
      <w:pPr>
        <w:tabs>
          <w:tab w:val="left" w:pos="1440"/>
        </w:tabs>
        <w:spacing w:after="0" w:line="240" w:lineRule="auto"/>
        <w:ind w:left="720"/>
        <w:rPr>
          <w:rFonts w:ascii="Times New Roman" w:eastAsia="Times New Roman" w:hAnsi="Times New Roman"/>
          <w:sz w:val="24"/>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This Agreement is not subject to payment by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of any levies, taxes, registration duties or any other duties or charges whatsoever. The Service Provider shall duly pay taxes, duties and other charges in accordance with prevailing laws and regulations applicable to the Service Provider. </w:t>
      </w:r>
    </w:p>
    <w:p w:rsidR="007D1C0B" w:rsidRPr="007D1C0B" w:rsidRDefault="007D1C0B" w:rsidP="007D1C0B">
      <w:pPr>
        <w:spacing w:after="0" w:line="240" w:lineRule="auto"/>
        <w:ind w:left="720"/>
        <w:rPr>
          <w:rFonts w:ascii="Arial" w:eastAsia="Times New Roman" w:hAnsi="Arial" w:cs="Arial"/>
          <w:noProof/>
          <w:sz w:val="20"/>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The Service Provider agrees to undertake all reasonable efforts to ensure that none of the funds received from FAO under this Agreement are used to provide support to individuals or entities associated with terrorism, as included in the list maintained by the Security Council Committee established pursuant to resolution 1267 (1999)</w:t>
      </w:r>
      <w:r w:rsidRPr="007D1C0B">
        <w:rPr>
          <w:rFonts w:ascii="Times New Roman" w:eastAsia="Times New Roman" w:hAnsi="Times New Roman"/>
          <w:color w:val="000000"/>
          <w:sz w:val="24"/>
          <w:szCs w:val="20"/>
          <w:lang w:val="en-GB" w:eastAsia="en-GB"/>
        </w:rPr>
        <w:t xml:space="preserve"> located at </w:t>
      </w:r>
      <w:r w:rsidRPr="007D1C0B">
        <w:rPr>
          <w:rFonts w:ascii="Times New Roman" w:eastAsia="Times New Roman" w:hAnsi="Times New Roman"/>
          <w:color w:val="3333FF"/>
          <w:sz w:val="24"/>
          <w:szCs w:val="20"/>
          <w:u w:val="single"/>
          <w:lang w:val="en-GB" w:eastAsia="en-GB"/>
        </w:rPr>
        <w:t>http://www.un.org/sc/committees/1267/consolist.shtml</w:t>
      </w:r>
      <w:r w:rsidRPr="007D1C0B">
        <w:rPr>
          <w:rFonts w:ascii="Times New Roman" w:eastAsia="Times New Roman" w:hAnsi="Times New Roman"/>
          <w:sz w:val="24"/>
          <w:szCs w:val="20"/>
          <w:lang w:val="en-GB" w:eastAsia="en-GB"/>
        </w:rPr>
        <w:t>.  This provision must be included in all subcontracts or sub-agreements entered into under this Agreement.</w:t>
      </w:r>
    </w:p>
    <w:p w:rsidR="007D1C0B" w:rsidRPr="007D1C0B" w:rsidRDefault="007D1C0B" w:rsidP="007D1C0B">
      <w:pPr>
        <w:spacing w:after="0" w:line="240" w:lineRule="auto"/>
        <w:ind w:left="720"/>
        <w:rPr>
          <w:rFonts w:ascii="Arial" w:eastAsia="Times New Roman" w:hAnsi="Arial" w:cs="Arial"/>
          <w:noProof/>
          <w:sz w:val="20"/>
          <w:szCs w:val="20"/>
          <w:lang w:val="en-GB" w:eastAsia="en-GB"/>
        </w:rPr>
      </w:pPr>
    </w:p>
    <w:p w:rsidR="007D1C0B" w:rsidRPr="007D1C0B" w:rsidRDefault="007D1C0B" w:rsidP="007D1C0B">
      <w:pPr>
        <w:numPr>
          <w:ilvl w:val="1"/>
          <w:numId w:val="37"/>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lastRenderedPageBreak/>
        <w:t>The Service Provider shall take all appropriate measures to prevent sexual exploitation or abuse of any beneficiary of the services provided under this Agreement, or to any persons related to such beneficiaries, by its employees or any other persons engaged and controlled by the Service Provider to perform any services under this Agreement. For these purposes, sexual activity with any person less than eighteen years of age shall constitute the sexual exploitation and abuse of such person. In addition, the Service Provider shall refrain from, and shall take all reasonable and appropriate measures to prohibit its employees or other persons engaged and controlled by it from exchanging any money, goods, services, or other things of value, for sexual favours or activities, or from engaging in any sexual activities that are exploitive or degrading to any beneficiary of the services provided under this Agreement or to any persons related to such beneficiaries. The Service Provider acknowledges and agrees that the provisions hereof constitute an essential term of this Agreement and that any breach of these provisions shall entitle the Organization to terminate this Agreement immediately upon notice to the Service Provider, without any liability for termination charges or any other liability of any kind.</w:t>
      </w:r>
    </w:p>
    <w:p w:rsidR="007D1C0B" w:rsidRPr="007D1C0B" w:rsidRDefault="007D1C0B" w:rsidP="007D1C0B">
      <w:pPr>
        <w:spacing w:after="0" w:line="240" w:lineRule="auto"/>
        <w:ind w:left="720"/>
        <w:rPr>
          <w:rFonts w:ascii="Arial" w:eastAsia="Times New Roman" w:hAnsi="Arial" w:cs="Arial"/>
          <w:sz w:val="20"/>
          <w:szCs w:val="20"/>
          <w:lang w:val="en-GB" w:eastAsia="en-GB"/>
        </w:rPr>
      </w:pPr>
    </w:p>
    <w:p w:rsidR="007D1C0B" w:rsidRPr="007D1C0B" w:rsidRDefault="007D1C0B" w:rsidP="007D1C0B">
      <w:pPr>
        <w:numPr>
          <w:ilvl w:val="0"/>
          <w:numId w:val="39"/>
        </w:numPr>
        <w:spacing w:after="0" w:line="240" w:lineRule="auto"/>
        <w:rPr>
          <w:rFonts w:ascii="Times New Roman" w:eastAsia="Times New Roman" w:hAnsi="Times New Roman"/>
          <w:sz w:val="24"/>
          <w:szCs w:val="20"/>
          <w:u w:val="single"/>
          <w:lang w:val="en-GB" w:eastAsia="en-GB"/>
        </w:rPr>
      </w:pPr>
      <w:r w:rsidRPr="007D1C0B">
        <w:rPr>
          <w:rFonts w:ascii="Times New Roman" w:eastAsia="Times New Roman" w:hAnsi="Times New Roman"/>
          <w:sz w:val="24"/>
          <w:szCs w:val="20"/>
          <w:u w:val="single"/>
          <w:lang w:val="en-GB" w:eastAsia="en-GB"/>
        </w:rPr>
        <w:t xml:space="preserve">Reporting and Record Maintenance Requirements </w:t>
      </w:r>
      <w:r w:rsidRPr="007D1C0B">
        <w:rPr>
          <w:rFonts w:ascii="Times New Roman" w:eastAsia="Times New Roman" w:hAnsi="Times New Roman"/>
          <w:sz w:val="24"/>
          <w:szCs w:val="20"/>
          <w:u w:val="single"/>
          <w:lang w:val="en-GB" w:eastAsia="en-GB"/>
        </w:rPr>
        <w:br/>
      </w:r>
    </w:p>
    <w:p w:rsidR="007D1C0B" w:rsidRPr="007D1C0B" w:rsidRDefault="007D1C0B" w:rsidP="007D1C0B">
      <w:pPr>
        <w:numPr>
          <w:ilvl w:val="0"/>
          <w:numId w:val="42"/>
        </w:numPr>
        <w:spacing w:after="0" w:line="240" w:lineRule="auto"/>
        <w:rPr>
          <w:rFonts w:ascii="Times New Roman" w:eastAsia="Times New Roman" w:hAnsi="Times New Roman"/>
          <w:iCs/>
          <w:sz w:val="24"/>
          <w:szCs w:val="20"/>
          <w:lang w:val="en-GB" w:eastAsia="en-GB"/>
        </w:rPr>
      </w:pPr>
      <w:r w:rsidRPr="007D1C0B">
        <w:rPr>
          <w:rFonts w:ascii="Times New Roman" w:eastAsia="Times New Roman" w:hAnsi="Times New Roman"/>
          <w:sz w:val="24"/>
          <w:szCs w:val="20"/>
          <w:lang w:val="en-GB" w:eastAsia="en-GB"/>
        </w:rPr>
        <w:t xml:space="preserve">The Service Provider shall submit to the Responsible Officer named in paragraph 9 below, the Reports listed in the Annex on the dates set forth therein, including a final report consisting of a narrative report and financial report (“Final Report”) within </w:t>
      </w:r>
      <w:r w:rsidRPr="007D1C0B">
        <w:rPr>
          <w:rFonts w:ascii="Times New Roman" w:eastAsia="Times New Roman" w:hAnsi="Times New Roman"/>
          <w:iCs/>
          <w:sz w:val="24"/>
          <w:szCs w:val="20"/>
          <w:lang w:val="en-GB" w:eastAsia="en-GB"/>
        </w:rPr>
        <w:t xml:space="preserve">30 days </w:t>
      </w:r>
      <w:r w:rsidRPr="007D1C0B">
        <w:rPr>
          <w:rFonts w:ascii="Times New Roman" w:eastAsia="Times New Roman" w:hAnsi="Times New Roman"/>
          <w:sz w:val="24"/>
          <w:szCs w:val="20"/>
          <w:lang w:val="en-GB" w:eastAsia="en-GB"/>
        </w:rPr>
        <w:t xml:space="preserve">following the completion of the Services.  The Final Report must be sufficiently detailed to allow certification of deliverables and of expenditures.  The financial report shall be signed and certified as to its correctness by a duly designated representative of the Service Provider (e.g. executive officer, chief financial officer, chief accountant or similar). </w:t>
      </w:r>
    </w:p>
    <w:p w:rsidR="007D1C0B" w:rsidRPr="007D1C0B" w:rsidRDefault="007D1C0B" w:rsidP="007D1C0B">
      <w:pPr>
        <w:spacing w:after="0" w:line="240" w:lineRule="auto"/>
        <w:ind w:left="720"/>
        <w:rPr>
          <w:rFonts w:ascii="Times New Roman" w:eastAsia="Times New Roman" w:hAnsi="Times New Roman"/>
          <w:sz w:val="24"/>
          <w:szCs w:val="20"/>
          <w:lang w:val="en-GB" w:eastAsia="en-GB"/>
        </w:rPr>
      </w:pPr>
    </w:p>
    <w:p w:rsidR="007D1C0B" w:rsidRPr="007D1C0B" w:rsidRDefault="007D1C0B" w:rsidP="007D1C0B">
      <w:pPr>
        <w:numPr>
          <w:ilvl w:val="0"/>
          <w:numId w:val="42"/>
        </w:num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The Service Provider shall keep accurate financial records and maintain supporting documentation showing the utilization of inputs and funds under this Agreement and any other documentation related to the Services for a period of five years following termination or  expiry of the Agreement, during which period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or a person designated by FAO, or the relevant auditing authority (e.g. national audit office) shall have the right, at any time, to conduct reviews and/or audits relating to any aspect of this Agreement.  The Service Provider shall provide its full and timely cooperation with any such review or audit.  Full and timely cooperation shall include, but not be limited to, making available employees or agents and granting to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or other designated person or relevant authority, access at reasonable times and conditions to the Service Provider’s premises or other sites where documentation related to this Agreement is kept or activities related to this Agreement are carried out.</w:t>
      </w:r>
    </w:p>
    <w:p w:rsidR="007D1C0B" w:rsidRPr="007D1C0B" w:rsidRDefault="007D1C0B" w:rsidP="007D1C0B">
      <w:pPr>
        <w:spacing w:after="0" w:line="240" w:lineRule="auto"/>
        <w:ind w:left="1080"/>
        <w:rPr>
          <w:rFonts w:ascii="Times New Roman" w:eastAsia="Times New Roman" w:hAnsi="Times New Roman"/>
          <w:sz w:val="24"/>
          <w:szCs w:val="24"/>
          <w:lang w:val="en-GB" w:eastAsia="en-GB"/>
        </w:rPr>
      </w:pPr>
    </w:p>
    <w:p w:rsidR="007D1C0B" w:rsidRPr="007D1C0B" w:rsidRDefault="007D1C0B" w:rsidP="007D1C0B">
      <w:pPr>
        <w:numPr>
          <w:ilvl w:val="0"/>
          <w:numId w:val="39"/>
        </w:numPr>
        <w:tabs>
          <w:tab w:val="left" w:pos="1440"/>
        </w:tabs>
        <w:spacing w:before="40" w:after="40" w:line="240" w:lineRule="auto"/>
        <w:outlineLvl w:val="0"/>
        <w:rPr>
          <w:rFonts w:ascii="Times New Roman" w:eastAsia="Times New Roman" w:hAnsi="Times New Roman"/>
          <w:sz w:val="24"/>
          <w:szCs w:val="24"/>
          <w:u w:val="single"/>
          <w:lang w:val="en-GB" w:eastAsia="en-GB"/>
        </w:rPr>
      </w:pPr>
      <w:r w:rsidRPr="007D1C0B">
        <w:rPr>
          <w:rFonts w:ascii="Times New Roman" w:eastAsia="Times New Roman" w:hAnsi="Times New Roman"/>
          <w:sz w:val="24"/>
          <w:szCs w:val="24"/>
          <w:u w:val="single"/>
          <w:lang w:val="en-GB" w:eastAsia="en-GB"/>
        </w:rPr>
        <w:t xml:space="preserve">Delays and Termination </w:t>
      </w:r>
    </w:p>
    <w:p w:rsidR="007D1C0B" w:rsidRPr="007D1C0B" w:rsidRDefault="007D1C0B" w:rsidP="007D1C0B">
      <w:pPr>
        <w:tabs>
          <w:tab w:val="left" w:pos="1080"/>
          <w:tab w:val="left" w:pos="1440"/>
        </w:tabs>
        <w:spacing w:before="40" w:after="40" w:line="240" w:lineRule="auto"/>
        <w:outlineLvl w:val="0"/>
        <w:rPr>
          <w:rFonts w:ascii="Times New Roman" w:eastAsia="Times New Roman" w:hAnsi="Times New Roman"/>
          <w:sz w:val="24"/>
          <w:szCs w:val="24"/>
          <w:u w:val="single"/>
          <w:lang w:val="en-GB" w:eastAsia="en-GB"/>
        </w:rPr>
      </w:pPr>
    </w:p>
    <w:p w:rsidR="007D1C0B" w:rsidRPr="007D1C0B" w:rsidRDefault="007D1C0B" w:rsidP="007D1C0B">
      <w:pPr>
        <w:numPr>
          <w:ilvl w:val="0"/>
          <w:numId w:val="44"/>
        </w:numPr>
        <w:tabs>
          <w:tab w:val="left" w:pos="1440"/>
        </w:tabs>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noProof/>
          <w:sz w:val="24"/>
          <w:szCs w:val="24"/>
          <w:lang w:val="en-GB" w:eastAsia="en-GB"/>
        </w:rPr>
        <w:t xml:space="preserve">The Agreement shall enter into force upon signature by both Parties and shall remain in force until the Services have been satisfactorily provided or until otherwise terminated in accordance with the provisions herein.  </w:t>
      </w:r>
    </w:p>
    <w:p w:rsidR="007D1C0B" w:rsidRPr="007D1C0B" w:rsidRDefault="007D1C0B" w:rsidP="007D1C0B">
      <w:pPr>
        <w:tabs>
          <w:tab w:val="left" w:pos="1440"/>
        </w:tabs>
        <w:spacing w:before="40" w:after="40" w:line="240" w:lineRule="auto"/>
        <w:ind w:left="720"/>
        <w:outlineLvl w:val="0"/>
        <w:rPr>
          <w:rFonts w:ascii="Times New Roman" w:eastAsia="Times New Roman" w:hAnsi="Times New Roman"/>
          <w:sz w:val="24"/>
          <w:szCs w:val="24"/>
          <w:lang w:val="en-GB" w:eastAsia="en-GB"/>
        </w:rPr>
      </w:pPr>
    </w:p>
    <w:p w:rsidR="007D1C0B" w:rsidRPr="007D1C0B" w:rsidRDefault="007D1C0B" w:rsidP="007D1C0B">
      <w:pPr>
        <w:numPr>
          <w:ilvl w:val="0"/>
          <w:numId w:val="44"/>
        </w:numPr>
        <w:tabs>
          <w:tab w:val="left" w:pos="1440"/>
        </w:tabs>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lastRenderedPageBreak/>
        <w:t xml:space="preserve">The Service Provider will carry out the Services in accordance with the </w:t>
      </w:r>
      <w:proofErr w:type="spellStart"/>
      <w:r w:rsidRPr="007D1C0B">
        <w:rPr>
          <w:rFonts w:ascii="Times New Roman" w:eastAsia="Times New Roman" w:hAnsi="Times New Roman"/>
          <w:sz w:val="24"/>
          <w:szCs w:val="24"/>
          <w:lang w:val="en-GB" w:eastAsia="en-GB"/>
        </w:rPr>
        <w:t>workplan</w:t>
      </w:r>
      <w:proofErr w:type="spellEnd"/>
      <w:r w:rsidRPr="007D1C0B">
        <w:rPr>
          <w:rFonts w:ascii="Times New Roman" w:eastAsia="Times New Roman" w:hAnsi="Times New Roman"/>
          <w:sz w:val="24"/>
          <w:szCs w:val="24"/>
          <w:lang w:val="en-GB" w:eastAsia="en-GB"/>
        </w:rPr>
        <w:t xml:space="preserve"> and within the timeframe set forth in the Annex and shall notify FAO of any delays that will prevent delivery of the Services in accordance with the </w:t>
      </w:r>
      <w:proofErr w:type="spellStart"/>
      <w:r w:rsidRPr="007D1C0B">
        <w:rPr>
          <w:rFonts w:ascii="Times New Roman" w:eastAsia="Times New Roman" w:hAnsi="Times New Roman"/>
          <w:sz w:val="24"/>
          <w:szCs w:val="24"/>
          <w:lang w:val="en-GB" w:eastAsia="en-GB"/>
        </w:rPr>
        <w:t>workplan</w:t>
      </w:r>
      <w:proofErr w:type="spellEnd"/>
      <w:r w:rsidRPr="007D1C0B">
        <w:rPr>
          <w:rFonts w:ascii="Times New Roman" w:eastAsia="Times New Roman" w:hAnsi="Times New Roman"/>
          <w:sz w:val="24"/>
          <w:szCs w:val="24"/>
          <w:lang w:val="en-GB" w:eastAsia="en-GB"/>
        </w:rPr>
        <w:t xml:space="preserve"> and within the timeframe set forth in the Annex.  </w:t>
      </w:r>
    </w:p>
    <w:p w:rsidR="007D1C0B" w:rsidRPr="007D1C0B" w:rsidRDefault="007D1C0B" w:rsidP="007D1C0B">
      <w:pPr>
        <w:tabs>
          <w:tab w:val="left" w:pos="1440"/>
        </w:tabs>
        <w:spacing w:before="40" w:after="40" w:line="240" w:lineRule="auto"/>
        <w:outlineLvl w:val="0"/>
        <w:rPr>
          <w:rFonts w:ascii="Times New Roman" w:eastAsia="Times New Roman" w:hAnsi="Times New Roman"/>
          <w:sz w:val="24"/>
          <w:szCs w:val="24"/>
          <w:lang w:val="en-GB" w:eastAsia="en-GB"/>
        </w:rPr>
      </w:pPr>
    </w:p>
    <w:p w:rsidR="007D1C0B" w:rsidRPr="007D1C0B" w:rsidRDefault="007D1C0B" w:rsidP="007D1C0B">
      <w:pPr>
        <w:numPr>
          <w:ilvl w:val="0"/>
          <w:numId w:val="44"/>
        </w:numPr>
        <w:tabs>
          <w:tab w:val="left" w:pos="1440"/>
        </w:tabs>
        <w:spacing w:before="40" w:after="40" w:line="240" w:lineRule="auto"/>
        <w:outlineLvl w:val="0"/>
        <w:rPr>
          <w:rFonts w:ascii="Times New Roman" w:eastAsia="Times New Roman" w:hAnsi="Times New Roman"/>
          <w:noProof/>
          <w:sz w:val="24"/>
          <w:szCs w:val="24"/>
          <w:lang w:val="en-GB" w:eastAsia="en-GB"/>
        </w:rPr>
      </w:pPr>
      <w:smartTag w:uri="urn:schemas-microsoft-com:office:smarttags" w:element="PersonName">
        <w:r w:rsidRPr="007D1C0B">
          <w:rPr>
            <w:rFonts w:ascii="Times New Roman" w:eastAsia="Times New Roman" w:hAnsi="Times New Roman"/>
            <w:noProof/>
            <w:sz w:val="24"/>
            <w:szCs w:val="24"/>
            <w:lang w:val="en-GB" w:eastAsia="en-GB"/>
          </w:rPr>
          <w:t>FAO</w:t>
        </w:r>
      </w:smartTag>
      <w:r w:rsidRPr="007D1C0B">
        <w:rPr>
          <w:rFonts w:ascii="Times New Roman" w:eastAsia="Times New Roman" w:hAnsi="Times New Roman"/>
          <w:noProof/>
          <w:sz w:val="24"/>
          <w:szCs w:val="24"/>
          <w:lang w:val="en-GB" w:eastAsia="en-GB"/>
        </w:rPr>
        <w:t xml:space="preserve"> may suspend or cancel all or part of this Agreement, obtain the Services elsewhere and make corresponding adjustments to any payments that may be due to the Service Provider, if the Service Provider fails to make delivery, or perform to a standard considered acceptable to FAO. Subject to consultation with the Service Provider, the determination of FAO, relating to this provision, shall be binding.</w:t>
      </w:r>
    </w:p>
    <w:p w:rsidR="007D1C0B" w:rsidRPr="007D1C0B" w:rsidRDefault="007D1C0B" w:rsidP="007D1C0B">
      <w:pPr>
        <w:tabs>
          <w:tab w:val="left" w:pos="1440"/>
        </w:tabs>
        <w:spacing w:before="40" w:after="40" w:line="240" w:lineRule="auto"/>
        <w:outlineLvl w:val="0"/>
        <w:rPr>
          <w:rFonts w:ascii="Times New Roman" w:eastAsia="Times New Roman" w:hAnsi="Times New Roman"/>
          <w:noProof/>
          <w:sz w:val="24"/>
          <w:szCs w:val="24"/>
          <w:lang w:val="en-GB" w:eastAsia="en-GB"/>
        </w:rPr>
      </w:pPr>
    </w:p>
    <w:p w:rsidR="007D1C0B" w:rsidRPr="007D1C0B" w:rsidRDefault="007D1C0B" w:rsidP="007D1C0B">
      <w:pPr>
        <w:numPr>
          <w:ilvl w:val="0"/>
          <w:numId w:val="44"/>
        </w:numPr>
        <w:tabs>
          <w:tab w:val="left" w:pos="1440"/>
        </w:tabs>
        <w:spacing w:before="40" w:after="40" w:line="240" w:lineRule="auto"/>
        <w:outlineLvl w:val="0"/>
        <w:rPr>
          <w:rFonts w:ascii="Times New Roman" w:eastAsia="Times New Roman" w:hAnsi="Times New Roman"/>
          <w:noProof/>
          <w:sz w:val="24"/>
          <w:szCs w:val="24"/>
          <w:lang w:val="en-GB" w:eastAsia="en-GB"/>
        </w:rPr>
      </w:pPr>
      <w:r w:rsidRPr="007D1C0B">
        <w:rPr>
          <w:rFonts w:ascii="Times New Roman" w:eastAsia="Times New Roman" w:hAnsi="Times New Roman"/>
          <w:noProof/>
          <w:sz w:val="24"/>
          <w:szCs w:val="24"/>
          <w:lang w:val="en-GB" w:eastAsia="en-GB"/>
        </w:rPr>
        <w:t xml:space="preserve">If at any time during the course of this Agreement it becomes impossible for the parties to perform any of their obligations for reasons of Force Majeure, that party shall promptly notify the other in writing of the existence of such Force Majeure. The party giving notice is thereby relieved from such obligations as long as Force Majeure persists. </w:t>
      </w:r>
      <w:r w:rsidRPr="007D1C0B">
        <w:rPr>
          <w:rFonts w:ascii="Times New Roman" w:eastAsia="Times New Roman" w:hAnsi="Times New Roman"/>
          <w:noProof/>
          <w:color w:val="000000"/>
          <w:sz w:val="24"/>
          <w:szCs w:val="24"/>
          <w:lang w:val="en-GB" w:eastAsia="en-GB"/>
        </w:rPr>
        <w:t xml:space="preserve">For the purpose of this Agreement, the term </w:t>
      </w:r>
      <w:r w:rsidRPr="007D1C0B">
        <w:rPr>
          <w:rFonts w:ascii="Times New Roman" w:eastAsia="Times New Roman" w:hAnsi="Times New Roman"/>
          <w:noProof/>
          <w:color w:val="000000"/>
          <w:sz w:val="24"/>
          <w:szCs w:val="24"/>
          <w:lang w:eastAsia="en-GB"/>
        </w:rPr>
        <w:t xml:space="preserve">“Force Majeure” shall mean any unforeseeable exceptional situation or event beyond the Parties' control which prevents either of them from fulfilling any of their obligations under this Agreement, was not attributable to error or negligence on their part (or of their </w:t>
      </w:r>
      <w:r w:rsidRPr="007D1C0B">
        <w:rPr>
          <w:rFonts w:ascii="Times New Roman" w:eastAsia="Times New Roman" w:hAnsi="Times New Roman"/>
          <w:noProof/>
          <w:color w:val="000000"/>
          <w:sz w:val="24"/>
          <w:szCs w:val="24"/>
          <w:lang w:val="en-GB" w:eastAsia="en-GB"/>
        </w:rPr>
        <w:t>personnel, agents, or other representatives, or authorized subcontractors</w:t>
      </w:r>
      <w:r w:rsidRPr="007D1C0B">
        <w:rPr>
          <w:rFonts w:ascii="Times New Roman" w:eastAsia="Times New Roman" w:hAnsi="Times New Roman"/>
          <w:noProof/>
          <w:color w:val="000000"/>
          <w:sz w:val="24"/>
          <w:szCs w:val="24"/>
          <w:lang w:eastAsia="en-GB"/>
        </w:rPr>
        <w:t xml:space="preserve">), and proves insurmountable in spite of all due diligence. </w:t>
      </w:r>
    </w:p>
    <w:p w:rsidR="007D1C0B" w:rsidRPr="007D1C0B" w:rsidRDefault="007D1C0B" w:rsidP="007D1C0B">
      <w:pPr>
        <w:spacing w:after="0" w:line="240" w:lineRule="auto"/>
        <w:ind w:left="720"/>
        <w:rPr>
          <w:rFonts w:ascii="Times New Roman" w:eastAsia="Times New Roman" w:hAnsi="Times New Roman"/>
          <w:noProof/>
          <w:sz w:val="24"/>
          <w:szCs w:val="24"/>
          <w:lang w:val="en-GB" w:eastAsia="en-GB"/>
        </w:rPr>
      </w:pPr>
    </w:p>
    <w:p w:rsidR="00E8532C" w:rsidRDefault="007D1C0B" w:rsidP="00E8532C">
      <w:pPr>
        <w:spacing w:after="0" w:line="240" w:lineRule="auto"/>
        <w:rPr>
          <w:rFonts w:ascii="Times New Roman" w:eastAsia="Times New Roman" w:hAnsi="Times New Roman"/>
          <w:noProof/>
          <w:sz w:val="24"/>
          <w:szCs w:val="24"/>
          <w:lang w:val="en-GB" w:eastAsia="en-GB"/>
        </w:rPr>
      </w:pPr>
      <w:r w:rsidRPr="007D1C0B">
        <w:rPr>
          <w:rFonts w:ascii="Times New Roman" w:eastAsia="Times New Roman" w:hAnsi="Times New Roman"/>
          <w:noProof/>
          <w:sz w:val="24"/>
          <w:szCs w:val="24"/>
          <w:lang w:val="en-GB" w:eastAsia="en-GB"/>
        </w:rPr>
        <w:t>FAO shall have the right to terminate this Agreement, by written notice to this effect, if it considers that continued implementation of the Agreement is impossible or impractical:</w:t>
      </w:r>
      <w:r w:rsidRPr="007D1C0B">
        <w:rPr>
          <w:rFonts w:ascii="Times New Roman" w:eastAsia="Times New Roman" w:hAnsi="Times New Roman"/>
          <w:noProof/>
          <w:sz w:val="24"/>
          <w:szCs w:val="24"/>
          <w:lang w:val="en-GB" w:eastAsia="en-GB"/>
        </w:rPr>
        <w:br/>
      </w:r>
    </w:p>
    <w:p w:rsidR="007D1C0B" w:rsidRPr="007D1C0B" w:rsidRDefault="007D1C0B" w:rsidP="007D1C0B">
      <w:pPr>
        <w:keepNext/>
        <w:numPr>
          <w:ilvl w:val="1"/>
          <w:numId w:val="44"/>
        </w:numPr>
        <w:spacing w:before="120" w:after="120" w:line="240" w:lineRule="auto"/>
        <w:outlineLvl w:val="1"/>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for unforeseen causes beyond the control of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w:t>
      </w:r>
    </w:p>
    <w:p w:rsidR="007D1C0B" w:rsidRPr="007D1C0B" w:rsidRDefault="007D1C0B" w:rsidP="007D1C0B">
      <w:pPr>
        <w:keepNext/>
        <w:numPr>
          <w:ilvl w:val="1"/>
          <w:numId w:val="44"/>
        </w:numPr>
        <w:spacing w:before="120" w:after="120" w:line="240" w:lineRule="auto"/>
        <w:outlineLvl w:val="1"/>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 xml:space="preserve">in the event of a default or delay on the part of the Service Provider after written notice by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which provides a reasonable period to remedy the default or delay.</w:t>
      </w:r>
    </w:p>
    <w:p w:rsidR="007D1C0B" w:rsidRPr="007D1C0B" w:rsidRDefault="007D1C0B" w:rsidP="007D1C0B">
      <w:pPr>
        <w:spacing w:before="40" w:after="80" w:line="240" w:lineRule="auto"/>
        <w:ind w:left="1701"/>
        <w:outlineLvl w:val="0"/>
        <w:rPr>
          <w:rFonts w:ascii="Arial" w:eastAsia="Times New Roman" w:hAnsi="Arial" w:cs="Arial"/>
          <w:noProof/>
          <w:sz w:val="20"/>
          <w:szCs w:val="20"/>
          <w:lang w:val="en-GB" w:eastAsia="en-GB"/>
        </w:rPr>
      </w:pPr>
    </w:p>
    <w:p w:rsidR="007D1C0B" w:rsidRPr="007D1C0B" w:rsidRDefault="007D1C0B" w:rsidP="007D1C0B">
      <w:pPr>
        <w:numPr>
          <w:ilvl w:val="0"/>
          <w:numId w:val="44"/>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In the event of termination as per 5e) above, the following shall apply:</w:t>
      </w:r>
    </w:p>
    <w:p w:rsidR="007D1C0B" w:rsidRPr="007D1C0B" w:rsidRDefault="007D1C0B" w:rsidP="007D1C0B">
      <w:pPr>
        <w:spacing w:before="40" w:after="40" w:line="240" w:lineRule="auto"/>
        <w:ind w:left="720"/>
        <w:outlineLvl w:val="0"/>
        <w:rPr>
          <w:rFonts w:ascii="Times New Roman" w:eastAsia="Times New Roman" w:hAnsi="Times New Roman"/>
          <w:sz w:val="24"/>
          <w:szCs w:val="24"/>
          <w:lang w:val="en-GB" w:eastAsia="en-GB"/>
        </w:rPr>
      </w:pPr>
    </w:p>
    <w:p w:rsidR="007D1C0B" w:rsidRPr="007D1C0B" w:rsidRDefault="007D1C0B" w:rsidP="007D1C0B">
      <w:pPr>
        <w:numPr>
          <w:ilvl w:val="1"/>
          <w:numId w:val="44"/>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 xml:space="preserve">termination for unforeseen causes beyond its control,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 xml:space="preserve"> shall complete all payments for expenses which have been incurred by the Service Provider up to the effective date of termination.</w:t>
      </w:r>
    </w:p>
    <w:p w:rsidR="007D1C0B" w:rsidRPr="007D1C0B" w:rsidRDefault="007D1C0B" w:rsidP="007D1C0B">
      <w:pPr>
        <w:spacing w:before="40" w:after="40" w:line="240" w:lineRule="auto"/>
        <w:ind w:left="2160"/>
        <w:outlineLvl w:val="0"/>
        <w:rPr>
          <w:rFonts w:ascii="Times New Roman" w:eastAsia="Times New Roman" w:hAnsi="Times New Roman"/>
          <w:sz w:val="24"/>
          <w:szCs w:val="24"/>
          <w:lang w:val="en-GB" w:eastAsia="en-GB"/>
        </w:rPr>
      </w:pPr>
    </w:p>
    <w:p w:rsidR="007D1C0B" w:rsidRPr="007D1C0B" w:rsidRDefault="007D1C0B" w:rsidP="007D1C0B">
      <w:pPr>
        <w:numPr>
          <w:ilvl w:val="1"/>
          <w:numId w:val="44"/>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 xml:space="preserve">termination due to the Service Provider’s default or delay, the Service Provider shall refund to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 xml:space="preserve"> any payment already received in respect of Services that have not been performed to a standard considered acceptable to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w:t>
      </w:r>
      <w:r w:rsidRPr="007D1C0B">
        <w:rPr>
          <w:rFonts w:ascii="Times New Roman" w:eastAsia="Times New Roman" w:hAnsi="Times New Roman"/>
          <w:noProof/>
          <w:color w:val="FF0000"/>
          <w:spacing w:val="-2"/>
          <w:sz w:val="24"/>
          <w:szCs w:val="24"/>
          <w:lang w:val="en-GB" w:eastAsia="en-GB"/>
        </w:rPr>
        <w:t xml:space="preserve"> </w:t>
      </w:r>
    </w:p>
    <w:p w:rsidR="007D1C0B" w:rsidRPr="007D1C0B" w:rsidRDefault="007D1C0B" w:rsidP="007D1C0B">
      <w:pPr>
        <w:spacing w:before="40" w:after="40" w:line="240" w:lineRule="auto"/>
        <w:outlineLvl w:val="0"/>
        <w:rPr>
          <w:rFonts w:ascii="Times New Roman" w:eastAsia="Times New Roman" w:hAnsi="Times New Roman"/>
          <w:sz w:val="24"/>
          <w:szCs w:val="24"/>
          <w:lang w:val="en-GB" w:eastAsia="en-GB"/>
        </w:rPr>
      </w:pPr>
    </w:p>
    <w:p w:rsidR="00396485" w:rsidRDefault="00396485">
      <w:pPr>
        <w:spacing w:after="0" w:line="240" w:lineRule="auto"/>
        <w:rPr>
          <w:rFonts w:ascii="Times New Roman" w:eastAsia="Times New Roman" w:hAnsi="Times New Roman"/>
          <w:noProof/>
          <w:sz w:val="24"/>
          <w:szCs w:val="24"/>
          <w:lang w:val="en-GB" w:eastAsia="en-GB"/>
        </w:rPr>
      </w:pPr>
      <w:r>
        <w:rPr>
          <w:rFonts w:ascii="Times New Roman" w:eastAsia="Times New Roman" w:hAnsi="Times New Roman"/>
          <w:noProof/>
          <w:sz w:val="24"/>
          <w:szCs w:val="24"/>
          <w:lang w:val="en-GB" w:eastAsia="en-GB"/>
        </w:rPr>
        <w:br w:type="page"/>
      </w:r>
    </w:p>
    <w:p w:rsidR="007D1C0B" w:rsidRPr="007D1C0B" w:rsidRDefault="007D1C0B" w:rsidP="007D1C0B">
      <w:pPr>
        <w:numPr>
          <w:ilvl w:val="0"/>
          <w:numId w:val="44"/>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noProof/>
          <w:sz w:val="24"/>
          <w:szCs w:val="24"/>
          <w:lang w:val="en-GB" w:eastAsia="en-GB"/>
        </w:rPr>
        <w:lastRenderedPageBreak/>
        <w:t xml:space="preserve">FAO shall have the right to terminate this Agreement, by written notice to this effect, if </w:t>
      </w:r>
      <w:smartTag w:uri="urn:schemas-microsoft-com:office:smarttags" w:element="PersonName">
        <w:r w:rsidRPr="007D1C0B">
          <w:rPr>
            <w:rFonts w:ascii="Times New Roman" w:eastAsia="Times New Roman" w:hAnsi="Times New Roman"/>
            <w:noProof/>
            <w:sz w:val="24"/>
            <w:szCs w:val="24"/>
            <w:lang w:val="en-GB" w:eastAsia="en-GB"/>
          </w:rPr>
          <w:t>FAO</w:t>
        </w:r>
      </w:smartTag>
      <w:r w:rsidRPr="007D1C0B">
        <w:rPr>
          <w:rFonts w:ascii="Times New Roman" w:eastAsia="Times New Roman" w:hAnsi="Times New Roman"/>
          <w:noProof/>
          <w:sz w:val="24"/>
          <w:szCs w:val="24"/>
          <w:lang w:val="en-GB" w:eastAsia="en-GB"/>
        </w:rPr>
        <w:t xml:space="preserve"> establishes in accordance with its adminstrative procedures: </w:t>
      </w:r>
    </w:p>
    <w:p w:rsidR="007D1C0B" w:rsidRPr="007D1C0B" w:rsidRDefault="007D1C0B" w:rsidP="007D1C0B">
      <w:pPr>
        <w:spacing w:before="40" w:after="40" w:line="240" w:lineRule="auto"/>
        <w:ind w:left="720"/>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 xml:space="preserve"> </w:t>
      </w:r>
    </w:p>
    <w:p w:rsidR="007D1C0B" w:rsidRPr="007D1C0B" w:rsidRDefault="007D1C0B" w:rsidP="007D1C0B">
      <w:pPr>
        <w:numPr>
          <w:ilvl w:val="1"/>
          <w:numId w:val="44"/>
        </w:numPr>
        <w:suppressAutoHyphens/>
        <w:spacing w:after="0" w:line="240" w:lineRule="auto"/>
        <w:jc w:val="both"/>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irregularities, fraud or corruption on the part of the Service Provider in relation to this Agreement;</w:t>
      </w:r>
    </w:p>
    <w:p w:rsidR="007D1C0B" w:rsidRPr="007D1C0B" w:rsidRDefault="007D1C0B" w:rsidP="007D1C0B">
      <w:pPr>
        <w:numPr>
          <w:ilvl w:val="1"/>
          <w:numId w:val="44"/>
        </w:numPr>
        <w:suppressAutoHyphens/>
        <w:spacing w:after="0" w:line="240" w:lineRule="auto"/>
        <w:jc w:val="both"/>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a breach of the conflict of interest provision in paragraph 3l) above;</w:t>
      </w:r>
    </w:p>
    <w:p w:rsidR="007D1C0B" w:rsidRPr="007D1C0B" w:rsidRDefault="007D1C0B" w:rsidP="007D1C0B">
      <w:pPr>
        <w:numPr>
          <w:ilvl w:val="1"/>
          <w:numId w:val="44"/>
        </w:numPr>
        <w:suppressAutoHyphens/>
        <w:spacing w:after="0" w:line="240" w:lineRule="auto"/>
        <w:jc w:val="both"/>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a breach of the reporting requirements in paragraph 4 above.</w:t>
      </w:r>
    </w:p>
    <w:p w:rsidR="007D1C0B" w:rsidRPr="007D1C0B" w:rsidRDefault="007D1C0B" w:rsidP="007D1C0B">
      <w:pPr>
        <w:spacing w:before="40" w:after="40" w:line="240" w:lineRule="auto"/>
        <w:ind w:left="720"/>
        <w:outlineLvl w:val="0"/>
        <w:rPr>
          <w:rFonts w:ascii="Times New Roman" w:eastAsia="Times New Roman" w:hAnsi="Times New Roman"/>
          <w:noProof/>
          <w:color w:val="FF0000"/>
          <w:spacing w:val="-2"/>
          <w:sz w:val="24"/>
          <w:szCs w:val="24"/>
          <w:lang w:val="en-GB" w:eastAsia="en-GB"/>
        </w:rPr>
      </w:pPr>
    </w:p>
    <w:p w:rsidR="007D1C0B" w:rsidRPr="007D1C0B" w:rsidRDefault="007D1C0B" w:rsidP="007D1C0B">
      <w:pPr>
        <w:numPr>
          <w:ilvl w:val="0"/>
          <w:numId w:val="44"/>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 xml:space="preserve">In the event of termination as per g) above, the Service Provider shall refund to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 xml:space="preserve"> all payments that were made on the basis of the irregularity, fraud or corruption, or as otherwise determined by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 xml:space="preserve"> to be equitable and take other action as deemed appropriate by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w:t>
      </w:r>
    </w:p>
    <w:p w:rsidR="007D1C0B" w:rsidRPr="007D1C0B" w:rsidRDefault="007D1C0B" w:rsidP="007D1C0B">
      <w:pPr>
        <w:spacing w:after="0" w:line="240" w:lineRule="auto"/>
        <w:rPr>
          <w:rFonts w:ascii="Times New Roman" w:eastAsia="Times New Roman" w:hAnsi="Times New Roman"/>
          <w:b/>
          <w:bCs/>
          <w:sz w:val="24"/>
          <w:lang w:val="en-GB" w:eastAsia="en-GB"/>
        </w:rPr>
      </w:pPr>
    </w:p>
    <w:p w:rsidR="007D1C0B" w:rsidRPr="007D1C0B" w:rsidRDefault="007D1C0B" w:rsidP="007D1C0B">
      <w:pPr>
        <w:numPr>
          <w:ilvl w:val="0"/>
          <w:numId w:val="39"/>
        </w:numPr>
        <w:tabs>
          <w:tab w:val="num" w:pos="1440"/>
        </w:tabs>
        <w:spacing w:before="40" w:after="40" w:line="240" w:lineRule="auto"/>
        <w:outlineLvl w:val="0"/>
        <w:rPr>
          <w:rFonts w:ascii="Times New Roman" w:eastAsia="Times New Roman" w:hAnsi="Times New Roman"/>
          <w:sz w:val="24"/>
          <w:u w:val="single"/>
          <w:lang w:val="en-GB" w:eastAsia="en-GB"/>
        </w:rPr>
      </w:pPr>
      <w:r w:rsidRPr="007D1C0B">
        <w:rPr>
          <w:rFonts w:ascii="Times New Roman" w:eastAsia="Times New Roman" w:hAnsi="Times New Roman"/>
          <w:sz w:val="24"/>
          <w:u w:val="single"/>
          <w:lang w:val="en-GB" w:eastAsia="en-GB"/>
        </w:rPr>
        <w:t>Terms of Payment</w:t>
      </w:r>
    </w:p>
    <w:p w:rsidR="007D1C0B" w:rsidRPr="007D1C0B" w:rsidRDefault="007D1C0B" w:rsidP="007D1C0B">
      <w:pPr>
        <w:tabs>
          <w:tab w:val="num" w:pos="1440"/>
        </w:tabs>
        <w:spacing w:before="40" w:after="40" w:line="240" w:lineRule="auto"/>
        <w:outlineLvl w:val="0"/>
        <w:rPr>
          <w:rFonts w:ascii="Times New Roman" w:eastAsia="Times New Roman" w:hAnsi="Times New Roman"/>
          <w:sz w:val="24"/>
          <w:szCs w:val="24"/>
          <w:lang w:val="en-GB" w:eastAsia="en-GB"/>
        </w:rPr>
      </w:pPr>
    </w:p>
    <w:p w:rsidR="007D1C0B" w:rsidRPr="007D1C0B" w:rsidRDefault="007D1C0B" w:rsidP="007D1C0B">
      <w:pPr>
        <w:keepNext/>
        <w:numPr>
          <w:ilvl w:val="0"/>
          <w:numId w:val="43"/>
        </w:numPr>
        <w:spacing w:before="120" w:after="120" w:line="240" w:lineRule="auto"/>
        <w:outlineLvl w:val="1"/>
        <w:rPr>
          <w:rFonts w:ascii="Times New Roman" w:eastAsia="Times New Roman" w:hAnsi="Times New Roman"/>
          <w:sz w:val="24"/>
          <w:szCs w:val="20"/>
          <w:lang w:eastAsia="en-GB"/>
        </w:rPr>
      </w:pPr>
      <w:r w:rsidRPr="007D1C0B">
        <w:rPr>
          <w:rFonts w:ascii="Times New Roman" w:eastAsia="Times New Roman" w:hAnsi="Times New Roman"/>
          <w:sz w:val="24"/>
          <w:szCs w:val="20"/>
          <w:lang w:eastAsia="en-GB"/>
        </w:rPr>
        <w:t xml:space="preserve">In full consideration of the services provided by the Service Provider, </w:t>
      </w:r>
      <w:smartTag w:uri="urn:schemas-microsoft-com:office:smarttags" w:element="PersonName">
        <w:r w:rsidRPr="007D1C0B">
          <w:rPr>
            <w:rFonts w:ascii="Times New Roman" w:eastAsia="Times New Roman" w:hAnsi="Times New Roman"/>
            <w:sz w:val="24"/>
            <w:szCs w:val="20"/>
            <w:lang w:eastAsia="en-GB"/>
          </w:rPr>
          <w:t>FAO</w:t>
        </w:r>
      </w:smartTag>
      <w:r w:rsidRPr="007D1C0B">
        <w:rPr>
          <w:rFonts w:ascii="Times New Roman" w:eastAsia="Times New Roman" w:hAnsi="Times New Roman"/>
          <w:sz w:val="24"/>
          <w:szCs w:val="20"/>
          <w:lang w:eastAsia="en-GB"/>
        </w:rPr>
        <w:t xml:space="preserve"> will pay and/or reimburse the Service Provider up to a total amount which represents FAO’s maximum financial liability not to exceed:</w:t>
      </w:r>
    </w:p>
    <w:p w:rsidR="007D1C0B" w:rsidRPr="007D1C0B" w:rsidRDefault="007D1C0B" w:rsidP="007D1C0B">
      <w:pPr>
        <w:tabs>
          <w:tab w:val="left" w:pos="1080"/>
        </w:tabs>
        <w:spacing w:before="40" w:after="40" w:line="240" w:lineRule="auto"/>
        <w:jc w:val="center"/>
        <w:outlineLvl w:val="0"/>
        <w:rPr>
          <w:rFonts w:ascii="Arial" w:eastAsia="Times New Roman" w:hAnsi="Arial" w:cs="Arial"/>
          <w:b/>
          <w:sz w:val="20"/>
          <w:szCs w:val="20"/>
          <w:lang w:eastAsia="en-GB"/>
        </w:rPr>
      </w:pPr>
      <w:r w:rsidRPr="007D1C0B">
        <w:rPr>
          <w:rFonts w:ascii="Arial" w:eastAsia="Times New Roman" w:hAnsi="Arial" w:cs="Arial"/>
          <w:b/>
          <w:sz w:val="20"/>
          <w:szCs w:val="20"/>
          <w:lang w:eastAsia="en-GB"/>
        </w:rPr>
        <w:t>(...................................)</w:t>
      </w:r>
    </w:p>
    <w:p w:rsidR="007D1C0B" w:rsidRPr="007D1C0B" w:rsidRDefault="007D1C0B" w:rsidP="007D1C0B">
      <w:pPr>
        <w:tabs>
          <w:tab w:val="left" w:pos="1080"/>
        </w:tabs>
        <w:spacing w:before="40" w:after="40" w:line="240" w:lineRule="auto"/>
        <w:jc w:val="center"/>
        <w:outlineLvl w:val="0"/>
        <w:rPr>
          <w:rFonts w:ascii="Arial" w:eastAsia="Times New Roman" w:hAnsi="Arial" w:cs="Arial"/>
          <w:sz w:val="20"/>
          <w:szCs w:val="20"/>
          <w:lang w:eastAsia="en-GB"/>
        </w:rPr>
      </w:pPr>
      <w:r w:rsidRPr="007D1C0B">
        <w:rPr>
          <w:rFonts w:ascii="Arial" w:eastAsia="Times New Roman" w:hAnsi="Arial" w:cs="Arial"/>
          <w:sz w:val="20"/>
          <w:szCs w:val="20"/>
          <w:lang w:val="en-GB" w:eastAsia="en-GB"/>
        </w:rPr>
        <w:t>[</w:t>
      </w:r>
      <w:r w:rsidRPr="007D1C0B">
        <w:rPr>
          <w:rFonts w:ascii="Arial" w:eastAsia="Times New Roman" w:hAnsi="Arial" w:cs="Arial"/>
          <w:i/>
          <w:iCs/>
          <w:sz w:val="20"/>
          <w:szCs w:val="20"/>
          <w:lang w:val="en-GB" w:eastAsia="en-GB"/>
        </w:rPr>
        <w:t>currency and amount to be specified</w:t>
      </w:r>
      <w:r w:rsidRPr="007D1C0B">
        <w:rPr>
          <w:rFonts w:ascii="Arial" w:eastAsia="Times New Roman" w:hAnsi="Arial" w:cs="Arial"/>
          <w:sz w:val="20"/>
          <w:szCs w:val="20"/>
          <w:lang w:val="en-GB" w:eastAsia="en-GB"/>
        </w:rPr>
        <w:t xml:space="preserve">].  </w:t>
      </w:r>
    </w:p>
    <w:p w:rsidR="007D1C0B" w:rsidRPr="007D1C0B" w:rsidRDefault="007D1C0B" w:rsidP="007D1C0B">
      <w:pPr>
        <w:tabs>
          <w:tab w:val="left" w:pos="1080"/>
        </w:tabs>
        <w:spacing w:before="40" w:after="40" w:line="240" w:lineRule="auto"/>
        <w:ind w:left="3402" w:hanging="426"/>
        <w:outlineLvl w:val="0"/>
        <w:rPr>
          <w:rFonts w:ascii="Arial" w:eastAsia="Times New Roman" w:hAnsi="Arial" w:cs="Arial"/>
          <w:sz w:val="20"/>
          <w:szCs w:val="20"/>
          <w:lang w:eastAsia="en-GB"/>
        </w:rPr>
      </w:pPr>
    </w:p>
    <w:p w:rsidR="007D1C0B" w:rsidRPr="007D1C0B" w:rsidRDefault="007D1C0B" w:rsidP="007D1C0B">
      <w:pPr>
        <w:numPr>
          <w:ilvl w:val="0"/>
          <w:numId w:val="43"/>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The payments will be made after certification by the Responsible Officer of the request(s) for payment as follows:</w:t>
      </w:r>
    </w:p>
    <w:p w:rsidR="007D1C0B" w:rsidRPr="007D1C0B" w:rsidRDefault="007D1C0B" w:rsidP="007D1C0B">
      <w:pPr>
        <w:tabs>
          <w:tab w:val="left" w:pos="1440"/>
        </w:tabs>
        <w:spacing w:before="40" w:after="40" w:line="240" w:lineRule="auto"/>
        <w:ind w:left="1080"/>
        <w:outlineLvl w:val="0"/>
        <w:rPr>
          <w:rFonts w:ascii="Arial" w:eastAsia="Times New Roman" w:hAnsi="Arial" w:cs="Arial"/>
          <w:sz w:val="20"/>
          <w:szCs w:val="20"/>
          <w:lang w:val="en-GB" w:eastAsia="en-GB"/>
        </w:rPr>
      </w:pPr>
    </w:p>
    <w:p w:rsidR="007D1C0B" w:rsidRPr="007D1C0B" w:rsidRDefault="007D1C0B" w:rsidP="007D1C0B">
      <w:pPr>
        <w:numPr>
          <w:ilvl w:val="1"/>
          <w:numId w:val="44"/>
        </w:numPr>
        <w:suppressAutoHyphens/>
        <w:spacing w:after="0" w:line="240" w:lineRule="auto"/>
        <w:jc w:val="both"/>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w:t>
      </w:r>
      <w:r w:rsidRPr="007D1C0B">
        <w:rPr>
          <w:rFonts w:ascii="Times New Roman" w:eastAsia="Times New Roman" w:hAnsi="Times New Roman"/>
          <w:i/>
          <w:iCs/>
          <w:sz w:val="24"/>
          <w:szCs w:val="20"/>
          <w:lang w:val="en-GB" w:eastAsia="en-GB"/>
        </w:rPr>
        <w:t>amount</w:t>
      </w:r>
      <w:r w:rsidRPr="007D1C0B">
        <w:rPr>
          <w:rFonts w:ascii="Times New Roman" w:eastAsia="Times New Roman" w:hAnsi="Times New Roman"/>
          <w:sz w:val="24"/>
          <w:szCs w:val="20"/>
          <w:lang w:val="en-GB" w:eastAsia="en-GB"/>
        </w:rPr>
        <w:t>]  upon signature of the present Agreement;</w:t>
      </w:r>
    </w:p>
    <w:p w:rsidR="007D1C0B" w:rsidRPr="007D1C0B" w:rsidRDefault="007D1C0B" w:rsidP="007D1C0B">
      <w:pPr>
        <w:tabs>
          <w:tab w:val="left" w:pos="1440"/>
        </w:tabs>
        <w:spacing w:before="40" w:after="40" w:line="240" w:lineRule="auto"/>
        <w:ind w:left="1440"/>
        <w:outlineLvl w:val="0"/>
        <w:rPr>
          <w:rFonts w:ascii="Arial" w:eastAsia="Times New Roman" w:hAnsi="Arial" w:cs="Arial"/>
          <w:sz w:val="20"/>
          <w:szCs w:val="20"/>
          <w:lang w:val="en-GB" w:eastAsia="en-GB"/>
        </w:rPr>
      </w:pPr>
    </w:p>
    <w:p w:rsidR="007D1C0B" w:rsidRPr="007D1C0B" w:rsidRDefault="007D1C0B" w:rsidP="007D1C0B">
      <w:pPr>
        <w:numPr>
          <w:ilvl w:val="1"/>
          <w:numId w:val="44"/>
        </w:numPr>
        <w:suppressAutoHyphens/>
        <w:spacing w:after="0" w:line="240" w:lineRule="auto"/>
        <w:jc w:val="both"/>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w:t>
      </w:r>
      <w:r w:rsidRPr="007D1C0B">
        <w:rPr>
          <w:rFonts w:ascii="Times New Roman" w:eastAsia="Times New Roman" w:hAnsi="Times New Roman"/>
          <w:i/>
          <w:iCs/>
          <w:sz w:val="24"/>
          <w:szCs w:val="20"/>
          <w:lang w:val="en-GB" w:eastAsia="en-GB"/>
        </w:rPr>
        <w:t>amount</w:t>
      </w:r>
      <w:r w:rsidRPr="007D1C0B">
        <w:rPr>
          <w:rFonts w:ascii="Times New Roman" w:eastAsia="Times New Roman" w:hAnsi="Times New Roman"/>
          <w:sz w:val="24"/>
          <w:szCs w:val="20"/>
          <w:lang w:val="en-GB" w:eastAsia="en-GB"/>
        </w:rPr>
        <w:t xml:space="preserve">]  upon acceptance by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of the deliverable(s) or on the date indicated in the </w:t>
      </w:r>
      <w:proofErr w:type="spellStart"/>
      <w:r w:rsidRPr="007D1C0B">
        <w:rPr>
          <w:rFonts w:ascii="Times New Roman" w:eastAsia="Times New Roman" w:hAnsi="Times New Roman"/>
          <w:sz w:val="24"/>
          <w:szCs w:val="20"/>
          <w:lang w:val="en-GB" w:eastAsia="en-GB"/>
        </w:rPr>
        <w:t>Workplan</w:t>
      </w:r>
      <w:proofErr w:type="spellEnd"/>
      <w:r w:rsidRPr="007D1C0B">
        <w:rPr>
          <w:rFonts w:ascii="Times New Roman" w:eastAsia="Times New Roman" w:hAnsi="Times New Roman"/>
          <w:sz w:val="24"/>
          <w:szCs w:val="20"/>
          <w:lang w:val="en-GB" w:eastAsia="en-GB"/>
        </w:rPr>
        <w:t xml:space="preserve">/Timeframe in the Annex. ; </w:t>
      </w:r>
    </w:p>
    <w:p w:rsidR="007D1C0B" w:rsidRPr="007D1C0B" w:rsidRDefault="007D1C0B" w:rsidP="007D1C0B">
      <w:pPr>
        <w:suppressAutoHyphens/>
        <w:spacing w:after="0" w:line="240" w:lineRule="auto"/>
        <w:jc w:val="both"/>
        <w:rPr>
          <w:rFonts w:ascii="Times New Roman" w:eastAsia="Times New Roman" w:hAnsi="Times New Roman"/>
          <w:sz w:val="24"/>
          <w:szCs w:val="20"/>
          <w:lang w:val="en-GB" w:eastAsia="en-GB"/>
        </w:rPr>
      </w:pPr>
    </w:p>
    <w:p w:rsidR="007D1C0B" w:rsidRPr="007D1C0B" w:rsidRDefault="007D1C0B" w:rsidP="007D1C0B">
      <w:pPr>
        <w:numPr>
          <w:ilvl w:val="1"/>
          <w:numId w:val="44"/>
        </w:numPr>
        <w:suppressAutoHyphens/>
        <w:spacing w:after="0" w:line="240" w:lineRule="auto"/>
        <w:jc w:val="both"/>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[repeat for each partial payment].</w:t>
      </w:r>
    </w:p>
    <w:p w:rsidR="007D1C0B" w:rsidRPr="007D1C0B" w:rsidRDefault="007D1C0B" w:rsidP="007D1C0B">
      <w:pPr>
        <w:tabs>
          <w:tab w:val="left" w:pos="1440"/>
        </w:tabs>
        <w:spacing w:before="40" w:after="40" w:line="240" w:lineRule="auto"/>
        <w:ind w:left="3402" w:hanging="426"/>
        <w:outlineLvl w:val="0"/>
        <w:rPr>
          <w:rFonts w:ascii="Arial" w:eastAsia="Times New Roman" w:hAnsi="Arial" w:cs="Arial"/>
          <w:sz w:val="20"/>
          <w:szCs w:val="20"/>
          <w:lang w:val="en-GB" w:eastAsia="en-GB"/>
        </w:rPr>
      </w:pPr>
      <w:r w:rsidRPr="007D1C0B">
        <w:rPr>
          <w:rFonts w:ascii="Arial" w:eastAsia="Times New Roman" w:hAnsi="Arial" w:cs="Arial"/>
          <w:sz w:val="20"/>
          <w:szCs w:val="20"/>
          <w:lang w:val="en-GB" w:eastAsia="en-GB"/>
        </w:rPr>
        <w:t xml:space="preserve"> </w:t>
      </w:r>
    </w:p>
    <w:p w:rsidR="007D1C0B" w:rsidRPr="007D1C0B" w:rsidRDefault="007D1C0B" w:rsidP="007D1C0B">
      <w:pPr>
        <w:numPr>
          <w:ilvl w:val="1"/>
          <w:numId w:val="44"/>
        </w:numPr>
        <w:suppressAutoHyphens/>
        <w:spacing w:after="0" w:line="240" w:lineRule="auto"/>
        <w:jc w:val="both"/>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w:t>
      </w:r>
      <w:r w:rsidRPr="007D1C0B">
        <w:rPr>
          <w:rFonts w:ascii="Times New Roman" w:eastAsia="Times New Roman" w:hAnsi="Times New Roman"/>
          <w:i/>
          <w:iCs/>
          <w:sz w:val="24"/>
          <w:szCs w:val="20"/>
          <w:lang w:val="en-GB" w:eastAsia="en-GB"/>
        </w:rPr>
        <w:t>amount</w:t>
      </w:r>
      <w:r w:rsidRPr="007D1C0B">
        <w:rPr>
          <w:rFonts w:ascii="Times New Roman" w:eastAsia="Times New Roman" w:hAnsi="Times New Roman"/>
          <w:sz w:val="24"/>
          <w:szCs w:val="20"/>
          <w:lang w:val="en-GB" w:eastAsia="en-GB"/>
        </w:rPr>
        <w:t xml:space="preserve">] upon acceptance by </w:t>
      </w:r>
      <w:smartTag w:uri="urn:schemas-microsoft-com:office:smarttags" w:element="PersonName">
        <w:r w:rsidRPr="007D1C0B">
          <w:rPr>
            <w:rFonts w:ascii="Times New Roman" w:eastAsia="Times New Roman" w:hAnsi="Times New Roman"/>
            <w:sz w:val="24"/>
            <w:szCs w:val="20"/>
            <w:lang w:val="en-GB" w:eastAsia="en-GB"/>
          </w:rPr>
          <w:t>FAO</w:t>
        </w:r>
      </w:smartTag>
      <w:r w:rsidRPr="007D1C0B">
        <w:rPr>
          <w:rFonts w:ascii="Times New Roman" w:eastAsia="Times New Roman" w:hAnsi="Times New Roman"/>
          <w:sz w:val="24"/>
          <w:szCs w:val="20"/>
          <w:lang w:val="en-GB" w:eastAsia="en-GB"/>
        </w:rPr>
        <w:t xml:space="preserve"> of the Final Report mentioned under paragraph 4a) above.</w:t>
      </w:r>
    </w:p>
    <w:p w:rsidR="007D1C0B" w:rsidRPr="007D1C0B" w:rsidRDefault="007D1C0B" w:rsidP="007D1C0B">
      <w:pPr>
        <w:spacing w:after="0" w:line="240" w:lineRule="auto"/>
        <w:rPr>
          <w:rFonts w:ascii="Times New Roman" w:eastAsia="Times New Roman" w:hAnsi="Times New Roman"/>
          <w:sz w:val="24"/>
          <w:szCs w:val="24"/>
          <w:lang w:val="en-GB" w:eastAsia="en-GB"/>
        </w:rPr>
      </w:pPr>
    </w:p>
    <w:p w:rsidR="007D1C0B" w:rsidRPr="007D1C0B" w:rsidRDefault="007D1C0B" w:rsidP="007D1C0B">
      <w:pPr>
        <w:numPr>
          <w:ilvl w:val="0"/>
          <w:numId w:val="43"/>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The amount set forth in 6a) will be paid in the currency stated above, in accordance with the detailed banking instructions provided by the Service Provider in 6d).</w:t>
      </w:r>
    </w:p>
    <w:p w:rsidR="007D1C0B" w:rsidRPr="007D1C0B" w:rsidRDefault="007D1C0B" w:rsidP="007D1C0B">
      <w:pPr>
        <w:spacing w:before="40" w:after="40" w:line="240" w:lineRule="auto"/>
        <w:ind w:left="720"/>
        <w:outlineLvl w:val="0"/>
        <w:rPr>
          <w:rFonts w:ascii="Times New Roman" w:eastAsia="Times New Roman" w:hAnsi="Times New Roman"/>
          <w:sz w:val="24"/>
          <w:szCs w:val="24"/>
          <w:lang w:val="en-GB" w:eastAsia="en-GB"/>
        </w:rPr>
      </w:pPr>
    </w:p>
    <w:p w:rsidR="007D1C0B" w:rsidRPr="007D1C0B" w:rsidRDefault="007D1C0B" w:rsidP="007D1C0B">
      <w:pPr>
        <w:numPr>
          <w:ilvl w:val="0"/>
          <w:numId w:val="43"/>
        </w:numPr>
        <w:spacing w:before="40" w:after="40" w:line="240" w:lineRule="auto"/>
        <w:outlineLvl w:val="0"/>
        <w:rPr>
          <w:rFonts w:ascii="Times New Roman" w:eastAsia="Times New Roman" w:hAnsi="Times New Roman"/>
          <w:iCs/>
          <w:sz w:val="24"/>
          <w:szCs w:val="24"/>
          <w:lang w:val="en-GB" w:eastAsia="en-GB"/>
        </w:rPr>
      </w:pPr>
      <w:r w:rsidRPr="007D1C0B">
        <w:rPr>
          <w:rFonts w:ascii="Times New Roman" w:eastAsia="Times New Roman" w:hAnsi="Times New Roman"/>
          <w:bCs/>
          <w:sz w:val="24"/>
          <w:szCs w:val="24"/>
          <w:lang w:val="en-GB" w:eastAsia="en-GB"/>
        </w:rPr>
        <w:t>Detailed Banking Instructions</w:t>
      </w:r>
      <w:r w:rsidRPr="007D1C0B">
        <w:rPr>
          <w:rFonts w:ascii="Times New Roman" w:eastAsia="Times New Roman" w:hAnsi="Times New Roman"/>
          <w:sz w:val="24"/>
          <w:szCs w:val="24"/>
          <w:lang w:val="en-GB" w:eastAsia="en-GB"/>
        </w:rPr>
        <w:t xml:space="preserve"> [including: the name of the account holder, account number, bank’s name and its full address].</w:t>
      </w:r>
    </w:p>
    <w:p w:rsidR="007D1C0B" w:rsidRPr="007D1C0B" w:rsidRDefault="007D1C0B" w:rsidP="007D1C0B">
      <w:pPr>
        <w:spacing w:before="40" w:after="40" w:line="240" w:lineRule="auto"/>
        <w:ind w:left="3402" w:hanging="426"/>
        <w:outlineLvl w:val="0"/>
        <w:rPr>
          <w:rFonts w:ascii="Times New Roman" w:eastAsia="Times New Roman" w:hAnsi="Times New Roman"/>
          <w:sz w:val="24"/>
          <w:szCs w:val="24"/>
          <w:lang w:val="en-GB" w:eastAsia="en-GB"/>
        </w:rPr>
      </w:pPr>
    </w:p>
    <w:p w:rsidR="007D1C0B" w:rsidRPr="007D1C0B" w:rsidRDefault="007D1C0B" w:rsidP="007D1C0B">
      <w:pPr>
        <w:numPr>
          <w:ilvl w:val="0"/>
          <w:numId w:val="43"/>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The Service Provider shall submit each request for payment to the address indicated below:</w:t>
      </w:r>
    </w:p>
    <w:p w:rsidR="007D1C0B" w:rsidRPr="007D1C0B" w:rsidRDefault="007D1C0B" w:rsidP="007D1C0B">
      <w:pPr>
        <w:spacing w:before="40" w:after="40" w:line="240" w:lineRule="auto"/>
        <w:ind w:left="720"/>
        <w:jc w:val="center"/>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w:t>
      </w:r>
    </w:p>
    <w:p w:rsidR="007D1C0B" w:rsidRPr="007D1C0B" w:rsidRDefault="007D1C0B" w:rsidP="007D1C0B">
      <w:pPr>
        <w:spacing w:before="40" w:after="40" w:line="240" w:lineRule="auto"/>
        <w:ind w:left="720"/>
        <w:jc w:val="center"/>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w:t>
      </w:r>
    </w:p>
    <w:p w:rsidR="007D1C0B" w:rsidRPr="007D1C0B" w:rsidRDefault="007D1C0B" w:rsidP="007D1C0B">
      <w:pPr>
        <w:spacing w:before="40" w:after="40" w:line="240" w:lineRule="auto"/>
        <w:ind w:left="720"/>
        <w:jc w:val="center"/>
        <w:outlineLvl w:val="0"/>
        <w:rPr>
          <w:rFonts w:ascii="Times New Roman" w:eastAsia="Times New Roman" w:hAnsi="Times New Roman"/>
          <w:i/>
          <w:sz w:val="24"/>
          <w:szCs w:val="24"/>
          <w:lang w:val="en-GB" w:eastAsia="en-GB"/>
        </w:rPr>
      </w:pPr>
      <w:r w:rsidRPr="007D1C0B">
        <w:rPr>
          <w:rFonts w:ascii="Times New Roman" w:eastAsia="Times New Roman" w:hAnsi="Times New Roman"/>
          <w:i/>
          <w:sz w:val="24"/>
          <w:szCs w:val="24"/>
          <w:lang w:val="en-GB" w:eastAsia="en-GB"/>
        </w:rPr>
        <w:t>(Title of Officer and address)</w:t>
      </w:r>
    </w:p>
    <w:p w:rsidR="007D1C0B" w:rsidRPr="007D1C0B" w:rsidRDefault="007D1C0B" w:rsidP="007D1C0B">
      <w:pPr>
        <w:numPr>
          <w:ilvl w:val="0"/>
          <w:numId w:val="43"/>
        </w:numPr>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lastRenderedPageBreak/>
        <w:t xml:space="preserve">FAO </w:t>
      </w:r>
      <w:r w:rsidRPr="007D1C0B">
        <w:rPr>
          <w:rFonts w:ascii="Times New Roman" w:eastAsia="Times New Roman" w:hAnsi="Times New Roman"/>
          <w:sz w:val="24"/>
          <w:szCs w:val="24"/>
          <w:lang w:eastAsia="en-GB"/>
        </w:rPr>
        <w:t>enjoys certain privileges and immunities which include exemption from payment of Value Added Tax ("VAT" or "IVA"), customs duties and importation restrictions.</w:t>
      </w:r>
    </w:p>
    <w:p w:rsidR="007D1C0B" w:rsidRPr="007D1C0B" w:rsidRDefault="007D1C0B" w:rsidP="007D1C0B">
      <w:pPr>
        <w:tabs>
          <w:tab w:val="left" w:pos="1440"/>
        </w:tabs>
        <w:spacing w:before="40" w:after="40" w:line="240" w:lineRule="auto"/>
        <w:ind w:left="2976"/>
        <w:outlineLvl w:val="0"/>
        <w:rPr>
          <w:rFonts w:ascii="Times New Roman" w:eastAsia="Times New Roman" w:hAnsi="Times New Roman"/>
          <w:sz w:val="24"/>
          <w:szCs w:val="24"/>
          <w:lang w:val="en-GB" w:eastAsia="en-GB"/>
        </w:rPr>
      </w:pPr>
    </w:p>
    <w:p w:rsidR="007D1C0B" w:rsidRPr="007D1C0B" w:rsidRDefault="007D1C0B" w:rsidP="007D1C0B">
      <w:pPr>
        <w:numPr>
          <w:ilvl w:val="0"/>
          <w:numId w:val="43"/>
        </w:numPr>
        <w:tabs>
          <w:tab w:val="left" w:pos="1440"/>
        </w:tabs>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 xml:space="preserve">If the Service Provider fails to submit the Final Report mentioned in 4a) above no later than 30 days following completion, expiry or termination of this Agreement,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 xml:space="preserve"> may, after provision of due notice of the default, terminate this Agreement without making the final payment.      </w:t>
      </w:r>
    </w:p>
    <w:p w:rsidR="007D1C0B" w:rsidRPr="007D1C0B" w:rsidRDefault="007D1C0B" w:rsidP="007D1C0B">
      <w:pPr>
        <w:tabs>
          <w:tab w:val="left" w:pos="1440"/>
        </w:tabs>
        <w:spacing w:before="40" w:after="40" w:line="240" w:lineRule="auto"/>
        <w:ind w:left="720"/>
        <w:outlineLvl w:val="0"/>
        <w:rPr>
          <w:rFonts w:ascii="Times New Roman" w:eastAsia="Times New Roman" w:hAnsi="Times New Roman"/>
          <w:sz w:val="24"/>
          <w:szCs w:val="24"/>
          <w:lang w:val="en-GB" w:eastAsia="en-GB"/>
        </w:rPr>
      </w:pPr>
    </w:p>
    <w:p w:rsidR="007D1C0B" w:rsidRPr="007D1C0B" w:rsidRDefault="007D1C0B" w:rsidP="007D1C0B">
      <w:pPr>
        <w:numPr>
          <w:ilvl w:val="0"/>
          <w:numId w:val="39"/>
        </w:numPr>
        <w:tabs>
          <w:tab w:val="num" w:pos="1440"/>
        </w:tabs>
        <w:spacing w:before="40" w:after="40" w:line="240" w:lineRule="auto"/>
        <w:outlineLvl w:val="0"/>
        <w:rPr>
          <w:rFonts w:ascii="Times New Roman" w:eastAsia="Times New Roman" w:hAnsi="Times New Roman"/>
          <w:sz w:val="24"/>
          <w:u w:val="single"/>
          <w:lang w:val="en-GB" w:eastAsia="en-GB"/>
        </w:rPr>
      </w:pPr>
      <w:r w:rsidRPr="007D1C0B">
        <w:rPr>
          <w:rFonts w:ascii="Times New Roman" w:eastAsia="Times New Roman" w:hAnsi="Times New Roman"/>
          <w:sz w:val="24"/>
          <w:u w:val="single"/>
          <w:lang w:val="en-GB" w:eastAsia="en-GB"/>
        </w:rPr>
        <w:t>Settlement of Disputes</w:t>
      </w:r>
    </w:p>
    <w:p w:rsidR="007D1C0B" w:rsidRPr="007D1C0B" w:rsidRDefault="007D1C0B" w:rsidP="007D1C0B">
      <w:pPr>
        <w:tabs>
          <w:tab w:val="left" w:pos="1080"/>
        </w:tabs>
        <w:spacing w:before="40" w:after="40" w:line="240" w:lineRule="auto"/>
        <w:ind w:left="360"/>
        <w:outlineLvl w:val="0"/>
        <w:rPr>
          <w:rFonts w:ascii="Times New Roman" w:eastAsia="Times New Roman" w:hAnsi="Times New Roman"/>
          <w:noProof/>
          <w:sz w:val="24"/>
          <w:szCs w:val="24"/>
          <w:lang w:val="en-GB" w:eastAsia="en-GB"/>
        </w:rPr>
      </w:pPr>
    </w:p>
    <w:p w:rsidR="007D1C0B" w:rsidRPr="007D1C0B" w:rsidRDefault="007D1C0B" w:rsidP="007D1C0B">
      <w:pPr>
        <w:numPr>
          <w:ilvl w:val="0"/>
          <w:numId w:val="41"/>
        </w:numPr>
        <w:spacing w:after="0" w:line="240" w:lineRule="auto"/>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 xml:space="preserve">Any dispute between the parties arising out of the interpretation or execution of this Agreement, if not settled by negotiation between the parties or by another agreed mode of settlement, shall be submitted at the request of either party, to one conciliator. Should the parties fail to reach agreement on the name of a sole conciliator, each party shall appoint one conciliator. The conciliation shall be carried out in accordance with the Conciliation Rules of the United Nations Commission on International Trade Law, as at present in force.   </w:t>
      </w:r>
    </w:p>
    <w:p w:rsidR="007D1C0B" w:rsidRPr="007D1C0B" w:rsidRDefault="007D1C0B" w:rsidP="007D1C0B">
      <w:pPr>
        <w:spacing w:after="0" w:line="240" w:lineRule="auto"/>
        <w:ind w:left="1080"/>
        <w:rPr>
          <w:rFonts w:ascii="Times New Roman" w:eastAsia="Times New Roman" w:hAnsi="Times New Roman"/>
          <w:sz w:val="24"/>
          <w:szCs w:val="24"/>
          <w:lang w:val="en-GB" w:eastAsia="en-GB"/>
        </w:rPr>
      </w:pPr>
    </w:p>
    <w:p w:rsidR="007D1C0B" w:rsidRPr="007D1C0B" w:rsidRDefault="007D1C0B" w:rsidP="007D1C0B">
      <w:pPr>
        <w:numPr>
          <w:ilvl w:val="0"/>
          <w:numId w:val="41"/>
        </w:numPr>
        <w:spacing w:after="0" w:line="240" w:lineRule="auto"/>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 xml:space="preserve">Any dispute not resolved by conciliation shall, at the request of either party, be settled by arbitration in accordance with the Arbitration Rules of the United Nations Commission on International Trade Law, as at present in force.  </w:t>
      </w:r>
      <w:r w:rsidRPr="007D1C0B">
        <w:rPr>
          <w:rFonts w:ascii="Times New Roman" w:eastAsia="Times New Roman" w:hAnsi="Times New Roman"/>
          <w:noProof/>
          <w:sz w:val="24"/>
          <w:szCs w:val="24"/>
          <w:lang w:val="en-GB" w:eastAsia="en-GB"/>
        </w:rPr>
        <w:t xml:space="preserve">The arbitral tribunal shall have no authority to award punitive damages.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 xml:space="preserve"> and the Service Provider agree to be bound by any arbitration award rendered in accordance with this article, as the final adjudication of any such dispute.</w:t>
      </w:r>
      <w:r w:rsidRPr="007D1C0B">
        <w:rPr>
          <w:rFonts w:ascii="Times New Roman" w:eastAsia="Times New Roman" w:hAnsi="Times New Roman"/>
          <w:noProof/>
          <w:color w:val="000000"/>
          <w:sz w:val="24"/>
          <w:szCs w:val="24"/>
          <w:lang w:val="en-GB" w:eastAsia="en-GB"/>
        </w:rPr>
        <w:t xml:space="preserve"> </w:t>
      </w:r>
    </w:p>
    <w:p w:rsidR="007D1C0B" w:rsidRPr="007D1C0B" w:rsidRDefault="007D1C0B" w:rsidP="007D1C0B">
      <w:pPr>
        <w:spacing w:after="0" w:line="240" w:lineRule="auto"/>
        <w:rPr>
          <w:rFonts w:ascii="Times New Roman" w:eastAsia="Times New Roman" w:hAnsi="Times New Roman"/>
          <w:sz w:val="24"/>
          <w:szCs w:val="24"/>
          <w:lang w:val="en-GB" w:eastAsia="en-GB"/>
        </w:rPr>
      </w:pPr>
    </w:p>
    <w:p w:rsidR="007D1C0B" w:rsidRPr="007D1C0B" w:rsidRDefault="007D1C0B" w:rsidP="007D1C0B">
      <w:pPr>
        <w:numPr>
          <w:ilvl w:val="0"/>
          <w:numId w:val="41"/>
        </w:numPr>
        <w:spacing w:after="0" w:line="240" w:lineRule="auto"/>
        <w:rPr>
          <w:rFonts w:ascii="Times New Roman" w:eastAsia="Times New Roman" w:hAnsi="Times New Roman"/>
          <w:sz w:val="24"/>
          <w:szCs w:val="24"/>
          <w:lang w:val="en-GB" w:eastAsia="en-GB"/>
        </w:rPr>
      </w:pPr>
      <w:r w:rsidRPr="007D1C0B">
        <w:rPr>
          <w:rFonts w:ascii="Times New Roman" w:eastAsia="Times New Roman" w:hAnsi="Times New Roman"/>
          <w:sz w:val="24"/>
          <w:szCs w:val="24"/>
          <w:lang w:val="en-GB" w:eastAsia="en-GB"/>
        </w:rPr>
        <w:t>The parties may request conciliation during the execution of this Agreement and in the period not to exceed twelve months after the completion, expiry or termination of this Agreement.  The parties may request arbitration not later than ninety days after the termination of the conciliation proceedings.   All dispute resolution proceedings shall be conducted in the language in which the agreement is drafted provided that it is one of the six official languages of FAO (Arabic, Chinese, English, French, Russian and Spanish).  In cases where the language of the agreement is not an official language of FAO, the conciliation or the arbitration proceedings shall be conducted in English.</w:t>
      </w:r>
    </w:p>
    <w:p w:rsidR="007D1C0B" w:rsidRPr="007D1C0B" w:rsidRDefault="007D1C0B" w:rsidP="007D1C0B">
      <w:pPr>
        <w:spacing w:after="0" w:line="240" w:lineRule="auto"/>
        <w:ind w:left="1080"/>
        <w:rPr>
          <w:rFonts w:ascii="Times New Roman" w:eastAsia="Times New Roman" w:hAnsi="Times New Roman"/>
          <w:sz w:val="24"/>
          <w:szCs w:val="24"/>
          <w:lang w:val="en-GB" w:eastAsia="en-GB"/>
        </w:rPr>
      </w:pPr>
    </w:p>
    <w:p w:rsidR="007D1C0B" w:rsidRPr="007D1C0B" w:rsidRDefault="007D1C0B" w:rsidP="007D1C0B">
      <w:pPr>
        <w:numPr>
          <w:ilvl w:val="0"/>
          <w:numId w:val="39"/>
        </w:numPr>
        <w:tabs>
          <w:tab w:val="num" w:pos="1440"/>
        </w:tabs>
        <w:spacing w:before="40" w:after="40" w:line="240" w:lineRule="auto"/>
        <w:outlineLvl w:val="0"/>
        <w:rPr>
          <w:rFonts w:ascii="Times New Roman" w:eastAsia="Times New Roman" w:hAnsi="Times New Roman"/>
          <w:sz w:val="24"/>
          <w:szCs w:val="24"/>
          <w:u w:val="single"/>
          <w:lang w:val="en-GB" w:eastAsia="en-GB"/>
        </w:rPr>
      </w:pPr>
      <w:r w:rsidRPr="007D1C0B">
        <w:rPr>
          <w:rFonts w:ascii="Times New Roman" w:eastAsia="Times New Roman" w:hAnsi="Times New Roman"/>
          <w:sz w:val="24"/>
          <w:u w:val="single"/>
          <w:lang w:val="en-GB" w:eastAsia="en-GB"/>
        </w:rPr>
        <w:t>Amendments</w:t>
      </w:r>
      <w:r w:rsidRPr="007D1C0B">
        <w:rPr>
          <w:rFonts w:ascii="Times New Roman" w:eastAsia="Times New Roman" w:hAnsi="Times New Roman"/>
          <w:sz w:val="24"/>
          <w:szCs w:val="24"/>
          <w:lang w:val="en-GB" w:eastAsia="en-GB"/>
        </w:rPr>
        <w:t>.  Any changes or amendments to this Agreement shall be made in writing and on the basis of mutual consent of the signatories to this Agreement.</w:t>
      </w:r>
    </w:p>
    <w:p w:rsidR="007D1C0B" w:rsidRPr="007D1C0B" w:rsidRDefault="007D1C0B" w:rsidP="007D1C0B">
      <w:pPr>
        <w:spacing w:before="40" w:after="40" w:line="240" w:lineRule="auto"/>
        <w:ind w:left="360"/>
        <w:outlineLvl w:val="0"/>
        <w:rPr>
          <w:rFonts w:ascii="Times New Roman" w:eastAsia="Times New Roman" w:hAnsi="Times New Roman"/>
          <w:sz w:val="24"/>
          <w:szCs w:val="24"/>
          <w:u w:val="single"/>
          <w:lang w:val="en-GB" w:eastAsia="en-GB"/>
        </w:rPr>
      </w:pPr>
      <w:r w:rsidRPr="007D1C0B">
        <w:rPr>
          <w:rFonts w:ascii="Times New Roman" w:eastAsia="Times New Roman" w:hAnsi="Times New Roman"/>
          <w:sz w:val="24"/>
          <w:szCs w:val="24"/>
          <w:u w:val="single"/>
          <w:lang w:val="en-GB" w:eastAsia="en-GB"/>
        </w:rPr>
        <w:t xml:space="preserve"> </w:t>
      </w:r>
    </w:p>
    <w:p w:rsidR="007D1C0B" w:rsidRPr="007D1C0B" w:rsidRDefault="007D1C0B" w:rsidP="007D1C0B">
      <w:pPr>
        <w:numPr>
          <w:ilvl w:val="0"/>
          <w:numId w:val="39"/>
        </w:numPr>
        <w:tabs>
          <w:tab w:val="num" w:pos="1440"/>
        </w:tabs>
        <w:spacing w:before="40" w:after="40" w:line="240" w:lineRule="auto"/>
        <w:outlineLvl w:val="0"/>
        <w:rPr>
          <w:rFonts w:ascii="Times New Roman" w:eastAsia="Times New Roman" w:hAnsi="Times New Roman"/>
          <w:sz w:val="24"/>
          <w:szCs w:val="24"/>
          <w:u w:val="single"/>
          <w:lang w:val="en-GB" w:eastAsia="en-GB"/>
        </w:rPr>
      </w:pPr>
      <w:r w:rsidRPr="007D1C0B">
        <w:rPr>
          <w:rFonts w:ascii="Times New Roman" w:eastAsia="Times New Roman" w:hAnsi="Times New Roman"/>
          <w:sz w:val="24"/>
          <w:szCs w:val="24"/>
          <w:u w:val="single"/>
          <w:lang w:val="en-GB" w:eastAsia="en-GB"/>
        </w:rPr>
        <w:t xml:space="preserve">Designation of the </w:t>
      </w:r>
      <w:smartTag w:uri="urn:schemas-microsoft-com:office:smarttags" w:element="PersonName">
        <w:r w:rsidRPr="007D1C0B">
          <w:rPr>
            <w:rFonts w:ascii="Times New Roman" w:eastAsia="Times New Roman" w:hAnsi="Times New Roman"/>
            <w:sz w:val="24"/>
            <w:szCs w:val="24"/>
            <w:u w:val="single"/>
            <w:lang w:val="en-GB" w:eastAsia="en-GB"/>
          </w:rPr>
          <w:t>FAO</w:t>
        </w:r>
      </w:smartTag>
      <w:r w:rsidRPr="007D1C0B">
        <w:rPr>
          <w:rFonts w:ascii="Times New Roman" w:eastAsia="Times New Roman" w:hAnsi="Times New Roman"/>
          <w:sz w:val="24"/>
          <w:szCs w:val="24"/>
          <w:u w:val="single"/>
          <w:lang w:val="en-GB" w:eastAsia="en-GB"/>
        </w:rPr>
        <w:t xml:space="preserve"> Responsible Officer</w:t>
      </w:r>
      <w:r w:rsidRPr="007D1C0B">
        <w:rPr>
          <w:rFonts w:ascii="Times New Roman" w:eastAsia="Times New Roman" w:hAnsi="Times New Roman"/>
          <w:sz w:val="24"/>
          <w:szCs w:val="24"/>
          <w:lang w:val="en-GB" w:eastAsia="en-GB"/>
        </w:rPr>
        <w:t xml:space="preserve">.  Mr./Ms. ........., title, ....... address, phone, email (as appropriate) is designated the officer responsible for the management of this Agreement (“Responsible Officer”) on behalf of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 xml:space="preserve"> </w:t>
      </w:r>
    </w:p>
    <w:p w:rsidR="007D1C0B" w:rsidRPr="007D1C0B" w:rsidRDefault="007D1C0B" w:rsidP="007D1C0B">
      <w:pPr>
        <w:spacing w:after="0" w:line="240" w:lineRule="auto"/>
        <w:ind w:left="720"/>
        <w:rPr>
          <w:rFonts w:ascii="Times New Roman" w:eastAsia="Times New Roman" w:hAnsi="Times New Roman"/>
          <w:sz w:val="24"/>
          <w:szCs w:val="24"/>
          <w:u w:val="single"/>
          <w:lang w:val="en-GB" w:eastAsia="en-GB"/>
        </w:rPr>
      </w:pPr>
    </w:p>
    <w:p w:rsidR="007D1C0B" w:rsidRPr="007D1C0B" w:rsidRDefault="007D1C0B" w:rsidP="007D1C0B">
      <w:pPr>
        <w:numPr>
          <w:ilvl w:val="0"/>
          <w:numId w:val="39"/>
        </w:numPr>
        <w:tabs>
          <w:tab w:val="num" w:pos="1440"/>
        </w:tabs>
        <w:spacing w:before="40" w:after="40" w:line="240" w:lineRule="auto"/>
        <w:outlineLvl w:val="0"/>
        <w:rPr>
          <w:rFonts w:ascii="Times New Roman" w:eastAsia="Times New Roman" w:hAnsi="Times New Roman"/>
          <w:sz w:val="24"/>
          <w:szCs w:val="24"/>
          <w:lang w:val="en-GB" w:eastAsia="en-GB"/>
        </w:rPr>
      </w:pPr>
      <w:r w:rsidRPr="007D1C0B">
        <w:rPr>
          <w:rFonts w:ascii="Times New Roman" w:eastAsia="Times New Roman" w:hAnsi="Times New Roman"/>
          <w:sz w:val="24"/>
          <w:szCs w:val="24"/>
          <w:u w:val="single"/>
          <w:lang w:val="en-GB" w:eastAsia="en-GB"/>
        </w:rPr>
        <w:t>Entry into force and period of validity</w:t>
      </w:r>
      <w:r w:rsidRPr="007D1C0B">
        <w:rPr>
          <w:rFonts w:ascii="Times New Roman" w:eastAsia="Times New Roman" w:hAnsi="Times New Roman"/>
          <w:sz w:val="24"/>
          <w:szCs w:val="24"/>
          <w:lang w:val="en-GB" w:eastAsia="en-GB"/>
        </w:rPr>
        <w:t xml:space="preserve">. The Agreement will enter into force upon the date of signature by the Service Provider, by </w:t>
      </w:r>
      <w:smartTag w:uri="urn:schemas-microsoft-com:office:smarttags" w:element="PersonName">
        <w:r w:rsidRPr="007D1C0B">
          <w:rPr>
            <w:rFonts w:ascii="Times New Roman" w:eastAsia="Times New Roman" w:hAnsi="Times New Roman"/>
            <w:sz w:val="24"/>
            <w:szCs w:val="24"/>
            <w:lang w:val="en-GB" w:eastAsia="en-GB"/>
          </w:rPr>
          <w:t>FAO</w:t>
        </w:r>
      </w:smartTag>
      <w:r w:rsidRPr="007D1C0B">
        <w:rPr>
          <w:rFonts w:ascii="Times New Roman" w:eastAsia="Times New Roman" w:hAnsi="Times New Roman"/>
          <w:sz w:val="24"/>
          <w:szCs w:val="24"/>
          <w:lang w:val="en-GB" w:eastAsia="en-GB"/>
        </w:rPr>
        <w:t xml:space="preserve"> or on (date.......), whichever of the three dates is the latest] and will terminate on ............................</w:t>
      </w:r>
    </w:p>
    <w:p w:rsidR="007D1C0B" w:rsidRPr="007D1C0B" w:rsidRDefault="007D1C0B" w:rsidP="007D1C0B">
      <w:pPr>
        <w:spacing w:before="40" w:after="40" w:line="240" w:lineRule="auto"/>
        <w:ind w:left="360"/>
        <w:outlineLvl w:val="0"/>
        <w:rPr>
          <w:rFonts w:ascii="Times New Roman" w:eastAsia="Times New Roman" w:hAnsi="Times New Roman"/>
          <w:sz w:val="24"/>
          <w:szCs w:val="24"/>
          <w:u w:val="single"/>
          <w:lang w:val="en-GB" w:eastAsia="en-GB"/>
        </w:rPr>
      </w:pPr>
      <w:r w:rsidRPr="007D1C0B">
        <w:rPr>
          <w:rFonts w:ascii="Times New Roman" w:eastAsia="Times New Roman" w:hAnsi="Times New Roman"/>
          <w:sz w:val="24"/>
          <w:szCs w:val="24"/>
          <w:lang w:val="en-GB" w:eastAsia="en-GB"/>
        </w:rPr>
        <w:br w:type="page"/>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b/>
          <w:sz w:val="24"/>
          <w:szCs w:val="20"/>
          <w:lang w:val="en-GB" w:eastAsia="en-GB"/>
        </w:rPr>
      </w:pPr>
      <w:r w:rsidRPr="007D1C0B">
        <w:rPr>
          <w:rFonts w:ascii="Times New Roman" w:eastAsia="Times New Roman" w:hAnsi="Times New Roman"/>
          <w:b/>
          <w:sz w:val="24"/>
          <w:szCs w:val="20"/>
          <w:lang w:val="en-GB" w:eastAsia="en-GB"/>
        </w:rPr>
        <w:t>Signed on behalf of the Food and Agriculture Organization of the United Nations:</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Signature:_________________________________</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Date:________________________</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i/>
          <w:iCs/>
          <w:sz w:val="24"/>
          <w:szCs w:val="20"/>
          <w:lang w:val="en-GB" w:eastAsia="en-GB"/>
        </w:rPr>
      </w:pPr>
      <w:r w:rsidRPr="007D1C0B">
        <w:rPr>
          <w:rFonts w:ascii="Times New Roman" w:eastAsia="Times New Roman" w:hAnsi="Times New Roman"/>
          <w:sz w:val="24"/>
          <w:szCs w:val="20"/>
          <w:lang w:val="en-GB" w:eastAsia="en-GB"/>
        </w:rPr>
        <w:tab/>
      </w:r>
      <w:r w:rsidRPr="007D1C0B">
        <w:rPr>
          <w:rFonts w:ascii="Times New Roman" w:eastAsia="Times New Roman" w:hAnsi="Times New Roman"/>
          <w:i/>
          <w:iCs/>
          <w:sz w:val="24"/>
          <w:szCs w:val="20"/>
          <w:lang w:val="en-GB" w:eastAsia="en-GB"/>
        </w:rPr>
        <w:t>[name and title of the FAO Officer]</w:t>
      </w:r>
    </w:p>
    <w:p w:rsidR="007D1C0B" w:rsidRPr="007D1C0B" w:rsidRDefault="007D1C0B" w:rsidP="007D1C0B">
      <w:pPr>
        <w:spacing w:after="0" w:line="240" w:lineRule="auto"/>
        <w:rPr>
          <w:rFonts w:ascii="Times New Roman" w:eastAsia="Times New Roman" w:hAnsi="Times New Roman"/>
          <w:i/>
          <w:iCs/>
          <w:sz w:val="24"/>
          <w:szCs w:val="20"/>
          <w:lang w:val="en-GB" w:eastAsia="en-GB"/>
        </w:rPr>
      </w:pPr>
    </w:p>
    <w:p w:rsidR="007D1C0B" w:rsidRPr="007D1C0B" w:rsidRDefault="007D1C0B" w:rsidP="007D1C0B">
      <w:pPr>
        <w:spacing w:after="0" w:line="240" w:lineRule="auto"/>
        <w:rPr>
          <w:rFonts w:ascii="Times New Roman" w:eastAsia="Times New Roman" w:hAnsi="Times New Roman"/>
          <w:b/>
          <w:bCs/>
          <w:sz w:val="24"/>
          <w:szCs w:val="20"/>
          <w:lang w:val="en-GB" w:eastAsia="en-GB"/>
        </w:rPr>
      </w:pPr>
    </w:p>
    <w:p w:rsidR="007D1C0B" w:rsidRPr="007D1C0B" w:rsidRDefault="007D1C0B" w:rsidP="007D1C0B">
      <w:pPr>
        <w:spacing w:after="0" w:line="240" w:lineRule="auto"/>
        <w:rPr>
          <w:rFonts w:ascii="Times New Roman" w:eastAsia="Times New Roman" w:hAnsi="Times New Roman"/>
          <w:b/>
          <w:bCs/>
          <w:sz w:val="24"/>
          <w:szCs w:val="20"/>
          <w:lang w:val="en-GB" w:eastAsia="en-GB"/>
        </w:rPr>
      </w:pPr>
      <w:r w:rsidRPr="007D1C0B">
        <w:rPr>
          <w:rFonts w:ascii="Times New Roman" w:eastAsia="Times New Roman" w:hAnsi="Times New Roman"/>
          <w:b/>
          <w:bCs/>
          <w:sz w:val="24"/>
          <w:szCs w:val="20"/>
          <w:lang w:val="en-GB" w:eastAsia="en-GB"/>
        </w:rPr>
        <w:t>Signed on behalf of the [full name of the Service Provider]:</w:t>
      </w:r>
    </w:p>
    <w:p w:rsidR="007D1C0B" w:rsidRPr="007D1C0B" w:rsidRDefault="007D1C0B" w:rsidP="007D1C0B">
      <w:pPr>
        <w:spacing w:after="0" w:line="240" w:lineRule="auto"/>
        <w:rPr>
          <w:rFonts w:ascii="Times New Roman" w:eastAsia="Times New Roman" w:hAnsi="Times New Roman"/>
          <w:b/>
          <w:bCs/>
          <w:sz w:val="24"/>
          <w:szCs w:val="20"/>
          <w:lang w:val="en-GB" w:eastAsia="en-GB"/>
        </w:rPr>
      </w:pPr>
    </w:p>
    <w:p w:rsidR="007D1C0B" w:rsidRPr="007D1C0B" w:rsidRDefault="007D1C0B" w:rsidP="007D1C0B">
      <w:p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Signature:__________________________________</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Date:________________________</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sz w:val="24"/>
          <w:szCs w:val="20"/>
          <w:lang w:val="en-GB" w:eastAsia="en-GB"/>
        </w:rPr>
      </w:pPr>
      <w:r w:rsidRPr="007D1C0B">
        <w:rPr>
          <w:rFonts w:ascii="Times New Roman" w:eastAsia="Times New Roman" w:hAnsi="Times New Roman"/>
          <w:sz w:val="24"/>
          <w:szCs w:val="20"/>
          <w:lang w:val="en-GB" w:eastAsia="en-GB"/>
        </w:rPr>
        <w:tab/>
      </w:r>
      <w:r w:rsidRPr="007D1C0B">
        <w:rPr>
          <w:rFonts w:ascii="Times New Roman" w:eastAsia="Times New Roman" w:hAnsi="Times New Roman"/>
          <w:i/>
          <w:iCs/>
          <w:sz w:val="24"/>
          <w:szCs w:val="20"/>
          <w:lang w:val="en-GB" w:eastAsia="en-GB"/>
        </w:rPr>
        <w:t>[name and title of the Officer of the Service Provider]</w:t>
      </w: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sz w:val="24"/>
          <w:szCs w:val="20"/>
          <w:lang w:val="en-GB" w:eastAsia="en-GB"/>
        </w:rPr>
      </w:pPr>
    </w:p>
    <w:p w:rsidR="007D1C0B" w:rsidRPr="007D1C0B" w:rsidRDefault="007D1C0B" w:rsidP="007D1C0B">
      <w:pPr>
        <w:spacing w:after="0" w:line="240" w:lineRule="auto"/>
        <w:rPr>
          <w:rFonts w:ascii="Times New Roman" w:eastAsia="Times New Roman" w:hAnsi="Times New Roman"/>
          <w:i/>
          <w:iCs/>
          <w:sz w:val="24"/>
          <w:szCs w:val="20"/>
          <w:lang w:val="en-GB" w:eastAsia="en-GB"/>
        </w:rPr>
      </w:pPr>
      <w:r w:rsidRPr="007D1C0B">
        <w:rPr>
          <w:rFonts w:ascii="Times New Roman" w:eastAsia="Times New Roman" w:hAnsi="Times New Roman"/>
          <w:sz w:val="24"/>
          <w:szCs w:val="20"/>
          <w:lang w:val="en-GB" w:eastAsia="en-GB"/>
        </w:rPr>
        <w:t xml:space="preserve">The Service Provider will sign two copies of this Agreement and return one to </w:t>
      </w:r>
      <w:r w:rsidRPr="007D1C0B">
        <w:rPr>
          <w:rFonts w:ascii="Times New Roman" w:eastAsia="Times New Roman" w:hAnsi="Times New Roman"/>
          <w:iCs/>
          <w:sz w:val="24"/>
          <w:szCs w:val="20"/>
          <w:lang w:val="en-GB" w:eastAsia="en-GB"/>
        </w:rPr>
        <w:t>the Responsible Officer</w:t>
      </w:r>
      <w:r w:rsidRPr="007D1C0B">
        <w:rPr>
          <w:rFonts w:ascii="Times New Roman" w:eastAsia="Times New Roman" w:hAnsi="Times New Roman"/>
          <w:sz w:val="24"/>
          <w:szCs w:val="20"/>
          <w:lang w:val="en-GB" w:eastAsia="en-GB"/>
        </w:rPr>
        <w:t xml:space="preserve">. </w:t>
      </w:r>
    </w:p>
    <w:p w:rsidR="007D1C0B" w:rsidRPr="007D1C0B" w:rsidRDefault="007D1C0B" w:rsidP="007D1C0B">
      <w:pPr>
        <w:spacing w:after="0" w:line="240" w:lineRule="auto"/>
        <w:ind w:left="720" w:right="720"/>
        <w:rPr>
          <w:rFonts w:ascii="Times New Roman" w:eastAsia="Times New Roman" w:hAnsi="Times New Roman"/>
          <w:sz w:val="24"/>
          <w:szCs w:val="20"/>
          <w:lang w:val="en-GB" w:eastAsia="en-GB"/>
        </w:rPr>
      </w:pPr>
    </w:p>
    <w:p w:rsidR="00E8532C" w:rsidRPr="00E8532C" w:rsidRDefault="00E8532C" w:rsidP="00E8532C">
      <w:pPr>
        <w:spacing w:after="0" w:line="240" w:lineRule="auto"/>
        <w:rPr>
          <w:lang w:val="en-GB"/>
        </w:rPr>
      </w:pPr>
    </w:p>
    <w:p w:rsidR="00E8532C" w:rsidRDefault="00E8532C" w:rsidP="00E8532C">
      <w:pPr>
        <w:spacing w:after="0" w:line="240" w:lineRule="auto"/>
      </w:pPr>
    </w:p>
    <w:p w:rsidR="00CD35C5" w:rsidRDefault="00CD35C5">
      <w:pPr>
        <w:spacing w:after="0" w:line="240" w:lineRule="auto"/>
      </w:pPr>
      <w:r>
        <w:br w:type="page"/>
      </w:r>
    </w:p>
    <w:p w:rsidR="00E8532C" w:rsidRDefault="00CD35C5" w:rsidP="00E8532C">
      <w:pPr>
        <w:pStyle w:val="FAOheading2"/>
      </w:pPr>
      <w:bookmarkStart w:id="187" w:name="_Toc343154887"/>
      <w:r>
        <w:lastRenderedPageBreak/>
        <w:t>Annex 3: Template for an agreement with</w:t>
      </w:r>
      <w:r w:rsidR="007D1C0B">
        <w:t xml:space="preserve"> suppliers for voucher schemes</w:t>
      </w:r>
      <w:bookmarkEnd w:id="187"/>
    </w:p>
    <w:p w:rsidR="000744CF" w:rsidRPr="000744CF" w:rsidRDefault="000744CF" w:rsidP="000744CF">
      <w:pPr>
        <w:widowControl w:val="0"/>
        <w:spacing w:after="0" w:line="240" w:lineRule="auto"/>
        <w:jc w:val="center"/>
        <w:rPr>
          <w:rFonts w:ascii="Times New Roman" w:eastAsia="Times New Roman" w:hAnsi="Times New Roman"/>
          <w:b/>
          <w:bCs/>
          <w:caps/>
          <w:sz w:val="24"/>
          <w:szCs w:val="24"/>
          <w:lang w:val="en-GB"/>
        </w:rPr>
      </w:pP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52"/>
          <w:szCs w:val="52"/>
        </w:rPr>
      </w:pPr>
      <w:r w:rsidRPr="000744CF">
        <w:rPr>
          <w:rFonts w:ascii="Times New Roman" w:eastAsia="Times New Roman" w:hAnsi="Times New Roman"/>
          <w:b/>
          <w:bCs/>
          <w:sz w:val="52"/>
          <w:szCs w:val="52"/>
        </w:rPr>
        <w:t xml:space="preserve">Agreement </w:t>
      </w: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32"/>
          <w:szCs w:val="32"/>
        </w:rPr>
      </w:pP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8"/>
          <w:szCs w:val="28"/>
        </w:rPr>
      </w:pPr>
      <w:r w:rsidRPr="000744CF">
        <w:rPr>
          <w:rFonts w:ascii="Times New Roman" w:eastAsia="Times New Roman" w:hAnsi="Times New Roman"/>
          <w:b/>
          <w:bCs/>
          <w:sz w:val="28"/>
          <w:szCs w:val="28"/>
        </w:rPr>
        <w:t>between</w:t>
      </w: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r w:rsidRPr="000744CF">
        <w:rPr>
          <w:rFonts w:ascii="Times New Roman" w:eastAsia="Times New Roman" w:hAnsi="Times New Roman"/>
          <w:b/>
          <w:sz w:val="28"/>
          <w:szCs w:val="28"/>
          <w:lang w:val="en-GB"/>
        </w:rPr>
        <w:t xml:space="preserve">the Food and Agriculture Organization of the United Nations (“FAO”) and the </w:t>
      </w: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p>
    <w:p w:rsidR="000744CF" w:rsidRPr="000744CF" w:rsidRDefault="000744CF" w:rsidP="000744CF">
      <w:pPr>
        <w:widowControl w:val="0"/>
        <w:spacing w:after="240" w:line="240" w:lineRule="auto"/>
        <w:jc w:val="center"/>
        <w:rPr>
          <w:rFonts w:ascii="Times New Roman" w:eastAsia="Times New Roman" w:hAnsi="Times New Roman"/>
          <w:b/>
          <w:i/>
          <w:sz w:val="28"/>
          <w:szCs w:val="28"/>
          <w:lang w:val="en-GB"/>
        </w:rPr>
      </w:pPr>
      <w:r w:rsidRPr="000744CF">
        <w:rPr>
          <w:rFonts w:ascii="Times New Roman" w:eastAsia="Times New Roman" w:hAnsi="Times New Roman"/>
          <w:b/>
          <w:i/>
          <w:sz w:val="28"/>
          <w:szCs w:val="28"/>
          <w:lang w:val="en-GB"/>
        </w:rPr>
        <w:t>[Complete name of Supplier]</w:t>
      </w:r>
    </w:p>
    <w:p w:rsidR="000744CF" w:rsidRPr="000744CF" w:rsidRDefault="000744CF" w:rsidP="000744CF">
      <w:pPr>
        <w:widowControl w:val="0"/>
        <w:spacing w:after="240" w:line="240" w:lineRule="auto"/>
        <w:jc w:val="center"/>
        <w:rPr>
          <w:rFonts w:ascii="Times New Roman" w:eastAsia="Times New Roman" w:hAnsi="Times New Roman"/>
          <w:b/>
          <w:i/>
          <w:sz w:val="28"/>
          <w:szCs w:val="28"/>
          <w:lang w:val="en-GB"/>
        </w:rPr>
      </w:pP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r w:rsidRPr="000744CF">
        <w:rPr>
          <w:rFonts w:ascii="Times New Roman" w:eastAsia="Times New Roman" w:hAnsi="Times New Roman"/>
          <w:b/>
          <w:i/>
          <w:sz w:val="28"/>
          <w:szCs w:val="28"/>
          <w:lang w:val="en-GB"/>
        </w:rPr>
        <w:t>[City and Country]</w:t>
      </w:r>
    </w:p>
    <w:p w:rsidR="000744CF" w:rsidRPr="000744CF" w:rsidRDefault="000744CF" w:rsidP="000744CF">
      <w:pPr>
        <w:spacing w:after="0" w:line="240" w:lineRule="auto"/>
        <w:jc w:val="center"/>
        <w:rPr>
          <w:rFonts w:ascii="Times New Roman" w:hAnsi="Times New Roman"/>
          <w:b/>
          <w:sz w:val="28"/>
          <w:szCs w:val="28"/>
        </w:rPr>
      </w:pPr>
    </w:p>
    <w:p w:rsidR="000744CF" w:rsidRPr="000744CF" w:rsidRDefault="000744CF" w:rsidP="000744CF">
      <w:pPr>
        <w:spacing w:after="0" w:line="240" w:lineRule="auto"/>
        <w:rPr>
          <w:rFonts w:ascii="Times New Roman" w:hAnsi="Times New Roman"/>
          <w:b/>
          <w:sz w:val="28"/>
          <w:szCs w:val="28"/>
        </w:rPr>
      </w:pPr>
    </w:p>
    <w:p w:rsidR="000744CF" w:rsidRPr="000744CF" w:rsidRDefault="000744CF" w:rsidP="000744CF">
      <w:pPr>
        <w:spacing w:after="0" w:line="240" w:lineRule="auto"/>
        <w:jc w:val="center"/>
        <w:rPr>
          <w:rFonts w:ascii="Times New Roman" w:hAnsi="Times New Roman"/>
          <w:b/>
          <w:sz w:val="28"/>
          <w:szCs w:val="28"/>
        </w:rPr>
      </w:pP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r w:rsidRPr="000744CF">
        <w:rPr>
          <w:rFonts w:ascii="Times New Roman" w:eastAsia="Times New Roman" w:hAnsi="Times New Roman"/>
          <w:b/>
          <w:sz w:val="28"/>
          <w:szCs w:val="28"/>
          <w:lang w:val="en-GB"/>
        </w:rPr>
        <w:t xml:space="preserve">For the provision of </w:t>
      </w:r>
    </w:p>
    <w:p w:rsidR="000744CF" w:rsidRPr="000744CF" w:rsidRDefault="000744CF" w:rsidP="000744CF">
      <w:pPr>
        <w:widowControl w:val="0"/>
        <w:spacing w:after="240" w:line="240" w:lineRule="auto"/>
        <w:jc w:val="center"/>
        <w:rPr>
          <w:rFonts w:ascii="Times New Roman" w:eastAsia="Times New Roman" w:hAnsi="Times New Roman"/>
          <w:sz w:val="28"/>
          <w:szCs w:val="28"/>
          <w:lang w:val="en-GB"/>
        </w:rPr>
      </w:pP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8"/>
          <w:szCs w:val="28"/>
        </w:rPr>
      </w:pPr>
      <w:r w:rsidRPr="000744CF">
        <w:rPr>
          <w:rFonts w:ascii="CG Times" w:eastAsia="Times New Roman" w:hAnsi="CG Times"/>
          <w:b/>
          <w:bCs/>
          <w:sz w:val="28"/>
          <w:szCs w:val="28"/>
          <w:lang w:val="en-GB"/>
        </w:rPr>
        <w:t>Agricultural Inputs in a Voucher Scheme</w:t>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
          <w:bCs/>
          <w:sz w:val="26"/>
          <w:szCs w:val="26"/>
        </w:rPr>
        <w:tab/>
      </w:r>
    </w:p>
    <w:p w:rsidR="000744CF" w:rsidRPr="000744CF" w:rsidRDefault="000744CF" w:rsidP="000744CF">
      <w:pPr>
        <w:spacing w:after="0" w:line="240" w:lineRule="auto"/>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br w:type="page"/>
      </w:r>
    </w:p>
    <w:p w:rsidR="000744CF" w:rsidRPr="000744CF" w:rsidRDefault="000744CF" w:rsidP="000744CF">
      <w:pPr>
        <w:spacing w:after="0" w:line="240" w:lineRule="auto"/>
        <w:rPr>
          <w:rFonts w:ascii="Times New Roman" w:eastAsia="Times New Roman" w:hAnsi="Times New Roman"/>
          <w:b/>
          <w:bCs/>
          <w:sz w:val="24"/>
          <w:szCs w:val="24"/>
          <w:lang w:val="en-GB"/>
        </w:rPr>
      </w:pPr>
    </w:p>
    <w:p w:rsidR="000744CF" w:rsidRPr="000744CF" w:rsidRDefault="000744CF" w:rsidP="000744CF">
      <w:pPr>
        <w:widowControl w:val="0"/>
        <w:spacing w:after="0" w:line="240" w:lineRule="auto"/>
        <w:rPr>
          <w:rFonts w:ascii="Times New Roman" w:eastAsia="Times New Roman" w:hAnsi="Times New Roman"/>
          <w:b/>
          <w:bCs/>
          <w:caps/>
          <w:sz w:val="24"/>
          <w:szCs w:val="24"/>
          <w:lang w:val="en-GB"/>
        </w:rPr>
      </w:pPr>
      <w:r w:rsidRPr="000744CF">
        <w:rPr>
          <w:rFonts w:ascii="Times New Roman" w:eastAsia="Times New Roman" w:hAnsi="Times New Roman"/>
          <w:caps/>
          <w:sz w:val="24"/>
          <w:szCs w:val="24"/>
          <w:lang w:val="en-GB"/>
        </w:rPr>
        <w:t xml:space="preserve">This is an </w:t>
      </w:r>
      <w:r w:rsidRPr="000744CF">
        <w:rPr>
          <w:rFonts w:ascii="Times New Roman" w:eastAsia="Times New Roman" w:hAnsi="Times New Roman"/>
          <w:b/>
          <w:bCs/>
          <w:caps/>
          <w:sz w:val="24"/>
          <w:szCs w:val="24"/>
          <w:lang w:val="en-GB"/>
        </w:rPr>
        <w:t>AGREEMENT</w:t>
      </w:r>
      <w:r w:rsidRPr="000744CF">
        <w:rPr>
          <w:rFonts w:ascii="Times New Roman" w:eastAsia="Times New Roman" w:hAnsi="Times New Roman"/>
          <w:b/>
          <w:bCs/>
          <w:caps/>
          <w:spacing w:val="-3"/>
          <w:sz w:val="24"/>
          <w:szCs w:val="24"/>
          <w:lang w:val="en-GB"/>
        </w:rPr>
        <w:t xml:space="preserve"> between</w:t>
      </w:r>
      <w:r w:rsidRPr="000744CF">
        <w:rPr>
          <w:rFonts w:ascii="Times New Roman" w:eastAsia="Times New Roman" w:hAnsi="Times New Roman"/>
          <w:b/>
          <w:bCs/>
          <w:caps/>
          <w:sz w:val="24"/>
          <w:szCs w:val="24"/>
          <w:lang w:val="en-GB"/>
        </w:rPr>
        <w:t xml:space="preserve"> THE </w:t>
      </w:r>
      <w:smartTag w:uri="urn:schemas-microsoft-com:office:smarttags" w:element="stockticker">
        <w:r w:rsidRPr="000744CF">
          <w:rPr>
            <w:rFonts w:ascii="Times New Roman" w:eastAsia="Times New Roman" w:hAnsi="Times New Roman"/>
            <w:b/>
            <w:bCs/>
            <w:caps/>
            <w:sz w:val="24"/>
            <w:szCs w:val="24"/>
            <w:lang w:val="en-GB"/>
          </w:rPr>
          <w:t>FOOD</w:t>
        </w:r>
      </w:smartTag>
      <w:r w:rsidRPr="000744CF">
        <w:rPr>
          <w:rFonts w:ascii="Times New Roman" w:eastAsia="Times New Roman" w:hAnsi="Times New Roman"/>
          <w:b/>
          <w:bCs/>
          <w:caps/>
          <w:sz w:val="24"/>
          <w:szCs w:val="24"/>
          <w:lang w:val="en-GB"/>
        </w:rPr>
        <w:t xml:space="preserve"> </w:t>
      </w:r>
      <w:smartTag w:uri="urn:schemas-microsoft-com:office:smarttags" w:element="stockticker">
        <w:r w:rsidRPr="000744CF">
          <w:rPr>
            <w:rFonts w:ascii="Times New Roman" w:eastAsia="Times New Roman" w:hAnsi="Times New Roman"/>
            <w:b/>
            <w:bCs/>
            <w:caps/>
            <w:sz w:val="24"/>
            <w:szCs w:val="24"/>
            <w:lang w:val="en-GB"/>
          </w:rPr>
          <w:t>AND</w:t>
        </w:r>
      </w:smartTag>
      <w:r w:rsidRPr="000744CF">
        <w:rPr>
          <w:rFonts w:ascii="Times New Roman" w:eastAsia="Times New Roman" w:hAnsi="Times New Roman"/>
          <w:b/>
          <w:bCs/>
          <w:caps/>
          <w:sz w:val="24"/>
          <w:szCs w:val="24"/>
          <w:lang w:val="en-GB"/>
        </w:rPr>
        <w:t xml:space="preserve"> AGRICULTURE ORGANIZATION OF THE UNITED NATIONS (“FAO”) Its Offices located at</w:t>
      </w:r>
    </w:p>
    <w:p w:rsidR="000744CF" w:rsidRPr="000744CF" w:rsidRDefault="000744CF" w:rsidP="000744CF">
      <w:pPr>
        <w:widowControl w:val="0"/>
        <w:tabs>
          <w:tab w:val="left" w:pos="-1440"/>
          <w:tab w:val="left" w:pos="-720"/>
          <w:tab w:val="left" w:pos="571"/>
          <w:tab w:val="left" w:pos="1428"/>
        </w:tabs>
        <w:suppressAutoHyphens/>
        <w:spacing w:after="0" w:line="240" w:lineRule="auto"/>
        <w:jc w:val="both"/>
        <w:rPr>
          <w:rFonts w:ascii="Times New Roman" w:eastAsia="Times New Roman" w:hAnsi="Times New Roman"/>
          <w:spacing w:val="-3"/>
          <w:sz w:val="24"/>
          <w:szCs w:val="24"/>
          <w:lang w:val="en-GB"/>
        </w:rPr>
      </w:pPr>
      <w:r w:rsidRPr="000744CF">
        <w:rPr>
          <w:rFonts w:ascii="Times New Roman" w:eastAsia="Times New Roman" w:hAnsi="Times New Roman"/>
          <w:spacing w:val="-3"/>
          <w:sz w:val="24"/>
          <w:szCs w:val="24"/>
          <w:highlight w:val="yellow"/>
          <w:lang w:val="en-GB"/>
        </w:rPr>
        <w:t xml:space="preserve">[Address] </w:t>
      </w:r>
      <w:r w:rsidRPr="000744CF">
        <w:rPr>
          <w:rFonts w:ascii="Times New Roman" w:eastAsia="Times New Roman" w:hAnsi="Times New Roman"/>
          <w:spacing w:val="-3"/>
          <w:sz w:val="24"/>
          <w:szCs w:val="24"/>
        </w:rPr>
        <w:t>and</w:t>
      </w:r>
      <w:r w:rsidRPr="000744CF">
        <w:rPr>
          <w:rFonts w:ascii="Times New Roman" w:eastAsia="Times New Roman" w:hAnsi="Times New Roman"/>
          <w:bCs/>
          <w:spacing w:val="-3"/>
          <w:sz w:val="24"/>
          <w:szCs w:val="24"/>
          <w:highlight w:val="yellow"/>
        </w:rPr>
        <w:t xml:space="preserve"> [Name of Supplier]</w:t>
      </w:r>
      <w:r w:rsidRPr="000744CF">
        <w:rPr>
          <w:rFonts w:ascii="Times New Roman" w:eastAsia="Times New Roman" w:hAnsi="Times New Roman"/>
          <w:bCs/>
          <w:spacing w:val="-3"/>
          <w:sz w:val="24"/>
          <w:szCs w:val="24"/>
        </w:rPr>
        <w:t xml:space="preserve"> (“Supplier”)</w:t>
      </w:r>
      <w:r w:rsidRPr="000744CF">
        <w:rPr>
          <w:rFonts w:ascii="Times New Roman" w:eastAsia="Times New Roman" w:hAnsi="Times New Roman"/>
          <w:spacing w:val="-3"/>
          <w:sz w:val="24"/>
          <w:szCs w:val="24"/>
          <w:lang w:val="en-GB"/>
        </w:rPr>
        <w:t xml:space="preserve"> established under the laws of [</w:t>
      </w:r>
      <w:r w:rsidRPr="000744CF">
        <w:rPr>
          <w:rFonts w:ascii="Times New Roman" w:eastAsia="Times New Roman" w:hAnsi="Times New Roman"/>
          <w:spacing w:val="-3"/>
          <w:sz w:val="24"/>
          <w:szCs w:val="24"/>
          <w:highlight w:val="yellow"/>
          <w:lang w:val="en-GB"/>
        </w:rPr>
        <w:t>name of relevant country]</w:t>
      </w:r>
      <w:r w:rsidRPr="000744CF">
        <w:rPr>
          <w:rFonts w:ascii="Times New Roman" w:eastAsia="Times New Roman" w:hAnsi="Times New Roman"/>
          <w:spacing w:val="-3"/>
          <w:sz w:val="24"/>
          <w:szCs w:val="24"/>
          <w:lang w:val="en-GB"/>
        </w:rPr>
        <w:t xml:space="preserve"> with its offices located at [</w:t>
      </w:r>
      <w:r w:rsidRPr="000744CF">
        <w:rPr>
          <w:rFonts w:ascii="Times New Roman" w:eastAsia="Times New Roman" w:hAnsi="Times New Roman"/>
          <w:spacing w:val="-3"/>
          <w:sz w:val="24"/>
          <w:szCs w:val="24"/>
          <w:highlight w:val="yellow"/>
          <w:lang w:val="en-GB"/>
        </w:rPr>
        <w:t>Address of Supplier</w:t>
      </w:r>
      <w:r w:rsidRPr="000744CF">
        <w:rPr>
          <w:rFonts w:ascii="Times New Roman" w:eastAsia="Times New Roman" w:hAnsi="Times New Roman"/>
          <w:spacing w:val="-3"/>
          <w:sz w:val="24"/>
          <w:szCs w:val="24"/>
          <w:lang w:val="en-GB"/>
        </w:rPr>
        <w:t xml:space="preserve">] (collectively “the Parties”) for the </w:t>
      </w:r>
      <w:r w:rsidRPr="000744CF">
        <w:rPr>
          <w:rFonts w:ascii="Times New Roman" w:eastAsia="Times New Roman" w:hAnsi="Times New Roman"/>
          <w:b/>
          <w:spacing w:val="-3"/>
          <w:sz w:val="24"/>
          <w:szCs w:val="24"/>
          <w:lang w:val="en-GB"/>
        </w:rPr>
        <w:t xml:space="preserve">“Supply of Agricultural Inputs through a Voucher Scheme” </w:t>
      </w:r>
      <w:r w:rsidRPr="000744CF">
        <w:rPr>
          <w:rFonts w:ascii="Times New Roman" w:eastAsia="Times New Roman" w:hAnsi="Times New Roman"/>
          <w:spacing w:val="-3"/>
          <w:sz w:val="24"/>
          <w:szCs w:val="24"/>
          <w:lang w:val="en-GB"/>
        </w:rPr>
        <w:t xml:space="preserve">for which the Supplier will supply Agricultural Inputs as set out in Annex I. </w:t>
      </w:r>
    </w:p>
    <w:p w:rsidR="000744CF" w:rsidRPr="000744CF" w:rsidRDefault="000744CF" w:rsidP="000744CF">
      <w:pPr>
        <w:widowControl w:val="0"/>
        <w:tabs>
          <w:tab w:val="left" w:pos="-1440"/>
          <w:tab w:val="left" w:pos="-720"/>
          <w:tab w:val="left" w:pos="571"/>
          <w:tab w:val="left" w:pos="1428"/>
        </w:tabs>
        <w:suppressAutoHyphens/>
        <w:spacing w:after="0" w:line="240" w:lineRule="auto"/>
        <w:jc w:val="both"/>
        <w:rPr>
          <w:rFonts w:ascii="Times New Roman" w:eastAsia="Times New Roman" w:hAnsi="Times New Roman"/>
          <w:spacing w:val="-3"/>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bookmarkStart w:id="188" w:name="_Toc232497028"/>
      <w:bookmarkStart w:id="189" w:name="_Toc332103156"/>
      <w:bookmarkStart w:id="190" w:name="_Toc332103342"/>
      <w:bookmarkStart w:id="191" w:name="_Toc332107359"/>
      <w:bookmarkStart w:id="192" w:name="_Toc232497027"/>
      <w:r w:rsidRPr="000744CF">
        <w:rPr>
          <w:rFonts w:ascii="Times New Roman" w:eastAsia="Times New Roman" w:hAnsi="Times New Roman" w:cs="CG Times Bold"/>
          <w:b/>
          <w:bCs/>
          <w:sz w:val="24"/>
          <w:szCs w:val="26"/>
        </w:rPr>
        <w:t>A</w:t>
      </w:r>
      <w:r w:rsidRPr="000744CF">
        <w:rPr>
          <w:rFonts w:ascii="Times New Roman" w:eastAsia="Times New Roman" w:hAnsi="Times New Roman" w:cs="CG Times Bold"/>
          <w:b/>
          <w:bCs/>
          <w:snapToGrid w:val="0"/>
          <w:sz w:val="24"/>
          <w:szCs w:val="26"/>
        </w:rPr>
        <w:t>RTICLE 1 – SCOPE OF AGREEMENT</w:t>
      </w:r>
      <w:bookmarkEnd w:id="188"/>
      <w:bookmarkEnd w:id="189"/>
      <w:bookmarkEnd w:id="190"/>
      <w:bookmarkEnd w:id="191"/>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(a)</w:t>
      </w:r>
      <w:r w:rsidRPr="000744CF">
        <w:rPr>
          <w:rFonts w:ascii="Times New Roman" w:eastAsia="Times New Roman" w:hAnsi="Times New Roman"/>
          <w:sz w:val="24"/>
          <w:szCs w:val="24"/>
        </w:rPr>
        <w:tab/>
        <w:t xml:space="preserve">The Supplier will participate in an Agricultural Inputs Voucher Scheme and supply Agricultural Inputs to beneficiaries at a Voucher Scheme against payment through vouchers as set out in </w:t>
      </w:r>
      <w:r w:rsidRPr="000744CF">
        <w:rPr>
          <w:rFonts w:ascii="Times New Roman" w:eastAsia="Times New Roman" w:hAnsi="Times New Roman"/>
          <w:b/>
          <w:sz w:val="24"/>
          <w:szCs w:val="24"/>
        </w:rPr>
        <w:t>Annex I</w:t>
      </w:r>
      <w:r w:rsidRPr="000744CF">
        <w:rPr>
          <w:rFonts w:ascii="Times New Roman" w:eastAsia="Times New Roman" w:hAnsi="Times New Roman"/>
          <w:sz w:val="24"/>
          <w:szCs w:val="24"/>
        </w:rPr>
        <w:t xml:space="preserve"> “</w:t>
      </w:r>
      <w:r w:rsidRPr="000744CF">
        <w:rPr>
          <w:rFonts w:ascii="Times New Roman" w:eastAsia="Times New Roman" w:hAnsi="Times New Roman"/>
          <w:b/>
          <w:sz w:val="24"/>
          <w:szCs w:val="24"/>
        </w:rPr>
        <w:t>Conditions of supply of</w:t>
      </w:r>
      <w:r w:rsidRPr="000744CF">
        <w:rPr>
          <w:rFonts w:ascii="Times New Roman" w:eastAsia="Times New Roman" w:hAnsi="Times New Roman"/>
          <w:sz w:val="24"/>
          <w:szCs w:val="24"/>
        </w:rPr>
        <w:t xml:space="preserve"> </w:t>
      </w:r>
      <w:r w:rsidRPr="000744CF">
        <w:rPr>
          <w:rFonts w:ascii="Times New Roman" w:eastAsia="Times New Roman" w:hAnsi="Times New Roman"/>
          <w:b/>
          <w:sz w:val="24"/>
          <w:szCs w:val="24"/>
        </w:rPr>
        <w:t>Agricultural Inputs</w:t>
      </w:r>
      <w:r w:rsidRPr="000744CF">
        <w:rPr>
          <w:rFonts w:ascii="Times New Roman" w:eastAsia="Times New Roman" w:hAnsi="Times New Roman"/>
          <w:sz w:val="24"/>
          <w:szCs w:val="24"/>
        </w:rPr>
        <w:t>”.</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(c)</w:t>
      </w:r>
      <w:r w:rsidRPr="000744CF">
        <w:rPr>
          <w:rFonts w:ascii="Times New Roman" w:eastAsia="Times New Roman" w:hAnsi="Times New Roman"/>
          <w:sz w:val="24"/>
          <w:szCs w:val="24"/>
        </w:rPr>
        <w:tab/>
        <w:t>The Supplier will accept and honor all vouchers issued to the beneficiaries by FAO under this particular scheme.</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(d)</w:t>
      </w:r>
      <w:r w:rsidRPr="000744CF">
        <w:rPr>
          <w:rFonts w:ascii="Times New Roman" w:eastAsia="Times New Roman" w:hAnsi="Times New Roman"/>
          <w:sz w:val="24"/>
          <w:szCs w:val="24"/>
        </w:rPr>
        <w:tab/>
        <w:t>The Supplier acknowledges that this Agreement does not guarantee that any minimum quantities of Agricultural Inputs will be sold through this Voucher Scheme.</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(e)</w:t>
      </w:r>
      <w:r w:rsidRPr="000744CF">
        <w:rPr>
          <w:rFonts w:ascii="Times New Roman" w:eastAsia="Times New Roman" w:hAnsi="Times New Roman"/>
          <w:sz w:val="24"/>
          <w:szCs w:val="24"/>
        </w:rPr>
        <w:tab/>
        <w:t>The Supplier and FAO will execute this Agreement in a spirit of mutual cooperation.</w:t>
      </w:r>
    </w:p>
    <w:p w:rsidR="000744CF" w:rsidRPr="000744CF" w:rsidRDefault="000744CF" w:rsidP="000744CF">
      <w:pPr>
        <w:keepNext/>
        <w:widowControl w:val="0"/>
        <w:spacing w:after="240" w:line="240" w:lineRule="auto"/>
        <w:jc w:val="both"/>
        <w:outlineLvl w:val="1"/>
        <w:rPr>
          <w:rFonts w:ascii="Times New Roman" w:eastAsia="Times New Roman" w:hAnsi="Times New Roman"/>
          <w:b/>
          <w:bCs/>
          <w:sz w:val="24"/>
          <w:szCs w:val="26"/>
        </w:rPr>
      </w:pPr>
      <w:bookmarkStart w:id="193" w:name="_Toc332103157"/>
      <w:bookmarkStart w:id="194" w:name="_Toc332103343"/>
      <w:bookmarkStart w:id="195" w:name="_Toc332107360"/>
      <w:r w:rsidRPr="000744CF">
        <w:rPr>
          <w:rFonts w:ascii="Times New Roman" w:eastAsia="Times New Roman" w:hAnsi="Times New Roman" w:cs="CG Times Bold"/>
          <w:b/>
          <w:bCs/>
          <w:sz w:val="24"/>
          <w:szCs w:val="26"/>
        </w:rPr>
        <w:t>ARTICLE 2 –</w:t>
      </w:r>
      <w:bookmarkStart w:id="196" w:name="_Toc219521632"/>
      <w:bookmarkEnd w:id="192"/>
      <w:r w:rsidRPr="000744CF">
        <w:rPr>
          <w:rFonts w:ascii="Times New Roman" w:eastAsia="Times New Roman" w:hAnsi="Times New Roman" w:cs="CG Times Bold"/>
          <w:b/>
          <w:bCs/>
          <w:sz w:val="24"/>
          <w:szCs w:val="26"/>
        </w:rPr>
        <w:t xml:space="preserve"> </w:t>
      </w:r>
      <w:r w:rsidRPr="000744CF">
        <w:rPr>
          <w:rFonts w:ascii="Times New Roman" w:eastAsia="Times New Roman" w:hAnsi="Times New Roman"/>
          <w:b/>
          <w:bCs/>
          <w:sz w:val="24"/>
          <w:szCs w:val="26"/>
        </w:rPr>
        <w:t>SCHEDULE OF PERFORMANCE</w:t>
      </w:r>
      <w:bookmarkEnd w:id="196"/>
      <w:r w:rsidRPr="000744CF">
        <w:rPr>
          <w:rFonts w:ascii="Times New Roman" w:eastAsia="Times New Roman" w:hAnsi="Times New Roman"/>
          <w:b/>
          <w:bCs/>
          <w:sz w:val="24"/>
          <w:szCs w:val="26"/>
        </w:rPr>
        <w:t xml:space="preserve"> AND DURATION</w:t>
      </w:r>
      <w:bookmarkEnd w:id="193"/>
      <w:bookmarkEnd w:id="194"/>
      <w:bookmarkEnd w:id="195"/>
    </w:p>
    <w:p w:rsidR="000744CF" w:rsidRPr="000744CF" w:rsidRDefault="000744CF" w:rsidP="000744CF">
      <w:pPr>
        <w:widowControl w:val="0"/>
        <w:spacing w:after="240" w:line="240" w:lineRule="auto"/>
        <w:ind w:left="567" w:hanging="567"/>
        <w:jc w:val="both"/>
        <w:rPr>
          <w:rFonts w:ascii="Times New Roman" w:eastAsia="Times New Roman" w:hAnsi="Times New Roman"/>
          <w:bCs/>
          <w:sz w:val="24"/>
          <w:szCs w:val="24"/>
          <w:lang w:val="en-GB"/>
        </w:rPr>
      </w:pPr>
      <w:r w:rsidRPr="000744CF">
        <w:rPr>
          <w:rFonts w:ascii="Times New Roman" w:eastAsia="Times New Roman" w:hAnsi="Times New Roman"/>
          <w:sz w:val="24"/>
          <w:szCs w:val="24"/>
          <w:lang w:val="en-GB"/>
        </w:rPr>
        <w:t>(a)</w:t>
      </w:r>
      <w:r w:rsidRPr="000744CF">
        <w:rPr>
          <w:rFonts w:ascii="Times New Roman" w:eastAsia="Times New Roman" w:hAnsi="Times New Roman"/>
          <w:sz w:val="24"/>
          <w:szCs w:val="24"/>
          <w:lang w:val="en-GB"/>
        </w:rPr>
        <w:tab/>
        <w:t xml:space="preserve">This Agreement </w:t>
      </w:r>
      <w:r w:rsidRPr="000744CF">
        <w:rPr>
          <w:rFonts w:ascii="Times New Roman" w:eastAsia="Times New Roman" w:hAnsi="Times New Roman"/>
          <w:bCs/>
          <w:sz w:val="24"/>
          <w:szCs w:val="24"/>
          <w:lang w:val="en-GB"/>
        </w:rPr>
        <w:t>is valid immediately upon signature by both Parties and will remain in force until [</w:t>
      </w:r>
      <w:r w:rsidRPr="000744CF">
        <w:rPr>
          <w:rFonts w:ascii="Times New Roman" w:eastAsia="Times New Roman" w:hAnsi="Times New Roman"/>
          <w:bCs/>
          <w:sz w:val="24"/>
          <w:szCs w:val="24"/>
          <w:highlight w:val="yellow"/>
          <w:lang w:val="en-GB"/>
        </w:rPr>
        <w:t>date</w:t>
      </w:r>
      <w:r w:rsidRPr="000744CF">
        <w:rPr>
          <w:rFonts w:ascii="Times New Roman" w:eastAsia="Times New Roman" w:hAnsi="Times New Roman"/>
          <w:bCs/>
          <w:sz w:val="24"/>
          <w:szCs w:val="24"/>
          <w:lang w:val="en-GB"/>
        </w:rPr>
        <w:t>].   All vouchers will be considered void, whether they have been redeemed or not on [</w:t>
      </w:r>
      <w:r w:rsidRPr="000744CF">
        <w:rPr>
          <w:rFonts w:ascii="Times New Roman" w:eastAsia="Times New Roman" w:hAnsi="Times New Roman"/>
          <w:bCs/>
          <w:sz w:val="24"/>
          <w:szCs w:val="24"/>
          <w:highlight w:val="yellow"/>
          <w:lang w:val="en-GB"/>
        </w:rPr>
        <w:t>date</w:t>
      </w:r>
      <w:r w:rsidRPr="000744CF">
        <w:rPr>
          <w:rFonts w:ascii="Times New Roman" w:eastAsia="Times New Roman" w:hAnsi="Times New Roman"/>
          <w:bCs/>
          <w:sz w:val="24"/>
          <w:szCs w:val="24"/>
          <w:lang w:val="en-GB"/>
        </w:rPr>
        <w:t xml:space="preserve">]. </w:t>
      </w:r>
    </w:p>
    <w:p w:rsidR="000744CF" w:rsidRPr="000744CF" w:rsidRDefault="000744CF" w:rsidP="000744CF">
      <w:pPr>
        <w:keepNext/>
        <w:widowControl w:val="0"/>
        <w:spacing w:after="240" w:line="240" w:lineRule="auto"/>
        <w:jc w:val="both"/>
        <w:outlineLvl w:val="1"/>
        <w:rPr>
          <w:rFonts w:ascii="Times New Roman" w:eastAsia="Times New Roman" w:hAnsi="Times New Roman"/>
          <w:b/>
          <w:bCs/>
          <w:sz w:val="24"/>
          <w:szCs w:val="26"/>
        </w:rPr>
      </w:pPr>
      <w:bookmarkStart w:id="197" w:name="_Toc232497030"/>
      <w:bookmarkStart w:id="198" w:name="_Toc332103158"/>
      <w:bookmarkStart w:id="199" w:name="_Toc332103344"/>
      <w:bookmarkStart w:id="200" w:name="_Toc332107361"/>
      <w:r w:rsidRPr="000744CF">
        <w:rPr>
          <w:rFonts w:ascii="Times New Roman" w:eastAsia="Times New Roman" w:hAnsi="Times New Roman"/>
          <w:b/>
          <w:bCs/>
          <w:sz w:val="24"/>
          <w:szCs w:val="26"/>
        </w:rPr>
        <w:t>ARTICLE 3 – PROVISION OF AGRICULTURAL INPUTS</w:t>
      </w:r>
      <w:bookmarkEnd w:id="197"/>
      <w:bookmarkEnd w:id="198"/>
      <w:bookmarkEnd w:id="199"/>
      <w:bookmarkEnd w:id="200"/>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(a)</w:t>
      </w:r>
      <w:r w:rsidRPr="000744CF">
        <w:rPr>
          <w:rFonts w:ascii="Times New Roman" w:eastAsia="Times New Roman" w:hAnsi="Times New Roman"/>
          <w:sz w:val="24"/>
          <w:szCs w:val="24"/>
        </w:rPr>
        <w:tab/>
        <w:t xml:space="preserve">The Supplier will only supply Agricultural Inputs that are included in the categories listed in </w:t>
      </w:r>
      <w:r w:rsidRPr="000744CF">
        <w:rPr>
          <w:rFonts w:ascii="Times New Roman" w:eastAsia="Times New Roman" w:hAnsi="Times New Roman"/>
          <w:b/>
          <w:sz w:val="24"/>
          <w:szCs w:val="24"/>
        </w:rPr>
        <w:t xml:space="preserve">Annex I “Conditions of supply of Agricultural Inputs” </w:t>
      </w:r>
      <w:r w:rsidRPr="000744CF">
        <w:rPr>
          <w:rFonts w:ascii="Times New Roman" w:eastAsia="Times New Roman" w:hAnsi="Times New Roman"/>
          <w:sz w:val="24"/>
          <w:szCs w:val="24"/>
        </w:rPr>
        <w:t xml:space="preserve">and meet the FAO technical specifications and quality standards set out in </w:t>
      </w:r>
      <w:r w:rsidRPr="000744CF">
        <w:rPr>
          <w:rFonts w:ascii="Times New Roman" w:eastAsia="Times New Roman" w:hAnsi="Times New Roman"/>
          <w:b/>
          <w:sz w:val="24"/>
          <w:szCs w:val="24"/>
        </w:rPr>
        <w:t>Annex II “Technical specifications and quality standards”</w:t>
      </w:r>
      <w:r w:rsidRPr="000744CF">
        <w:rPr>
          <w:rFonts w:ascii="Times New Roman" w:eastAsia="Times New Roman" w:hAnsi="Times New Roman"/>
          <w:sz w:val="24"/>
          <w:szCs w:val="24"/>
        </w:rPr>
        <w:t xml:space="preserve">. FAO may contract an inspection company or any other institution to control the quality of the inputs and to verify that they conform to FAO’s specifications and quality standards. The Supplier further guarantees that the Agricultural Inputs comply at a minimum with any applicable national laws, standards and norms. The Supplier agrees that any Agricultural Inputs that do not conform to the specifications, quality standards or national laws, standards or norms will be replaced during the Voucher Scheme under penalty of exclusion from the Voucher Scheme. </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(b)</w:t>
      </w:r>
      <w:r w:rsidRPr="000744CF">
        <w:rPr>
          <w:rFonts w:ascii="Times New Roman" w:eastAsia="Times New Roman" w:hAnsi="Times New Roman"/>
          <w:sz w:val="24"/>
          <w:szCs w:val="24"/>
        </w:rPr>
        <w:tab/>
        <w:t xml:space="preserve">The Supplier will use its best efforts to make available at the Voucher Scheme the quantity of Agricultural Inputs agreed upon during the Supplier selection process.  </w:t>
      </w:r>
    </w:p>
    <w:p w:rsidR="000744CF" w:rsidRDefault="000744CF">
      <w:pPr>
        <w:spacing w:after="0" w:line="240" w:lineRule="auto"/>
        <w:rPr>
          <w:rFonts w:ascii="Times New Roman" w:eastAsia="Times New Roman" w:hAnsi="Times New Roman" w:cs="CG Times Bold"/>
          <w:b/>
          <w:bCs/>
          <w:sz w:val="24"/>
          <w:szCs w:val="26"/>
        </w:rPr>
      </w:pPr>
      <w:bookmarkStart w:id="201" w:name="_Toc232497031"/>
      <w:bookmarkStart w:id="202" w:name="_Toc332103159"/>
      <w:bookmarkStart w:id="203" w:name="_Toc332103345"/>
      <w:bookmarkStart w:id="204" w:name="_Toc332107362"/>
      <w:r>
        <w:rPr>
          <w:rFonts w:ascii="Times New Roman" w:eastAsia="Times New Roman" w:hAnsi="Times New Roman" w:cs="CG Times Bold"/>
          <w:b/>
          <w:bCs/>
          <w:sz w:val="24"/>
          <w:szCs w:val="26"/>
        </w:rPr>
        <w:br w:type="page"/>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r w:rsidRPr="000744CF">
        <w:rPr>
          <w:rFonts w:ascii="Times New Roman" w:eastAsia="Times New Roman" w:hAnsi="Times New Roman" w:cs="CG Times Bold"/>
          <w:b/>
          <w:bCs/>
          <w:sz w:val="24"/>
          <w:szCs w:val="26"/>
        </w:rPr>
        <w:lastRenderedPageBreak/>
        <w:t>ARTICLE 4 – AGRICULTURAL INPUTS NOT LISTED IN ANNEX I</w:t>
      </w:r>
      <w:bookmarkEnd w:id="201"/>
      <w:bookmarkEnd w:id="202"/>
      <w:bookmarkEnd w:id="203"/>
      <w:bookmarkEnd w:id="204"/>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lang w:val="en-GB"/>
        </w:rPr>
      </w:pPr>
      <w:r w:rsidRPr="000744CF">
        <w:rPr>
          <w:rFonts w:ascii="Times New Roman" w:eastAsia="Times New Roman" w:hAnsi="Times New Roman"/>
          <w:sz w:val="24"/>
          <w:szCs w:val="24"/>
        </w:rPr>
        <w:t>(a)</w:t>
      </w:r>
      <w:r w:rsidRPr="000744CF">
        <w:rPr>
          <w:rFonts w:ascii="Times New Roman" w:eastAsia="Times New Roman" w:hAnsi="Times New Roman"/>
          <w:sz w:val="24"/>
          <w:szCs w:val="24"/>
        </w:rPr>
        <w:tab/>
      </w:r>
      <w:r w:rsidRPr="000744CF">
        <w:rPr>
          <w:rFonts w:ascii="Times New Roman" w:eastAsia="Times New Roman" w:hAnsi="Times New Roman"/>
          <w:sz w:val="24"/>
          <w:szCs w:val="24"/>
          <w:lang w:val="en-GB"/>
        </w:rPr>
        <w:t xml:space="preserve">If FAO requires Agricultural Inputs normally sold by the Supplier but not included in </w:t>
      </w:r>
      <w:r w:rsidRPr="000744CF">
        <w:rPr>
          <w:rFonts w:ascii="Times New Roman" w:eastAsia="Times New Roman" w:hAnsi="Times New Roman"/>
          <w:b/>
          <w:sz w:val="24"/>
          <w:szCs w:val="24"/>
          <w:lang w:val="en-GB"/>
        </w:rPr>
        <w:t xml:space="preserve">Annex I, </w:t>
      </w:r>
      <w:r w:rsidRPr="000744CF">
        <w:rPr>
          <w:rFonts w:ascii="Times New Roman" w:eastAsia="Times New Roman" w:hAnsi="Times New Roman"/>
          <w:sz w:val="24"/>
          <w:szCs w:val="24"/>
          <w:lang w:val="en-GB"/>
        </w:rPr>
        <w:t>these additional Inputs</w:t>
      </w:r>
      <w:r w:rsidRPr="000744CF">
        <w:rPr>
          <w:rFonts w:ascii="Times New Roman" w:eastAsia="Times New Roman" w:hAnsi="Times New Roman"/>
          <w:b/>
          <w:sz w:val="24"/>
          <w:szCs w:val="24"/>
          <w:lang w:val="en-GB"/>
        </w:rPr>
        <w:t xml:space="preserve"> </w:t>
      </w:r>
      <w:r w:rsidRPr="000744CF">
        <w:rPr>
          <w:rFonts w:ascii="Times New Roman" w:eastAsia="Times New Roman" w:hAnsi="Times New Roman"/>
          <w:sz w:val="24"/>
          <w:szCs w:val="24"/>
          <w:lang w:val="en-GB"/>
        </w:rPr>
        <w:t xml:space="preserve"> may be incorporated in </w:t>
      </w:r>
      <w:r w:rsidRPr="000744CF">
        <w:rPr>
          <w:rFonts w:ascii="Times New Roman" w:eastAsia="Times New Roman" w:hAnsi="Times New Roman"/>
          <w:b/>
          <w:sz w:val="24"/>
          <w:szCs w:val="24"/>
          <w:lang w:val="en-GB"/>
        </w:rPr>
        <w:t>Annexes I and II</w:t>
      </w:r>
      <w:r w:rsidRPr="000744CF">
        <w:rPr>
          <w:rFonts w:ascii="Times New Roman" w:eastAsia="Times New Roman" w:hAnsi="Times New Roman"/>
          <w:sz w:val="24"/>
          <w:szCs w:val="24"/>
          <w:lang w:val="en-GB"/>
        </w:rPr>
        <w:t xml:space="preserve"> through a formal written Amendment that will include the specifications/quality standards to be signed by the Parties.</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lang w:val="en-GB"/>
        </w:rPr>
      </w:pPr>
      <w:bookmarkStart w:id="205" w:name="_Toc232497033"/>
      <w:bookmarkStart w:id="206" w:name="_Toc332103160"/>
      <w:bookmarkStart w:id="207" w:name="_Toc332103346"/>
      <w:bookmarkStart w:id="208" w:name="_Toc332107363"/>
      <w:r w:rsidRPr="000744CF">
        <w:rPr>
          <w:rFonts w:ascii="Times New Roman" w:eastAsia="Times New Roman" w:hAnsi="Times New Roman" w:cs="CG Times Bold"/>
          <w:b/>
          <w:bCs/>
          <w:sz w:val="24"/>
          <w:szCs w:val="26"/>
          <w:lang w:val="en-GB"/>
        </w:rPr>
        <w:t>ARTICLE 5 – PRICES</w:t>
      </w:r>
      <w:bookmarkEnd w:id="205"/>
      <w:bookmarkEnd w:id="206"/>
      <w:bookmarkEnd w:id="207"/>
      <w:bookmarkEnd w:id="208"/>
      <w:r w:rsidRPr="000744CF">
        <w:rPr>
          <w:rFonts w:ascii="Times New Roman" w:eastAsia="Times New Roman" w:hAnsi="Times New Roman" w:cs="CG Times Bold"/>
          <w:b/>
          <w:bCs/>
          <w:sz w:val="24"/>
          <w:szCs w:val="26"/>
          <w:lang w:val="en-GB"/>
        </w:rPr>
        <w:t xml:space="preserve"> </w:t>
      </w:r>
    </w:p>
    <w:p w:rsidR="000744CF" w:rsidRPr="000744CF" w:rsidRDefault="000744CF" w:rsidP="000744CF">
      <w:pPr>
        <w:widowControl w:val="0"/>
        <w:numPr>
          <w:ilvl w:val="0"/>
          <w:numId w:val="46"/>
        </w:numPr>
        <w:tabs>
          <w:tab w:val="center" w:pos="4513"/>
        </w:tabs>
        <w:suppressAutoHyphens/>
        <w:spacing w:after="240" w:line="240" w:lineRule="auto"/>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The prices offered by the Supplier should be in line with the prevailing market prices for the type, quality including any transportation and handling costs, of the Agricultural Inputs on offer.</w:t>
      </w:r>
    </w:p>
    <w:p w:rsidR="000744CF" w:rsidRPr="000744CF" w:rsidRDefault="000744CF" w:rsidP="000744CF">
      <w:pPr>
        <w:widowControl w:val="0"/>
        <w:numPr>
          <w:ilvl w:val="0"/>
          <w:numId w:val="46"/>
        </w:numPr>
        <w:tabs>
          <w:tab w:val="center" w:pos="4513"/>
        </w:tabs>
        <w:suppressAutoHyphens/>
        <w:spacing w:after="240" w:line="240" w:lineRule="auto"/>
        <w:jc w:val="both"/>
        <w:rPr>
          <w:rFonts w:ascii="Times New Roman" w:eastAsia="Times New Roman" w:hAnsi="Times New Roman"/>
          <w:sz w:val="24"/>
          <w:szCs w:val="24"/>
          <w:lang w:val="en-GB"/>
        </w:rPr>
      </w:pPr>
      <w:r w:rsidRPr="000744CF">
        <w:rPr>
          <w:rFonts w:ascii="Times New Roman" w:eastAsia="Times New Roman" w:hAnsi="Times New Roman"/>
          <w:b/>
          <w:sz w:val="24"/>
          <w:szCs w:val="24"/>
          <w:highlight w:val="yellow"/>
          <w:lang w:val="en-GB"/>
        </w:rPr>
        <w:t>[CLAUSES B IS OPTIONAL TO BE INCLUDED ONLY IF INDICATIVE PRICES ARE SET OUT IN ANNEX I – PLEASE SEE GUIDELINES SECTION 3.7 FOR ADDITIONAL INFORMATION ON THIS ISSUE.]</w:t>
      </w:r>
      <w:r w:rsidRPr="000744CF">
        <w:rPr>
          <w:rFonts w:ascii="Times New Roman" w:eastAsia="Times New Roman" w:hAnsi="Times New Roman"/>
          <w:b/>
          <w:sz w:val="24"/>
          <w:szCs w:val="24"/>
          <w:lang w:val="en-GB"/>
        </w:rPr>
        <w:t xml:space="preserve"> </w:t>
      </w:r>
      <w:r w:rsidRPr="000744CF">
        <w:rPr>
          <w:rFonts w:ascii="Times New Roman" w:eastAsia="Times New Roman" w:hAnsi="Times New Roman"/>
          <w:sz w:val="24"/>
          <w:szCs w:val="24"/>
          <w:lang w:val="en-GB"/>
        </w:rPr>
        <w:t xml:space="preserve">The Supplier will offer the Agricultural Inputs at prices that are in line with the prices in </w:t>
      </w:r>
      <w:r w:rsidRPr="000744CF">
        <w:rPr>
          <w:rFonts w:ascii="Times New Roman" w:eastAsia="Times New Roman" w:hAnsi="Times New Roman"/>
          <w:b/>
          <w:sz w:val="24"/>
          <w:szCs w:val="24"/>
          <w:lang w:val="en-GB"/>
        </w:rPr>
        <w:t xml:space="preserve">Annex I </w:t>
      </w:r>
      <w:r w:rsidRPr="000744CF">
        <w:rPr>
          <w:rFonts w:ascii="Times New Roman" w:eastAsia="Times New Roman" w:hAnsi="Times New Roman"/>
          <w:sz w:val="24"/>
          <w:szCs w:val="24"/>
          <w:lang w:val="en-GB"/>
        </w:rPr>
        <w:t xml:space="preserve">which reflect the general market price and include the costs of adequate packaging to protect the Agricultural Inputs during transport, storage and handling by the beneficiaries. </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b/>
          <w:bCs/>
          <w:sz w:val="24"/>
          <w:szCs w:val="26"/>
        </w:rPr>
      </w:pPr>
      <w:bookmarkStart w:id="209" w:name="_Toc332103161"/>
      <w:bookmarkStart w:id="210" w:name="_Toc332103347"/>
      <w:bookmarkStart w:id="211" w:name="_Toc332107364"/>
      <w:r w:rsidRPr="000744CF">
        <w:rPr>
          <w:rFonts w:ascii="Times New Roman" w:eastAsia="Times New Roman" w:hAnsi="Times New Roman"/>
          <w:b/>
          <w:bCs/>
          <w:sz w:val="24"/>
          <w:szCs w:val="26"/>
        </w:rPr>
        <w:t>ARTICLE 6 – SELLING PROCEDURE</w:t>
      </w:r>
      <w:bookmarkEnd w:id="209"/>
      <w:bookmarkEnd w:id="210"/>
      <w:bookmarkEnd w:id="211"/>
    </w:p>
    <w:p w:rsidR="000744CF" w:rsidRPr="000744CF" w:rsidRDefault="000744CF" w:rsidP="000744CF">
      <w:pPr>
        <w:widowControl w:val="0"/>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The Supplier will:</w:t>
      </w:r>
    </w:p>
    <w:p w:rsidR="000744CF" w:rsidRPr="000744CF" w:rsidRDefault="000744CF" w:rsidP="000744CF">
      <w:pPr>
        <w:widowControl w:val="0"/>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7"/>
        </w:numPr>
        <w:tabs>
          <w:tab w:val="right" w:pos="9356"/>
        </w:tabs>
        <w:spacing w:after="24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carry out identification checks of beneficiaries (physically check identity card number against ID number on list of beneficiaries) to ensure that the designated beneficiary has the voucher and nobody else;</w:t>
      </w:r>
    </w:p>
    <w:p w:rsidR="000744CF" w:rsidRPr="000744CF" w:rsidRDefault="000744CF" w:rsidP="000744CF">
      <w:pPr>
        <w:widowControl w:val="0"/>
        <w:numPr>
          <w:ilvl w:val="0"/>
          <w:numId w:val="47"/>
        </w:numPr>
        <w:tabs>
          <w:tab w:val="right" w:pos="9356"/>
        </w:tabs>
        <w:spacing w:after="24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not discount the vouchers for cash and will provide the famers the full value of the  vouchers presented;</w:t>
      </w:r>
    </w:p>
    <w:p w:rsidR="000744CF" w:rsidRPr="000744CF" w:rsidRDefault="000744CF" w:rsidP="000744CF">
      <w:pPr>
        <w:widowControl w:val="0"/>
        <w:numPr>
          <w:ilvl w:val="0"/>
          <w:numId w:val="47"/>
        </w:numPr>
        <w:tabs>
          <w:tab w:val="right" w:pos="9356"/>
        </w:tabs>
        <w:spacing w:after="24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supply the Agricultural Inputs as per conditions set out in </w:t>
      </w:r>
      <w:r w:rsidRPr="000744CF">
        <w:rPr>
          <w:rFonts w:ascii="Times New Roman" w:eastAsia="Times New Roman" w:hAnsi="Times New Roman"/>
          <w:b/>
          <w:bCs/>
          <w:sz w:val="24"/>
          <w:szCs w:val="24"/>
          <w:lang w:val="en-GB"/>
        </w:rPr>
        <w:t>Annex I and II</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47"/>
        </w:numPr>
        <w:spacing w:after="24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issue invoices to the beneficiaries, as evidence of the sale and for record keeping. </w:t>
      </w:r>
    </w:p>
    <w:p w:rsidR="000744CF" w:rsidRPr="000744CF" w:rsidRDefault="000744CF" w:rsidP="000744CF">
      <w:pPr>
        <w:widowControl w:val="0"/>
        <w:spacing w:after="240" w:line="240" w:lineRule="auto"/>
        <w:ind w:left="567" w:hanging="567"/>
        <w:jc w:val="both"/>
        <w:rPr>
          <w:rFonts w:ascii="Times New Roman" w:eastAsia="Times New Roman" w:hAnsi="Times New Roman"/>
          <w:b/>
          <w:sz w:val="24"/>
          <w:szCs w:val="24"/>
          <w:lang w:val="en-GB"/>
        </w:rPr>
      </w:pPr>
      <w:r w:rsidRPr="000744CF">
        <w:rPr>
          <w:rFonts w:ascii="Times New Roman" w:eastAsia="Times New Roman" w:hAnsi="Times New Roman"/>
          <w:b/>
          <w:sz w:val="24"/>
          <w:szCs w:val="24"/>
          <w:lang w:val="en-GB"/>
        </w:rPr>
        <w:t>ARTICLE 7 - PARTICIPATION OF FAO</w:t>
      </w:r>
    </w:p>
    <w:p w:rsidR="000744CF" w:rsidRPr="000744CF" w:rsidRDefault="000744CF" w:rsidP="000744CF">
      <w:pPr>
        <w:widowControl w:val="0"/>
        <w:spacing w:after="240" w:line="240" w:lineRule="auto"/>
        <w:ind w:left="567" w:hanging="567"/>
        <w:jc w:val="both"/>
        <w:rPr>
          <w:rFonts w:ascii="Times New Roman" w:eastAsia="Times New Roman" w:hAnsi="Times New Roman"/>
          <w:b/>
          <w:sz w:val="24"/>
          <w:szCs w:val="24"/>
          <w:lang w:val="en-GB"/>
        </w:rPr>
      </w:pPr>
      <w:r w:rsidRPr="000744CF">
        <w:rPr>
          <w:rFonts w:ascii="Times New Roman" w:eastAsia="Times New Roman" w:hAnsi="Times New Roman"/>
          <w:sz w:val="24"/>
          <w:szCs w:val="24"/>
          <w:lang w:val="en-GB"/>
        </w:rPr>
        <w:t xml:space="preserve">FAO will distribute vouchers to the beneficiaries in the amount of </w:t>
      </w:r>
      <w:r w:rsidRPr="000744CF">
        <w:rPr>
          <w:rFonts w:ascii="Times New Roman" w:eastAsia="Times New Roman" w:hAnsi="Times New Roman"/>
          <w:b/>
          <w:sz w:val="24"/>
          <w:szCs w:val="24"/>
          <w:lang w:val="en-GB"/>
        </w:rPr>
        <w:t>[</w:t>
      </w:r>
      <w:r w:rsidRPr="000744CF">
        <w:rPr>
          <w:rFonts w:ascii="Times New Roman" w:eastAsia="Times New Roman" w:hAnsi="Times New Roman"/>
          <w:sz w:val="24"/>
          <w:szCs w:val="24"/>
          <w:lang w:val="en-GB"/>
        </w:rPr>
        <w:t xml:space="preserve"> </w:t>
      </w:r>
      <w:r w:rsidRPr="000744CF">
        <w:rPr>
          <w:rFonts w:ascii="Times New Roman" w:eastAsia="Times New Roman" w:hAnsi="Times New Roman"/>
          <w:sz w:val="24"/>
          <w:szCs w:val="24"/>
          <w:highlight w:val="yellow"/>
          <w:lang w:val="en-GB"/>
        </w:rPr>
        <w:t>….</w:t>
      </w:r>
      <w:r w:rsidRPr="000744CF">
        <w:rPr>
          <w:rFonts w:ascii="Times New Roman" w:eastAsia="Times New Roman" w:hAnsi="Times New Roman"/>
          <w:b/>
          <w:sz w:val="24"/>
          <w:szCs w:val="24"/>
          <w:lang w:val="en-GB"/>
        </w:rPr>
        <w:t xml:space="preserve">] </w:t>
      </w:r>
      <w:r w:rsidRPr="000744CF">
        <w:rPr>
          <w:rFonts w:ascii="Times New Roman" w:eastAsia="Times New Roman" w:hAnsi="Times New Roman"/>
          <w:sz w:val="24"/>
          <w:szCs w:val="24"/>
          <w:lang w:val="en-GB"/>
        </w:rPr>
        <w:t>local currency.</w:t>
      </w:r>
    </w:p>
    <w:p w:rsidR="000744CF" w:rsidRDefault="000744CF">
      <w:pPr>
        <w:spacing w:after="0" w:line="240" w:lineRule="auto"/>
        <w:rPr>
          <w:rFonts w:ascii="Times New Roman" w:eastAsia="Times New Roman" w:hAnsi="Times New Roman" w:cs="CG Times Bold"/>
          <w:b/>
          <w:bCs/>
          <w:sz w:val="24"/>
          <w:szCs w:val="26"/>
        </w:rPr>
      </w:pPr>
      <w:bookmarkStart w:id="212" w:name="_Toc232497037"/>
      <w:bookmarkStart w:id="213" w:name="_Toc332103163"/>
      <w:bookmarkStart w:id="214" w:name="_Toc332103349"/>
      <w:bookmarkStart w:id="215" w:name="_Toc332107366"/>
      <w:r>
        <w:rPr>
          <w:rFonts w:ascii="Times New Roman" w:eastAsia="Times New Roman" w:hAnsi="Times New Roman" w:cs="CG Times Bold"/>
          <w:b/>
          <w:bCs/>
          <w:sz w:val="24"/>
          <w:szCs w:val="26"/>
        </w:rPr>
        <w:br w:type="page"/>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r w:rsidRPr="000744CF">
        <w:rPr>
          <w:rFonts w:ascii="Times New Roman" w:eastAsia="Times New Roman" w:hAnsi="Times New Roman" w:cs="CG Times Bold"/>
          <w:b/>
          <w:bCs/>
          <w:sz w:val="24"/>
          <w:szCs w:val="26"/>
        </w:rPr>
        <w:lastRenderedPageBreak/>
        <w:t>ARTICLE 8 – PAYMENT</w:t>
      </w:r>
      <w:bookmarkEnd w:id="212"/>
      <w:bookmarkEnd w:id="213"/>
      <w:bookmarkEnd w:id="214"/>
      <w:bookmarkEnd w:id="215"/>
    </w:p>
    <w:p w:rsidR="000744CF" w:rsidRPr="000744CF" w:rsidRDefault="000744CF" w:rsidP="000744CF">
      <w:pPr>
        <w:widowControl w:val="0"/>
        <w:numPr>
          <w:ilvl w:val="0"/>
          <w:numId w:val="45"/>
        </w:numPr>
        <w:tabs>
          <w:tab w:val="right" w:pos="9356"/>
        </w:tabs>
        <w:spacing w:after="240" w:line="240" w:lineRule="auto"/>
        <w:jc w:val="both"/>
        <w:rPr>
          <w:rFonts w:ascii="Times New Roman" w:eastAsia="Times New Roman" w:hAnsi="Times New Roman"/>
          <w:bCs/>
          <w:strike/>
          <w:sz w:val="24"/>
          <w:szCs w:val="24"/>
          <w:lang w:val="en-GB"/>
        </w:rPr>
      </w:pPr>
      <w:r w:rsidRPr="000744CF">
        <w:rPr>
          <w:rFonts w:ascii="Times New Roman" w:eastAsia="Times New Roman" w:hAnsi="Times New Roman"/>
          <w:bCs/>
          <w:sz w:val="24"/>
          <w:szCs w:val="24"/>
          <w:lang w:val="en-GB"/>
        </w:rPr>
        <w:t xml:space="preserve">During the period of the Voucher Scheme FAO will pay the Supplier at intervals of </w:t>
      </w:r>
      <w:r w:rsidRPr="000744CF">
        <w:rPr>
          <w:rFonts w:ascii="Times New Roman" w:eastAsia="Times New Roman" w:hAnsi="Times New Roman"/>
          <w:bCs/>
          <w:sz w:val="24"/>
          <w:szCs w:val="24"/>
          <w:highlight w:val="yellow"/>
          <w:lang w:val="en-GB"/>
        </w:rPr>
        <w:t>xxx</w:t>
      </w:r>
      <w:r w:rsidRPr="000744CF">
        <w:rPr>
          <w:rFonts w:ascii="Times New Roman" w:eastAsia="Times New Roman" w:hAnsi="Times New Roman"/>
          <w:bCs/>
          <w:sz w:val="24"/>
          <w:szCs w:val="24"/>
          <w:lang w:val="en-GB"/>
        </w:rPr>
        <w:t xml:space="preserve"> weeks and the final payment will be made no later than </w:t>
      </w:r>
      <w:r w:rsidRPr="000744CF">
        <w:rPr>
          <w:rFonts w:ascii="Times New Roman" w:eastAsia="Times New Roman" w:hAnsi="Times New Roman"/>
          <w:bCs/>
          <w:sz w:val="24"/>
          <w:szCs w:val="24"/>
          <w:highlight w:val="yellow"/>
          <w:lang w:val="en-GB"/>
        </w:rPr>
        <w:t>xxx</w:t>
      </w:r>
      <w:r w:rsidRPr="000744CF">
        <w:rPr>
          <w:rFonts w:ascii="Times New Roman" w:eastAsia="Times New Roman" w:hAnsi="Times New Roman"/>
          <w:bCs/>
          <w:sz w:val="24"/>
          <w:szCs w:val="24"/>
          <w:lang w:val="en-GB"/>
        </w:rPr>
        <w:t xml:space="preserve"> weeks after the close of the Voucher Scheme, upon presentation by the Supplier of invoices accompanied by associated vouchers for the Agricultural Inputs provided to the beneficiaries by the Supplier </w:t>
      </w:r>
      <w:r w:rsidRPr="000744CF">
        <w:rPr>
          <w:rFonts w:ascii="Times New Roman" w:eastAsia="Times New Roman" w:hAnsi="Times New Roman"/>
          <w:bCs/>
          <w:sz w:val="24"/>
          <w:szCs w:val="24"/>
          <w:highlight w:val="yellow"/>
          <w:lang w:val="en-GB"/>
        </w:rPr>
        <w:t>[This provision may require modification depending on the design and duration of the Voucher Scheme.]</w:t>
      </w:r>
    </w:p>
    <w:p w:rsidR="000744CF" w:rsidRPr="000744CF" w:rsidRDefault="000744CF" w:rsidP="000744CF">
      <w:pPr>
        <w:widowControl w:val="0"/>
        <w:numPr>
          <w:ilvl w:val="0"/>
          <w:numId w:val="45"/>
        </w:numPr>
        <w:spacing w:after="240" w:line="240" w:lineRule="auto"/>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In addition, payment against invoices is subject to receipt by the FAO of:</w:t>
      </w:r>
    </w:p>
    <w:p w:rsidR="000744CF" w:rsidRPr="000744CF" w:rsidRDefault="000744CF" w:rsidP="000744CF">
      <w:pPr>
        <w:widowControl w:val="0"/>
        <w:spacing w:after="0" w:line="240" w:lineRule="auto"/>
        <w:ind w:left="851"/>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 Clear/detailed banking instructions [</w:t>
      </w:r>
      <w:r w:rsidRPr="000744CF">
        <w:rPr>
          <w:rFonts w:ascii="Times New Roman" w:eastAsia="Times New Roman" w:hAnsi="Times New Roman"/>
          <w:sz w:val="24"/>
          <w:szCs w:val="24"/>
          <w:highlight w:val="yellow"/>
          <w:lang w:val="en-GB"/>
        </w:rPr>
        <w:t>optional if no bank account exists</w:t>
      </w:r>
      <w:r w:rsidRPr="000744CF">
        <w:rPr>
          <w:rFonts w:ascii="Times New Roman" w:eastAsia="Times New Roman" w:hAnsi="Times New Roman"/>
          <w:sz w:val="24"/>
          <w:szCs w:val="24"/>
          <w:lang w:val="en-GB"/>
        </w:rPr>
        <w:t xml:space="preserve">]; </w:t>
      </w:r>
    </w:p>
    <w:p w:rsidR="000744CF" w:rsidRPr="000744CF" w:rsidRDefault="000744CF" w:rsidP="000744CF">
      <w:pPr>
        <w:widowControl w:val="0"/>
        <w:spacing w:after="0" w:line="240" w:lineRule="auto"/>
        <w:ind w:left="851"/>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 Invoices listing the name of the Supplier, location and date of Voucher Scheme, the quantity and value of the Inputs sold and corresponding Vouchers being redeemed.</w:t>
      </w:r>
    </w:p>
    <w:p w:rsidR="000744CF" w:rsidRPr="000744CF" w:rsidRDefault="000744CF" w:rsidP="000744CF">
      <w:pPr>
        <w:widowControl w:val="0"/>
        <w:spacing w:after="0" w:line="240" w:lineRule="auto"/>
        <w:ind w:left="851"/>
        <w:jc w:val="both"/>
        <w:rPr>
          <w:rFonts w:ascii="Times New Roman" w:eastAsia="Times New Roman" w:hAnsi="Times New Roman"/>
          <w:spacing w:val="-3"/>
          <w:sz w:val="24"/>
          <w:szCs w:val="24"/>
          <w:lang w:val="en-GB"/>
        </w:rPr>
      </w:pPr>
    </w:p>
    <w:p w:rsidR="000744CF" w:rsidRPr="000744CF" w:rsidRDefault="000744CF" w:rsidP="000744CF">
      <w:pPr>
        <w:widowControl w:val="0"/>
        <w:spacing w:after="0" w:line="240" w:lineRule="auto"/>
        <w:ind w:left="567" w:hanging="567"/>
        <w:jc w:val="both"/>
        <w:rPr>
          <w:rFonts w:ascii="Times New Roman" w:eastAsia="Times New Roman" w:hAnsi="Times New Roman"/>
          <w:spacing w:val="-3"/>
          <w:sz w:val="24"/>
          <w:szCs w:val="24"/>
          <w:lang w:val="en-GB"/>
        </w:rPr>
      </w:pPr>
      <w:r w:rsidRPr="000744CF">
        <w:rPr>
          <w:rFonts w:ascii="Times New Roman" w:eastAsia="Times New Roman" w:hAnsi="Times New Roman"/>
          <w:spacing w:val="-3"/>
          <w:sz w:val="24"/>
          <w:szCs w:val="24"/>
          <w:lang w:val="en-GB"/>
        </w:rPr>
        <w:t xml:space="preserve">(c) </w:t>
      </w:r>
      <w:r w:rsidRPr="000744CF">
        <w:rPr>
          <w:rFonts w:ascii="Times New Roman" w:eastAsia="Times New Roman" w:hAnsi="Times New Roman"/>
          <w:spacing w:val="-3"/>
          <w:sz w:val="24"/>
          <w:szCs w:val="24"/>
          <w:lang w:val="en-GB"/>
        </w:rPr>
        <w:tab/>
        <w:t xml:space="preserve">FAO will not reimburse the Supplier for any Agricultural Inputs that are not part of the categories of inputs listed in </w:t>
      </w:r>
      <w:r w:rsidRPr="000744CF">
        <w:rPr>
          <w:rFonts w:ascii="Times New Roman" w:eastAsia="Times New Roman" w:hAnsi="Times New Roman"/>
          <w:b/>
          <w:spacing w:val="-3"/>
          <w:sz w:val="24"/>
          <w:szCs w:val="24"/>
          <w:lang w:val="en-GB"/>
        </w:rPr>
        <w:t>Annex I</w:t>
      </w:r>
      <w:r w:rsidRPr="000744CF">
        <w:rPr>
          <w:rFonts w:ascii="Times New Roman" w:eastAsia="Times New Roman" w:hAnsi="Times New Roman"/>
          <w:spacing w:val="-3"/>
          <w:sz w:val="24"/>
          <w:szCs w:val="24"/>
          <w:lang w:val="en-GB"/>
        </w:rPr>
        <w:t xml:space="preserve">, or that do not match the FAO specifications or quality standards as described in </w:t>
      </w:r>
      <w:r w:rsidRPr="000744CF">
        <w:rPr>
          <w:rFonts w:ascii="Times New Roman" w:eastAsia="Times New Roman" w:hAnsi="Times New Roman"/>
          <w:b/>
          <w:spacing w:val="-3"/>
          <w:sz w:val="24"/>
          <w:szCs w:val="24"/>
          <w:lang w:val="en-GB"/>
        </w:rPr>
        <w:t>Annex II</w:t>
      </w:r>
      <w:r w:rsidRPr="000744CF">
        <w:rPr>
          <w:rFonts w:ascii="Times New Roman" w:eastAsia="Times New Roman" w:hAnsi="Times New Roman"/>
          <w:spacing w:val="-3"/>
          <w:sz w:val="24"/>
          <w:szCs w:val="24"/>
          <w:lang w:val="en-GB"/>
        </w:rPr>
        <w:t>, or for Vouchers that do not correspond to FAO’s records.</w:t>
      </w:r>
    </w:p>
    <w:p w:rsidR="000744CF" w:rsidRPr="000744CF" w:rsidRDefault="000744CF" w:rsidP="000744CF">
      <w:pPr>
        <w:widowControl w:val="0"/>
        <w:spacing w:after="0" w:line="240" w:lineRule="auto"/>
        <w:ind w:left="567" w:hanging="567"/>
        <w:jc w:val="both"/>
        <w:rPr>
          <w:rFonts w:ascii="Times New Roman" w:eastAsia="Times New Roman" w:hAnsi="Times New Roman"/>
          <w:spacing w:val="-3"/>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bookmarkStart w:id="216" w:name="_Toc332103164"/>
      <w:bookmarkStart w:id="217" w:name="_Toc332103350"/>
      <w:bookmarkStart w:id="218" w:name="_Toc332107367"/>
      <w:r w:rsidRPr="000744CF">
        <w:rPr>
          <w:rFonts w:ascii="Times New Roman" w:eastAsia="Times New Roman" w:hAnsi="Times New Roman" w:cs="CG Times Bold"/>
          <w:b/>
          <w:bCs/>
          <w:sz w:val="24"/>
          <w:szCs w:val="26"/>
        </w:rPr>
        <w:t>ARTICLE 9 - SUPPLIER’S RESPONSIBILITIES</w:t>
      </w:r>
      <w:bookmarkEnd w:id="216"/>
      <w:bookmarkEnd w:id="217"/>
      <w:bookmarkEnd w:id="218"/>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w:t>
      </w:r>
      <w:r w:rsidRPr="000744CF">
        <w:rPr>
          <w:rFonts w:ascii="Times New Roman" w:eastAsia="Times New Roman" w:hAnsi="Times New Roman"/>
          <w:snapToGrid w:val="0"/>
          <w:color w:val="000000"/>
          <w:sz w:val="24"/>
          <w:szCs w:val="24"/>
          <w:lang w:val="en-GB"/>
        </w:rPr>
        <w:tab/>
        <w:t xml:space="preserve">The Supplier is an independent contractor, responsible for the actions of its employees or representatives. The Supplier, its employees, or representatives shall not be considered employees or agents of FAO. </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(b)</w:t>
      </w:r>
      <w:r w:rsidRPr="000744CF">
        <w:rPr>
          <w:rFonts w:ascii="Times New Roman" w:eastAsia="Times New Roman" w:hAnsi="Times New Roman"/>
          <w:snapToGrid w:val="0"/>
          <w:color w:val="000000"/>
          <w:sz w:val="24"/>
          <w:szCs w:val="24"/>
          <w:lang w:val="en-GB"/>
        </w:rPr>
        <w:tab/>
        <w:t>The Supplier has the sole and full responsibility to perform under this Agreement and will not enter into any sub-contract or transfer to any third party any of its rights or obligations under this Agreement.</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bookmarkStart w:id="219" w:name="_Toc332103165"/>
      <w:bookmarkStart w:id="220" w:name="_Toc332103351"/>
      <w:bookmarkStart w:id="221" w:name="_Toc332107368"/>
      <w:r w:rsidRPr="000744CF">
        <w:rPr>
          <w:rFonts w:ascii="Times New Roman" w:eastAsia="Times New Roman" w:hAnsi="Times New Roman" w:cs="CG Times Bold"/>
          <w:b/>
          <w:bCs/>
          <w:snapToGrid w:val="0"/>
          <w:sz w:val="24"/>
          <w:szCs w:val="26"/>
        </w:rPr>
        <w:t>ARTICLE 10 - PROHIBITED PRACTICES</w:t>
      </w:r>
      <w:bookmarkEnd w:id="219"/>
      <w:bookmarkEnd w:id="220"/>
      <w:bookmarkEnd w:id="221"/>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The Supplier will observe the highest standard of ethics in executing this Agreement and will not engage in any corrupt, fraudulent, collusive or coercive practices. </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bookmarkStart w:id="222" w:name="_Toc332103166"/>
      <w:bookmarkStart w:id="223" w:name="_Toc332103352"/>
      <w:bookmarkStart w:id="224" w:name="_Toc332107369"/>
      <w:r w:rsidRPr="000744CF">
        <w:rPr>
          <w:rFonts w:ascii="Times New Roman" w:eastAsia="Times New Roman" w:hAnsi="Times New Roman" w:cs="CG Times Bold"/>
          <w:b/>
          <w:bCs/>
          <w:snapToGrid w:val="0"/>
          <w:sz w:val="24"/>
          <w:szCs w:val="26"/>
        </w:rPr>
        <w:t>ARTICLE 11 - CONFLICT OF INTEREST</w:t>
      </w:r>
      <w:bookmarkEnd w:id="222"/>
      <w:bookmarkEnd w:id="223"/>
      <w:bookmarkEnd w:id="224"/>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The Supplier guarantees that no official, staff member or representative of FAO or any family member, has any interest in, or derives any benefit from, this Agreement. </w:t>
      </w:r>
      <w:r w:rsidRPr="000744CF">
        <w:rPr>
          <w:rFonts w:ascii="Times New Roman" w:eastAsia="Times New Roman" w:hAnsi="Times New Roman"/>
          <w:snapToGrid w:val="0"/>
          <w:color w:val="000000"/>
          <w:spacing w:val="-2"/>
          <w:sz w:val="24"/>
          <w:szCs w:val="24"/>
          <w:lang w:val="en-GB"/>
        </w:rPr>
        <w:t xml:space="preserve">The Supplier will take all reasonable measures to avoid any conflict of interest in the implementation of the services and will immediately inform FAO of any potential conflict of interest. </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bookmarkStart w:id="225" w:name="_Toc332103167"/>
      <w:bookmarkStart w:id="226" w:name="_Toc332103353"/>
      <w:bookmarkStart w:id="227" w:name="_Toc332107370"/>
      <w:r w:rsidRPr="000744CF">
        <w:rPr>
          <w:rFonts w:ascii="Times New Roman" w:eastAsia="Times New Roman" w:hAnsi="Times New Roman" w:cs="CG Times Bold"/>
          <w:b/>
          <w:bCs/>
          <w:snapToGrid w:val="0"/>
          <w:sz w:val="24"/>
          <w:szCs w:val="26"/>
        </w:rPr>
        <w:t>ARTICLE 12 – CHANGES AND AMENDMENTS</w:t>
      </w:r>
      <w:bookmarkEnd w:id="225"/>
      <w:bookmarkEnd w:id="226"/>
      <w:bookmarkEnd w:id="227"/>
    </w:p>
    <w:p w:rsidR="000744CF" w:rsidRPr="000744CF" w:rsidRDefault="000744CF" w:rsidP="000744CF">
      <w:pPr>
        <w:spacing w:after="0" w:line="240" w:lineRule="auto"/>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 xml:space="preserve">Any changes to this Agreement will be in writing and agreed by FAO and the Supplier.   </w:t>
      </w:r>
    </w:p>
    <w:p w:rsidR="000744CF" w:rsidRPr="000744CF" w:rsidRDefault="000744CF" w:rsidP="000744CF">
      <w:pPr>
        <w:spacing w:after="0" w:line="240" w:lineRule="auto"/>
        <w:jc w:val="both"/>
        <w:rPr>
          <w:rFonts w:ascii="Times New Roman" w:eastAsia="Times New Roman" w:hAnsi="Times New Roman"/>
          <w:b/>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bookmarkStart w:id="228" w:name="_Toc332103168"/>
      <w:bookmarkStart w:id="229" w:name="_Toc332103354"/>
      <w:bookmarkStart w:id="230" w:name="_Toc332107371"/>
      <w:r w:rsidRPr="000744CF">
        <w:rPr>
          <w:rFonts w:ascii="Times New Roman" w:eastAsia="Times New Roman" w:hAnsi="Times New Roman" w:cs="CG Times Bold"/>
          <w:b/>
          <w:bCs/>
          <w:sz w:val="24"/>
          <w:szCs w:val="26"/>
        </w:rPr>
        <w:t>ARTICLE 13 – DELAYS AND LIABILITIES</w:t>
      </w:r>
      <w:bookmarkEnd w:id="228"/>
      <w:bookmarkEnd w:id="229"/>
      <w:bookmarkEnd w:id="230"/>
    </w:p>
    <w:p w:rsidR="000744CF" w:rsidRPr="000744CF" w:rsidRDefault="000744CF" w:rsidP="000744CF">
      <w:pPr>
        <w:widowControl w:val="0"/>
        <w:spacing w:after="240" w:line="240" w:lineRule="auto"/>
        <w:ind w:left="709" w:hanging="709"/>
        <w:jc w:val="both"/>
        <w:rPr>
          <w:rFonts w:ascii="Times New Roman" w:eastAsia="Times New Roman" w:hAnsi="Times New Roman"/>
          <w:i/>
          <w:strike/>
          <w:sz w:val="24"/>
          <w:szCs w:val="24"/>
          <w:lang w:val="en-GB"/>
        </w:rPr>
      </w:pPr>
      <w:r w:rsidRPr="000744CF">
        <w:rPr>
          <w:rFonts w:ascii="Times New Roman" w:eastAsia="Times New Roman" w:hAnsi="Times New Roman"/>
          <w:sz w:val="24"/>
          <w:szCs w:val="24"/>
          <w:lang w:val="en-GB"/>
        </w:rPr>
        <w:t>(a)</w:t>
      </w:r>
      <w:r w:rsidRPr="000744CF">
        <w:rPr>
          <w:rFonts w:ascii="Times New Roman" w:eastAsia="Times New Roman" w:hAnsi="Times New Roman"/>
          <w:sz w:val="24"/>
          <w:szCs w:val="24"/>
          <w:lang w:val="en-GB"/>
        </w:rPr>
        <w:tab/>
        <w:t xml:space="preserve">If the Supplier fails to make delivery or perform in the time required, FAO may suspend or cancel all or part of this Agreement and reserves the right to exclude the Supplier from participation in future FAO sponsored activities. </w:t>
      </w:r>
    </w:p>
    <w:p w:rsidR="000744CF" w:rsidRPr="000744CF" w:rsidRDefault="000744CF" w:rsidP="000744CF">
      <w:pPr>
        <w:spacing w:after="0" w:line="240" w:lineRule="auto"/>
        <w:ind w:left="709" w:hanging="709"/>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lastRenderedPageBreak/>
        <w:t>(b)</w:t>
      </w:r>
      <w:r w:rsidRPr="000744CF">
        <w:rPr>
          <w:rFonts w:ascii="Times New Roman" w:eastAsia="Times New Roman" w:hAnsi="Times New Roman"/>
          <w:sz w:val="24"/>
          <w:szCs w:val="24"/>
          <w:lang w:val="en-GB"/>
        </w:rPr>
        <w:tab/>
        <w:t xml:space="preserve">The Supplier assumes all responsibility and liability for any and all claims, damages and losses, including any related costs, for any injury to its employees or third parties or destruction of property of third parties, arising out of or connected to the Supplier’s work or performance under this Agreement and will not hold FAO responsible.  </w:t>
      </w:r>
    </w:p>
    <w:p w:rsidR="000744CF" w:rsidRPr="000744CF" w:rsidRDefault="000744CF" w:rsidP="000744CF">
      <w:pPr>
        <w:spacing w:after="0" w:line="240" w:lineRule="auto"/>
        <w:jc w:val="both"/>
        <w:rPr>
          <w:rFonts w:ascii="Times New Roman" w:eastAsia="Times New Roman" w:hAnsi="Times New Roman"/>
          <w:i/>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bookmarkStart w:id="231" w:name="_Toc517758296"/>
      <w:bookmarkStart w:id="232" w:name="_Toc144618294"/>
      <w:bookmarkStart w:id="233" w:name="_Toc332103169"/>
      <w:bookmarkStart w:id="234" w:name="_Toc332103355"/>
      <w:bookmarkStart w:id="235" w:name="_Toc332107372"/>
      <w:bookmarkStart w:id="236" w:name="_Toc144618291"/>
      <w:bookmarkStart w:id="237" w:name="_Toc517758295"/>
      <w:bookmarkStart w:id="238" w:name="_Toc144618293"/>
      <w:r w:rsidRPr="000744CF">
        <w:rPr>
          <w:rFonts w:ascii="Times New Roman" w:eastAsia="Times New Roman" w:hAnsi="Times New Roman" w:cs="CG Times Bold"/>
          <w:b/>
          <w:bCs/>
          <w:snapToGrid w:val="0"/>
          <w:sz w:val="24"/>
          <w:szCs w:val="26"/>
        </w:rPr>
        <w:t xml:space="preserve">ARTICLE 14 - </w:t>
      </w:r>
      <w:r w:rsidRPr="000744CF">
        <w:rPr>
          <w:rFonts w:ascii="Times New Roman" w:eastAsia="Times New Roman" w:hAnsi="Times New Roman" w:cs="CG Times Bold"/>
          <w:b/>
          <w:bCs/>
          <w:caps/>
          <w:snapToGrid w:val="0"/>
          <w:sz w:val="24"/>
          <w:szCs w:val="26"/>
        </w:rPr>
        <w:t>Termination</w:t>
      </w:r>
      <w:bookmarkEnd w:id="231"/>
      <w:bookmarkEnd w:id="232"/>
      <w:bookmarkEnd w:id="233"/>
      <w:bookmarkEnd w:id="234"/>
      <w:bookmarkEnd w:id="235"/>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bookmarkStart w:id="239" w:name="_Toc144618295"/>
      <w:r w:rsidRPr="000744CF">
        <w:rPr>
          <w:rFonts w:ascii="Times New Roman" w:eastAsia="Times New Roman" w:hAnsi="Times New Roman"/>
          <w:snapToGrid w:val="0"/>
          <w:color w:val="000000"/>
          <w:sz w:val="24"/>
          <w:szCs w:val="24"/>
          <w:lang w:val="en-GB"/>
        </w:rPr>
        <w:t>(a)</w:t>
      </w:r>
      <w:r w:rsidRPr="000744CF">
        <w:rPr>
          <w:rFonts w:ascii="Times New Roman" w:eastAsia="Times New Roman" w:hAnsi="Times New Roman"/>
          <w:snapToGrid w:val="0"/>
          <w:color w:val="000000"/>
          <w:sz w:val="24"/>
          <w:szCs w:val="24"/>
          <w:lang w:val="en-GB"/>
        </w:rPr>
        <w:tab/>
        <w:t>FAO may terminate this Agreement in the following cases:</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w:t>
      </w:r>
      <w:proofErr w:type="spellStart"/>
      <w:r w:rsidRPr="000744CF">
        <w:rPr>
          <w:rFonts w:ascii="Times New Roman" w:eastAsia="Times New Roman" w:hAnsi="Times New Roman"/>
          <w:snapToGrid w:val="0"/>
          <w:color w:val="000000"/>
          <w:sz w:val="24"/>
          <w:szCs w:val="24"/>
          <w:lang w:val="en-GB"/>
        </w:rPr>
        <w:t>i</w:t>
      </w:r>
      <w:proofErr w:type="spellEnd"/>
      <w:r w:rsidRPr="000744CF">
        <w:rPr>
          <w:rFonts w:ascii="Times New Roman" w:eastAsia="Times New Roman" w:hAnsi="Times New Roman"/>
          <w:snapToGrid w:val="0"/>
          <w:color w:val="000000"/>
          <w:sz w:val="24"/>
          <w:szCs w:val="24"/>
          <w:lang w:val="en-GB"/>
        </w:rPr>
        <w:t>)</w:t>
      </w:r>
      <w:r w:rsidRPr="000744CF">
        <w:rPr>
          <w:rFonts w:ascii="Times New Roman" w:eastAsia="Times New Roman" w:hAnsi="Times New Roman"/>
          <w:snapToGrid w:val="0"/>
          <w:color w:val="000000"/>
          <w:sz w:val="24"/>
          <w:szCs w:val="24"/>
          <w:lang w:val="en-GB"/>
        </w:rPr>
        <w:tab/>
        <w:t>for causes beyond the control of the Organization;</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(ii)</w:t>
      </w:r>
      <w:r w:rsidRPr="000744CF">
        <w:rPr>
          <w:rFonts w:ascii="Times New Roman" w:eastAsia="Times New Roman" w:hAnsi="Times New Roman"/>
          <w:snapToGrid w:val="0"/>
          <w:color w:val="000000"/>
          <w:sz w:val="24"/>
          <w:szCs w:val="24"/>
          <w:lang w:val="en-GB"/>
        </w:rPr>
        <w:tab/>
        <w:t>bankruptcy, insolvency, transfer of business of the Supplier;.</w:t>
      </w:r>
    </w:p>
    <w:p w:rsidR="000744CF" w:rsidRPr="000744CF" w:rsidRDefault="000744CF" w:rsidP="000744CF">
      <w:pPr>
        <w:widowControl w:val="0"/>
        <w:tabs>
          <w:tab w:val="left" w:pos="709"/>
        </w:tabs>
        <w:spacing w:after="240" w:line="240" w:lineRule="auto"/>
        <w:ind w:left="709" w:hanging="709"/>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(iii)</w:t>
      </w:r>
      <w:r w:rsidRPr="000744CF">
        <w:rPr>
          <w:rFonts w:ascii="Times New Roman" w:eastAsia="Times New Roman" w:hAnsi="Times New Roman"/>
          <w:snapToGrid w:val="0"/>
          <w:color w:val="000000"/>
          <w:sz w:val="24"/>
          <w:szCs w:val="24"/>
          <w:lang w:val="en-GB"/>
        </w:rPr>
        <w:tab/>
        <w:t xml:space="preserve">repeated and/or serious non compliance with laws and regulations related to </w:t>
      </w:r>
      <w:r w:rsidRPr="000744CF">
        <w:rPr>
          <w:rFonts w:ascii="Times New Roman" w:eastAsia="Times New Roman" w:hAnsi="Times New Roman"/>
          <w:snapToGrid w:val="0"/>
          <w:color w:val="000000"/>
          <w:sz w:val="24"/>
          <w:szCs w:val="24"/>
          <w:lang w:val="en-GB"/>
        </w:rPr>
        <w:tab/>
      </w:r>
      <w:r w:rsidRPr="000744CF">
        <w:rPr>
          <w:rFonts w:ascii="Times New Roman" w:eastAsia="Times New Roman" w:hAnsi="Times New Roman"/>
          <w:snapToGrid w:val="0"/>
          <w:color w:val="000000"/>
          <w:sz w:val="24"/>
          <w:szCs w:val="24"/>
          <w:lang w:val="en-GB"/>
        </w:rPr>
        <w:tab/>
        <w:t xml:space="preserve">social contribution, safety measures, pollution, prevention of injuries in the </w:t>
      </w:r>
      <w:r w:rsidRPr="000744CF">
        <w:rPr>
          <w:rFonts w:ascii="Times New Roman" w:eastAsia="Times New Roman" w:hAnsi="Times New Roman"/>
          <w:snapToGrid w:val="0"/>
          <w:color w:val="000000"/>
          <w:sz w:val="24"/>
          <w:szCs w:val="24"/>
          <w:lang w:val="en-GB"/>
        </w:rPr>
        <w:tab/>
      </w:r>
      <w:r w:rsidRPr="000744CF">
        <w:rPr>
          <w:rFonts w:ascii="Times New Roman" w:eastAsia="Times New Roman" w:hAnsi="Times New Roman"/>
          <w:snapToGrid w:val="0"/>
          <w:color w:val="000000"/>
          <w:sz w:val="24"/>
          <w:szCs w:val="24"/>
          <w:lang w:val="en-GB"/>
        </w:rPr>
        <w:tab/>
        <w:t>work place;</w:t>
      </w:r>
    </w:p>
    <w:p w:rsidR="000744CF" w:rsidRPr="000744CF" w:rsidRDefault="000744CF" w:rsidP="000744CF">
      <w:pPr>
        <w:widowControl w:val="0"/>
        <w:tabs>
          <w:tab w:val="left" w:pos="709"/>
        </w:tabs>
        <w:spacing w:after="240" w:line="240" w:lineRule="auto"/>
        <w:ind w:left="709" w:hanging="709"/>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 xml:space="preserve">(iv) </w:t>
      </w:r>
      <w:r w:rsidRPr="000744CF">
        <w:rPr>
          <w:rFonts w:ascii="Times New Roman" w:eastAsia="Times New Roman" w:hAnsi="Times New Roman"/>
          <w:snapToGrid w:val="0"/>
          <w:color w:val="000000"/>
          <w:sz w:val="24"/>
          <w:szCs w:val="24"/>
          <w:lang w:val="en-GB"/>
        </w:rPr>
        <w:tab/>
        <w:t>serious breaches of the Agreement compromising the normal performance of the services under this Agreement;</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(v)</w:t>
      </w:r>
      <w:r w:rsidRPr="000744CF">
        <w:rPr>
          <w:rFonts w:ascii="Times New Roman" w:eastAsia="Times New Roman" w:hAnsi="Times New Roman"/>
          <w:snapToGrid w:val="0"/>
          <w:color w:val="000000"/>
          <w:sz w:val="24"/>
          <w:szCs w:val="24"/>
          <w:lang w:val="en-GB"/>
        </w:rPr>
        <w:tab/>
        <w:t>transfer to third parties of all or part of the rights and obligations pertaining to the services under this Agreement;</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(vi)</w:t>
      </w:r>
      <w:r w:rsidRPr="000744CF">
        <w:rPr>
          <w:rFonts w:ascii="Times New Roman" w:eastAsia="Times New Roman" w:hAnsi="Times New Roman"/>
          <w:snapToGrid w:val="0"/>
          <w:color w:val="000000"/>
          <w:sz w:val="24"/>
          <w:szCs w:val="24"/>
          <w:lang w:val="en-GB"/>
        </w:rPr>
        <w:tab/>
        <w:t xml:space="preserve">gross negligence.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(b)</w:t>
      </w:r>
      <w:r w:rsidRPr="000744CF">
        <w:rPr>
          <w:rFonts w:ascii="Times New Roman" w:eastAsia="Times New Roman" w:hAnsi="Times New Roman"/>
          <w:snapToGrid w:val="0"/>
          <w:color w:val="000000"/>
          <w:sz w:val="24"/>
          <w:szCs w:val="24"/>
          <w:lang w:val="en-GB"/>
        </w:rPr>
        <w:tab/>
        <w:t>If this Agreement is terminated, the following will apply:</w:t>
      </w:r>
    </w:p>
    <w:p w:rsidR="000744CF" w:rsidRPr="000744CF" w:rsidRDefault="000744CF" w:rsidP="000744CF">
      <w:pPr>
        <w:widowControl w:val="0"/>
        <w:tabs>
          <w:tab w:val="left" w:pos="709"/>
        </w:tabs>
        <w:spacing w:after="240" w:line="240" w:lineRule="auto"/>
        <w:ind w:left="1418" w:hanging="1418"/>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w:t>
      </w:r>
      <w:proofErr w:type="spellStart"/>
      <w:r w:rsidRPr="000744CF">
        <w:rPr>
          <w:rFonts w:ascii="Times New Roman" w:eastAsia="Times New Roman" w:hAnsi="Times New Roman"/>
          <w:snapToGrid w:val="0"/>
          <w:color w:val="000000"/>
          <w:sz w:val="24"/>
          <w:szCs w:val="24"/>
          <w:lang w:val="en-GB"/>
        </w:rPr>
        <w:t>i</w:t>
      </w:r>
      <w:proofErr w:type="spellEnd"/>
      <w:r w:rsidRPr="000744CF">
        <w:rPr>
          <w:rFonts w:ascii="Times New Roman" w:eastAsia="Times New Roman" w:hAnsi="Times New Roman"/>
          <w:snapToGrid w:val="0"/>
          <w:color w:val="000000"/>
          <w:sz w:val="24"/>
          <w:szCs w:val="24"/>
          <w:lang w:val="en-GB"/>
        </w:rPr>
        <w:t>)</w:t>
      </w:r>
      <w:r w:rsidRPr="000744CF">
        <w:rPr>
          <w:rFonts w:ascii="Times New Roman" w:eastAsia="Times New Roman" w:hAnsi="Times New Roman"/>
          <w:snapToGrid w:val="0"/>
          <w:color w:val="000000"/>
          <w:sz w:val="24"/>
          <w:szCs w:val="24"/>
          <w:lang w:val="en-GB"/>
        </w:rPr>
        <w:tab/>
        <w:t>FAO will complete payments which may be due up to the effective date of termination;</w:t>
      </w:r>
    </w:p>
    <w:p w:rsidR="000744CF" w:rsidRPr="000744CF" w:rsidRDefault="000744CF" w:rsidP="000744CF">
      <w:pPr>
        <w:widowControl w:val="0"/>
        <w:tabs>
          <w:tab w:val="left" w:pos="709"/>
        </w:tabs>
        <w:spacing w:after="240" w:line="240" w:lineRule="auto"/>
        <w:ind w:left="1440" w:hanging="1440"/>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(ii)</w:t>
      </w:r>
      <w:r w:rsidRPr="000744CF">
        <w:rPr>
          <w:rFonts w:ascii="Times New Roman" w:eastAsia="Times New Roman" w:hAnsi="Times New Roman"/>
          <w:snapToGrid w:val="0"/>
          <w:color w:val="000000"/>
          <w:sz w:val="24"/>
          <w:szCs w:val="24"/>
          <w:lang w:val="en-GB"/>
        </w:rPr>
        <w:tab/>
        <w:t>Adjustments to consideration and any claims arising from or connected with the termination of the Agreement will be handled as per the provisions of this Agreement.</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(c)   </w:t>
      </w:r>
      <w:r w:rsidRPr="000744CF">
        <w:rPr>
          <w:rFonts w:ascii="Times New Roman" w:eastAsia="Times New Roman" w:hAnsi="Times New Roman"/>
          <w:snapToGrid w:val="0"/>
          <w:color w:val="000000"/>
          <w:sz w:val="24"/>
          <w:szCs w:val="24"/>
          <w:lang w:val="en-GB"/>
        </w:rPr>
        <w:tab/>
        <w:t>Notice of Termination will specify the reasons for termination and termination will take effect immediately upon receipt of the Notice.  The provisions of this Agreement applicable to the winding up of the Agreement, the settlement of claims and disputes shall remain in force for such additional period as may be necessary.</w:t>
      </w:r>
    </w:p>
    <w:p w:rsidR="000744CF" w:rsidRDefault="000744CF">
      <w:pPr>
        <w:spacing w:after="0" w:line="240" w:lineRule="auto"/>
        <w:rPr>
          <w:rFonts w:ascii="Times New Roman" w:eastAsia="Times New Roman" w:hAnsi="Times New Roman"/>
          <w:b/>
          <w:bCs/>
          <w:snapToGrid w:val="0"/>
          <w:color w:val="000000"/>
          <w:sz w:val="24"/>
          <w:szCs w:val="24"/>
          <w:lang w:val="en-GB"/>
        </w:rPr>
      </w:pPr>
      <w:bookmarkStart w:id="240" w:name="_Toc332107373"/>
      <w:bookmarkEnd w:id="239"/>
      <w:r>
        <w:rPr>
          <w:rFonts w:ascii="Times New Roman" w:eastAsia="Times New Roman" w:hAnsi="Times New Roman"/>
          <w:b/>
          <w:bCs/>
          <w:snapToGrid w:val="0"/>
          <w:color w:val="000000"/>
          <w:sz w:val="24"/>
          <w:szCs w:val="24"/>
          <w:lang w:val="en-GB"/>
        </w:rPr>
        <w:br w:type="page"/>
      </w:r>
    </w:p>
    <w:p w:rsidR="000744CF" w:rsidRPr="000744CF" w:rsidRDefault="000744CF" w:rsidP="000744CF">
      <w:pPr>
        <w:keepNext/>
        <w:widowControl w:val="0"/>
        <w:spacing w:after="240" w:line="240" w:lineRule="auto"/>
        <w:jc w:val="both"/>
        <w:outlineLvl w:val="1"/>
        <w:rPr>
          <w:rFonts w:ascii="Times New Roman" w:eastAsia="Times New Roman" w:hAnsi="Times New Roman"/>
          <w:b/>
          <w:bCs/>
          <w:snapToGrid w:val="0"/>
          <w:color w:val="000000"/>
          <w:sz w:val="24"/>
          <w:szCs w:val="24"/>
          <w:lang w:val="en-GB"/>
        </w:rPr>
      </w:pPr>
      <w:r w:rsidRPr="000744CF">
        <w:rPr>
          <w:rFonts w:ascii="Times New Roman" w:eastAsia="Times New Roman" w:hAnsi="Times New Roman"/>
          <w:b/>
          <w:bCs/>
          <w:snapToGrid w:val="0"/>
          <w:color w:val="000000"/>
          <w:sz w:val="24"/>
          <w:szCs w:val="24"/>
          <w:lang w:val="en-GB"/>
        </w:rPr>
        <w:lastRenderedPageBreak/>
        <w:t xml:space="preserve">ARTICLE 15 - </w:t>
      </w:r>
      <w:r w:rsidRPr="000744CF">
        <w:rPr>
          <w:rFonts w:ascii="Times New Roman" w:eastAsia="Times New Roman" w:hAnsi="Times New Roman"/>
          <w:b/>
          <w:bCs/>
          <w:caps/>
          <w:snapToGrid w:val="0"/>
          <w:color w:val="000000"/>
          <w:sz w:val="24"/>
          <w:szCs w:val="24"/>
          <w:lang w:val="en-GB"/>
        </w:rPr>
        <w:t>Settlement of Disputes</w:t>
      </w:r>
      <w:bookmarkEnd w:id="236"/>
      <w:bookmarkEnd w:id="240"/>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w:t>
      </w:r>
      <w:r w:rsidRPr="000744CF">
        <w:rPr>
          <w:rFonts w:ascii="Times New Roman" w:eastAsia="Times New Roman" w:hAnsi="Times New Roman"/>
          <w:snapToGrid w:val="0"/>
          <w:color w:val="000000"/>
          <w:sz w:val="24"/>
          <w:szCs w:val="24"/>
          <w:lang w:val="en-GB"/>
        </w:rPr>
        <w:tab/>
        <w:t xml:space="preserve">Any dispute between the Parties concerning the interpretation and the execution of the Agreement shall be settled by negotiation between the Parties. If the dispute is not settled by negotiation between the Parties, it shall, at the request of either party, be submitted to one conciliator. Should the Parties fail to reach agreement on the name of a sole conciliator, each party shall appoint one conciliator. The conciliation shall be carried out in accordance with the Conciliation Rules of the United Nations Commission on International Trade Law, as at present in force. </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(b)</w:t>
      </w:r>
      <w:r w:rsidRPr="000744CF">
        <w:rPr>
          <w:rFonts w:ascii="Times New Roman" w:eastAsia="Times New Roman" w:hAnsi="Times New Roman"/>
          <w:snapToGrid w:val="0"/>
          <w:color w:val="000000"/>
          <w:sz w:val="24"/>
          <w:szCs w:val="24"/>
          <w:lang w:val="en-GB"/>
        </w:rPr>
        <w:tab/>
        <w:t>Any dispute between the Parties that is unresolved after conciliation shall, at the request of either party be settled by arbitration in accordance with the Arbitration Rules of the United Nations Commission on International Trade Law, as at present in force.</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(c)</w:t>
      </w:r>
      <w:r w:rsidRPr="000744CF">
        <w:rPr>
          <w:rFonts w:ascii="Times New Roman" w:eastAsia="Times New Roman" w:hAnsi="Times New Roman"/>
          <w:snapToGrid w:val="0"/>
          <w:color w:val="000000"/>
          <w:sz w:val="24"/>
          <w:szCs w:val="24"/>
          <w:lang w:val="en-GB"/>
        </w:rPr>
        <w:tab/>
        <w:t>The conciliation or the arbitration proceedings shall be conducted in the language in which the Agreement is drafted provided that it should anyway be one of the six (6) languages of the Organization (Arabic, Chinese, English, French, Russian and Spanish). In cases in which the language of the Agreement is not an official language of FAO, the proceedings shall be conducted in English.</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(d)</w:t>
      </w:r>
      <w:r w:rsidRPr="000744CF">
        <w:rPr>
          <w:rFonts w:ascii="Times New Roman" w:eastAsia="Times New Roman" w:hAnsi="Times New Roman"/>
          <w:snapToGrid w:val="0"/>
          <w:color w:val="000000"/>
          <w:sz w:val="24"/>
          <w:szCs w:val="24"/>
          <w:lang w:val="en-GB"/>
        </w:rPr>
        <w:tab/>
        <w:t>The Parties may request conciliation during the execution of the Agreement and anyway not later than twelve (12) months after the completion, expiry or termination of the Agreement. The Parties may request arbitration not later than ninety (90) days after the termination of the conciliation proceedings.</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(e)</w:t>
      </w:r>
      <w:r w:rsidRPr="000744CF">
        <w:rPr>
          <w:rFonts w:ascii="Times New Roman" w:eastAsia="Times New Roman" w:hAnsi="Times New Roman"/>
          <w:snapToGrid w:val="0"/>
          <w:color w:val="000000"/>
          <w:sz w:val="24"/>
          <w:szCs w:val="24"/>
          <w:lang w:val="en-GB"/>
        </w:rPr>
        <w:tab/>
        <w:t>The arbitral tribunal shall have no authority to award punitive damages. The Parties shall be bound by any arbitration award rendered as a result of such arbitration as the final adjudication of any such dispute.  </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bookmarkStart w:id="241" w:name="_Toc332103170"/>
      <w:bookmarkStart w:id="242" w:name="_Toc332103356"/>
      <w:bookmarkStart w:id="243" w:name="_Toc332107374"/>
      <w:r w:rsidRPr="000744CF">
        <w:rPr>
          <w:rFonts w:ascii="Times New Roman" w:eastAsia="Times New Roman" w:hAnsi="Times New Roman" w:cs="CG Times Bold"/>
          <w:b/>
          <w:bCs/>
          <w:snapToGrid w:val="0"/>
          <w:sz w:val="24"/>
          <w:szCs w:val="26"/>
        </w:rPr>
        <w:t xml:space="preserve">ARTICLE 16 - PRIVILEGES </w:t>
      </w:r>
      <w:smartTag w:uri="urn:schemas-microsoft-com:office:smarttags" w:element="stockticker">
        <w:r w:rsidRPr="000744CF">
          <w:rPr>
            <w:rFonts w:ascii="Times New Roman" w:eastAsia="Times New Roman" w:hAnsi="Times New Roman" w:cs="CG Times Bold"/>
            <w:b/>
            <w:bCs/>
            <w:snapToGrid w:val="0"/>
            <w:sz w:val="24"/>
            <w:szCs w:val="26"/>
          </w:rPr>
          <w:t>AND</w:t>
        </w:r>
      </w:smartTag>
      <w:r w:rsidRPr="000744CF">
        <w:rPr>
          <w:rFonts w:ascii="Times New Roman" w:eastAsia="Times New Roman" w:hAnsi="Times New Roman" w:cs="CG Times Bold"/>
          <w:b/>
          <w:bCs/>
          <w:snapToGrid w:val="0"/>
          <w:sz w:val="24"/>
          <w:szCs w:val="26"/>
        </w:rPr>
        <w:t xml:space="preserve"> IMMUNITIES</w:t>
      </w:r>
      <w:bookmarkEnd w:id="241"/>
      <w:bookmarkEnd w:id="242"/>
      <w:bookmarkEnd w:id="243"/>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Nothing in this Agreement or in any document or arrangement relating thereto shall be construed as constituting a waiver of the privileges or immunities of FAO, nor as conferring any privileges or immunities of FAO</w:t>
      </w:r>
      <w:r w:rsidRPr="000744CF">
        <w:rPr>
          <w:rFonts w:ascii="Times New Roman" w:eastAsia="Times New Roman" w:hAnsi="Times New Roman"/>
          <w:caps/>
          <w:snapToGrid w:val="0"/>
          <w:color w:val="000000"/>
          <w:sz w:val="24"/>
          <w:szCs w:val="24"/>
          <w:lang w:val="en-GB"/>
        </w:rPr>
        <w:t xml:space="preserve"> </w:t>
      </w:r>
      <w:r w:rsidRPr="000744CF">
        <w:rPr>
          <w:rFonts w:ascii="Times New Roman" w:eastAsia="Times New Roman" w:hAnsi="Times New Roman"/>
          <w:snapToGrid w:val="0"/>
          <w:color w:val="000000"/>
          <w:sz w:val="24"/>
          <w:szCs w:val="24"/>
          <w:lang w:val="en-GB"/>
        </w:rPr>
        <w:t>on the Supplier or its employees. Nothing in this Agreement shall imply acceptance by FAO of the jurisdiction of the courts of any country over disputes arising out of this Agreement.</w:t>
      </w:r>
    </w:p>
    <w:p w:rsidR="000744CF" w:rsidRDefault="000744CF">
      <w:pPr>
        <w:spacing w:after="0" w:line="240" w:lineRule="auto"/>
        <w:rPr>
          <w:rFonts w:ascii="Times New Roman" w:eastAsia="Times New Roman" w:hAnsi="Times New Roman" w:cs="CG Times Bold"/>
          <w:b/>
          <w:bCs/>
          <w:snapToGrid w:val="0"/>
          <w:color w:val="000000"/>
          <w:sz w:val="24"/>
          <w:szCs w:val="24"/>
        </w:rPr>
      </w:pPr>
      <w:bookmarkStart w:id="244" w:name="_Toc332103171"/>
      <w:bookmarkStart w:id="245" w:name="_Toc332103357"/>
      <w:bookmarkStart w:id="246" w:name="_Toc332107375"/>
      <w:bookmarkStart w:id="247" w:name="_Toc517758297"/>
      <w:bookmarkEnd w:id="237"/>
      <w:bookmarkEnd w:id="238"/>
      <w:r>
        <w:rPr>
          <w:rFonts w:ascii="Times New Roman" w:eastAsia="Times New Roman" w:hAnsi="Times New Roman" w:cs="CG Times Bold"/>
          <w:b/>
          <w:bCs/>
          <w:snapToGrid w:val="0"/>
          <w:color w:val="000000"/>
          <w:sz w:val="24"/>
          <w:szCs w:val="24"/>
        </w:rPr>
        <w:br w:type="page"/>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4"/>
        </w:rPr>
      </w:pPr>
      <w:r w:rsidRPr="000744CF">
        <w:rPr>
          <w:rFonts w:ascii="Times New Roman" w:eastAsia="Times New Roman" w:hAnsi="Times New Roman" w:cs="CG Times Bold"/>
          <w:b/>
          <w:bCs/>
          <w:snapToGrid w:val="0"/>
          <w:color w:val="000000"/>
          <w:sz w:val="24"/>
          <w:szCs w:val="24"/>
        </w:rPr>
        <w:lastRenderedPageBreak/>
        <w:t>ARTICLE 17 -</w:t>
      </w:r>
      <w:r w:rsidRPr="000744CF">
        <w:rPr>
          <w:rFonts w:ascii="Times New Roman" w:eastAsia="Times New Roman" w:hAnsi="Times New Roman" w:cs="CG Times Bold"/>
          <w:b/>
          <w:bCs/>
          <w:sz w:val="24"/>
          <w:szCs w:val="24"/>
        </w:rPr>
        <w:t xml:space="preserve"> CHILD LABOUR, MINES,  TERRORISM</w:t>
      </w:r>
      <w:bookmarkEnd w:id="244"/>
      <w:bookmarkEnd w:id="245"/>
      <w:bookmarkEnd w:id="246"/>
      <w:r w:rsidRPr="000744CF">
        <w:rPr>
          <w:rFonts w:ascii="Times New Roman" w:eastAsia="Times New Roman" w:hAnsi="Times New Roman" w:cs="CG Times Bold"/>
          <w:b/>
          <w:bCs/>
          <w:sz w:val="24"/>
          <w:szCs w:val="26"/>
        </w:rPr>
        <w:t xml:space="preserve">  AND SEXUAL EXPLOITATION</w:t>
      </w:r>
    </w:p>
    <w:p w:rsidR="000744CF" w:rsidRPr="000744CF" w:rsidRDefault="000744CF" w:rsidP="000744CF">
      <w:pPr>
        <w:widowControl w:val="0"/>
        <w:spacing w:after="240" w:line="240" w:lineRule="auto"/>
        <w:ind w:left="567" w:hanging="567"/>
        <w:jc w:val="both"/>
        <w:rPr>
          <w:rFonts w:ascii="Times New Roman" w:eastAsia="Times New Roman" w:hAnsi="Times New Roman"/>
          <w:color w:val="000000"/>
          <w:sz w:val="24"/>
          <w:szCs w:val="24"/>
          <w:lang w:val="en-GB"/>
        </w:rPr>
      </w:pPr>
      <w:r w:rsidRPr="000744CF">
        <w:rPr>
          <w:rFonts w:ascii="Times New Roman" w:eastAsia="Times New Roman" w:hAnsi="Times New Roman"/>
          <w:color w:val="000000"/>
          <w:sz w:val="24"/>
          <w:szCs w:val="24"/>
          <w:lang w:val="en-GB"/>
        </w:rPr>
        <w:t>(a)</w:t>
      </w:r>
      <w:r w:rsidRPr="000744CF">
        <w:rPr>
          <w:rFonts w:ascii="Times New Roman" w:eastAsia="Times New Roman" w:hAnsi="Times New Roman"/>
          <w:color w:val="000000"/>
          <w:sz w:val="24"/>
          <w:szCs w:val="24"/>
          <w:lang w:val="en-GB"/>
        </w:rPr>
        <w:tab/>
        <w:t xml:space="preserve">The Supplier represents and warrants that it is not engaged in any practice inconsistent with the rights set forth in the Convention on the Rights of the Child, including Article 32 thereof, which, </w:t>
      </w:r>
      <w:r w:rsidRPr="000744CF">
        <w:rPr>
          <w:rFonts w:ascii="Times New Roman" w:eastAsia="Times New Roman" w:hAnsi="Times New Roman"/>
          <w:i/>
          <w:color w:val="000000"/>
          <w:sz w:val="24"/>
          <w:szCs w:val="24"/>
          <w:lang w:val="en-GB"/>
        </w:rPr>
        <w:t>inter alia</w:t>
      </w:r>
      <w:r w:rsidRPr="000744CF">
        <w:rPr>
          <w:rFonts w:ascii="Times New Roman" w:eastAsia="Times New Roman" w:hAnsi="Times New Roman"/>
          <w:color w:val="000000"/>
          <w:sz w:val="24"/>
          <w:szCs w:val="24"/>
          <w:lang w:val="en-GB"/>
        </w:rPr>
        <w:t xml:space="preserve">, requires that a child shall be protected from performing any work that is likely to be hazardous or to interfere with the child’s education, or to be harmful to the child’s health or physical, mental, spiritual, moral, or social development. </w:t>
      </w:r>
    </w:p>
    <w:p w:rsidR="000744CF" w:rsidRPr="000744CF" w:rsidRDefault="000744CF" w:rsidP="000744CF">
      <w:pPr>
        <w:widowControl w:val="0"/>
        <w:spacing w:after="240" w:line="240" w:lineRule="auto"/>
        <w:ind w:left="567" w:hanging="567"/>
        <w:jc w:val="both"/>
        <w:rPr>
          <w:rFonts w:ascii="Times New Roman" w:eastAsia="Times New Roman" w:hAnsi="Times New Roman"/>
          <w:color w:val="000000"/>
          <w:sz w:val="24"/>
          <w:szCs w:val="24"/>
          <w:lang w:val="en-GB"/>
        </w:rPr>
      </w:pPr>
      <w:r w:rsidRPr="000744CF">
        <w:rPr>
          <w:rFonts w:ascii="Times New Roman" w:eastAsia="Times New Roman" w:hAnsi="Times New Roman"/>
          <w:color w:val="000000"/>
          <w:sz w:val="24"/>
          <w:szCs w:val="24"/>
          <w:lang w:val="en-GB"/>
        </w:rPr>
        <w:t>(b)</w:t>
      </w:r>
      <w:r w:rsidRPr="000744CF">
        <w:rPr>
          <w:rFonts w:ascii="Times New Roman" w:eastAsia="Times New Roman" w:hAnsi="Times New Roman"/>
          <w:color w:val="000000"/>
          <w:sz w:val="24"/>
          <w:szCs w:val="24"/>
          <w:lang w:val="en-GB"/>
        </w:rPr>
        <w:tab/>
        <w:t xml:space="preserve">The Supplier further warrants and represents that it is not engaged in the sale or manufacture of anti-personnel mines or components utilized in the </w:t>
      </w:r>
      <w:r w:rsidRPr="000744CF">
        <w:rPr>
          <w:rFonts w:ascii="Times New Roman" w:eastAsia="Times New Roman" w:hAnsi="Times New Roman"/>
          <w:color w:val="000000"/>
          <w:sz w:val="24"/>
          <w:szCs w:val="24"/>
          <w:lang w:val="en-GB"/>
        </w:rPr>
        <w:tab/>
        <w:t>manufacture of anti-personnel mines.</w:t>
      </w:r>
    </w:p>
    <w:p w:rsidR="000744CF" w:rsidRPr="000744CF" w:rsidRDefault="000744CF" w:rsidP="000744CF">
      <w:pPr>
        <w:widowControl w:val="0"/>
        <w:spacing w:after="240" w:line="240" w:lineRule="auto"/>
        <w:ind w:left="567" w:hanging="567"/>
        <w:jc w:val="both"/>
        <w:rPr>
          <w:rFonts w:ascii="Times New Roman" w:eastAsia="Times New Roman" w:hAnsi="Times New Roman"/>
          <w:color w:val="000000"/>
          <w:sz w:val="24"/>
          <w:szCs w:val="24"/>
          <w:lang w:val="en-GB"/>
        </w:rPr>
      </w:pPr>
      <w:r w:rsidRPr="000744CF">
        <w:rPr>
          <w:rFonts w:ascii="Times New Roman" w:eastAsia="Times New Roman" w:hAnsi="Times New Roman"/>
          <w:color w:val="000000"/>
          <w:sz w:val="24"/>
          <w:szCs w:val="24"/>
          <w:lang w:val="en-GB"/>
        </w:rPr>
        <w:t>(c)</w:t>
      </w:r>
      <w:r w:rsidRPr="000744CF">
        <w:rPr>
          <w:rFonts w:ascii="Times New Roman" w:eastAsia="Times New Roman" w:hAnsi="Times New Roman"/>
          <w:color w:val="000000"/>
          <w:sz w:val="24"/>
          <w:szCs w:val="24"/>
          <w:lang w:val="en-GB"/>
        </w:rPr>
        <w:tab/>
        <w:t xml:space="preserve">The Supplier agrees to undertake all reasonable efforts to ensure that none of the funds received from FAO under this Contract are used to provide support to individuals or entities associated with terrorism, as included in the list maintained by the Security Council Committee established pursuant to Resolution 1267 (1999) located at </w:t>
      </w:r>
      <w:r w:rsidRPr="000744CF">
        <w:rPr>
          <w:rFonts w:ascii="Times New Roman" w:eastAsia="Times New Roman" w:hAnsi="Times New Roman"/>
          <w:color w:val="3333FF"/>
          <w:sz w:val="24"/>
          <w:szCs w:val="24"/>
          <w:u w:val="single"/>
          <w:lang w:val="en-GB"/>
        </w:rPr>
        <w:t>http://www.un.org/sc/committees/1267/consolist.shtml</w:t>
      </w:r>
      <w:r w:rsidRPr="000744CF">
        <w:rPr>
          <w:rFonts w:ascii="Times New Roman" w:eastAsia="Times New Roman" w:hAnsi="Times New Roman"/>
          <w:color w:val="000000"/>
          <w:sz w:val="24"/>
          <w:szCs w:val="24"/>
          <w:lang w:val="en-GB"/>
        </w:rPr>
        <w:t>. This provision must be included in all subcontracts or sub-agreements entered into under this Contract.</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lang w:val="en-GB"/>
        </w:rPr>
      </w:pPr>
      <w:r w:rsidRPr="000744CF">
        <w:rPr>
          <w:rFonts w:ascii="Times New Roman" w:eastAsia="Times New Roman" w:hAnsi="Times New Roman"/>
          <w:color w:val="000000"/>
          <w:sz w:val="24"/>
          <w:szCs w:val="24"/>
          <w:lang w:val="en-GB"/>
        </w:rPr>
        <w:t>(d)</w:t>
      </w:r>
      <w:r w:rsidRPr="000744CF">
        <w:rPr>
          <w:rFonts w:ascii="Times New Roman" w:eastAsia="Times New Roman" w:hAnsi="Times New Roman"/>
          <w:color w:val="000000"/>
          <w:sz w:val="24"/>
          <w:szCs w:val="24"/>
          <w:lang w:val="en-GB"/>
        </w:rPr>
        <w:tab/>
      </w:r>
      <w:r w:rsidRPr="000744CF">
        <w:rPr>
          <w:rFonts w:ascii="Times New Roman" w:eastAsia="Times New Roman" w:hAnsi="Times New Roman"/>
          <w:sz w:val="24"/>
          <w:szCs w:val="24"/>
          <w:lang w:val="en-GB"/>
        </w:rPr>
        <w:t xml:space="preserve">The Supplier shall take all appropriate measures to prevent sexual exploitation or abuse of any beneficiary of the services provided under this Agreement, or to any persons related to such beneficiaries, by its employees or any other persons engaged and controlled by the Supplier to perform any services under the Agreement. For these purposes, sexual activity with any person less than eighteen years of age shall constitute the sexual exploitation and abuse of such person. In addition, the Supplier shall refrain from, and shall take all reasonable and appropriate measures to prohibit its employees or other persons engaged and controlled by it from exchanging any money, goods, services, or other things of value, for sexual </w:t>
      </w:r>
      <w:proofErr w:type="spellStart"/>
      <w:r w:rsidRPr="000744CF">
        <w:rPr>
          <w:rFonts w:ascii="Times New Roman" w:eastAsia="Times New Roman" w:hAnsi="Times New Roman"/>
          <w:sz w:val="24"/>
          <w:szCs w:val="24"/>
          <w:lang w:val="en-GB"/>
        </w:rPr>
        <w:t>favors</w:t>
      </w:r>
      <w:proofErr w:type="spellEnd"/>
      <w:r w:rsidRPr="000744CF">
        <w:rPr>
          <w:rFonts w:ascii="Times New Roman" w:eastAsia="Times New Roman" w:hAnsi="Times New Roman"/>
          <w:sz w:val="24"/>
          <w:szCs w:val="24"/>
          <w:lang w:val="en-GB"/>
        </w:rPr>
        <w:t xml:space="preserve"> or activities, or from engaging in any sexual activities that are exploitive or degrading to any beneficiary of the services provided under this Agreement or to any persons related to such beneficiaries. </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 xml:space="preserve">(e) </w:t>
      </w:r>
      <w:r w:rsidRPr="000744CF">
        <w:rPr>
          <w:rFonts w:ascii="Times New Roman" w:eastAsia="Times New Roman" w:hAnsi="Times New Roman"/>
          <w:sz w:val="24"/>
          <w:szCs w:val="24"/>
          <w:lang w:val="en-GB"/>
        </w:rPr>
        <w:tab/>
        <w:t>The Supplier acknowledges and agrees that the provisions of this Article constitute essential terms of the Agreement and that any breach of these provisions shall entitle FAO to terminate the Agreement immediately upon notice to the Supplier, without any liability for termination charges or any other liability of any kind.</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bookmarkStart w:id="248" w:name="_Toc332103173"/>
      <w:bookmarkStart w:id="249" w:name="_Toc332103359"/>
      <w:bookmarkStart w:id="250" w:name="_Toc332107377"/>
      <w:r w:rsidRPr="000744CF">
        <w:rPr>
          <w:rFonts w:ascii="Times New Roman" w:eastAsia="Times New Roman" w:hAnsi="Times New Roman" w:cs="CG Times Bold"/>
          <w:b/>
          <w:bCs/>
          <w:snapToGrid w:val="0"/>
          <w:sz w:val="24"/>
          <w:szCs w:val="26"/>
        </w:rPr>
        <w:t>ARTICLE 18 - APPLICABLE LAW</w:t>
      </w:r>
      <w:bookmarkEnd w:id="248"/>
      <w:bookmarkEnd w:id="249"/>
      <w:bookmarkEnd w:id="250"/>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This Agreement and any dispute arising from it shall be governed by general principles of law, to the exclusion of any single national system of law. General principles of law shall be deemed to include the UNIDROIT Principles of International Commercial Agreements of 2010. </w:t>
      </w:r>
    </w:p>
    <w:p w:rsidR="000744CF" w:rsidRDefault="000744CF">
      <w:pPr>
        <w:spacing w:after="0" w:line="240" w:lineRule="auto"/>
        <w:rPr>
          <w:rFonts w:ascii="Times New Roman" w:eastAsia="Times New Roman" w:hAnsi="Times New Roman" w:cs="CG Times Bold"/>
          <w:b/>
          <w:bCs/>
          <w:snapToGrid w:val="0"/>
          <w:sz w:val="24"/>
          <w:szCs w:val="26"/>
        </w:rPr>
      </w:pPr>
      <w:bookmarkStart w:id="251" w:name="_Toc144618296"/>
      <w:bookmarkStart w:id="252" w:name="_Toc332103174"/>
      <w:bookmarkStart w:id="253" w:name="_Toc332103360"/>
      <w:bookmarkStart w:id="254" w:name="_Toc332107378"/>
      <w:r>
        <w:rPr>
          <w:rFonts w:ascii="Times New Roman" w:eastAsia="Times New Roman" w:hAnsi="Times New Roman" w:cs="CG Times Bold"/>
          <w:b/>
          <w:bCs/>
          <w:snapToGrid w:val="0"/>
          <w:sz w:val="24"/>
          <w:szCs w:val="26"/>
        </w:rPr>
        <w:br w:type="page"/>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r w:rsidRPr="000744CF">
        <w:rPr>
          <w:rFonts w:ascii="Times New Roman" w:eastAsia="Times New Roman" w:hAnsi="Times New Roman" w:cs="CG Times Bold"/>
          <w:b/>
          <w:bCs/>
          <w:snapToGrid w:val="0"/>
          <w:sz w:val="24"/>
          <w:szCs w:val="26"/>
        </w:rPr>
        <w:lastRenderedPageBreak/>
        <w:t xml:space="preserve">ARTICLE </w:t>
      </w:r>
      <w:bookmarkEnd w:id="247"/>
      <w:bookmarkEnd w:id="251"/>
      <w:r w:rsidRPr="000744CF">
        <w:rPr>
          <w:rFonts w:ascii="Times New Roman" w:eastAsia="Times New Roman" w:hAnsi="Times New Roman" w:cs="CG Times Bold"/>
          <w:b/>
          <w:bCs/>
          <w:snapToGrid w:val="0"/>
          <w:sz w:val="24"/>
          <w:szCs w:val="26"/>
        </w:rPr>
        <w:t>19 - NOTICES</w:t>
      </w:r>
      <w:bookmarkEnd w:id="252"/>
      <w:bookmarkEnd w:id="253"/>
      <w:bookmarkEnd w:id="254"/>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w:t>
      </w:r>
      <w:r w:rsidRPr="000744CF">
        <w:rPr>
          <w:rFonts w:ascii="Times New Roman" w:eastAsia="Times New Roman" w:hAnsi="Times New Roman"/>
          <w:snapToGrid w:val="0"/>
          <w:color w:val="000000"/>
          <w:sz w:val="24"/>
          <w:szCs w:val="24"/>
          <w:lang w:val="en-GB"/>
        </w:rPr>
        <w:tab/>
        <w:t xml:space="preserve">All Notices will be in writing and delivered in person or by registered mail to the addresses given </w:t>
      </w:r>
      <w:r w:rsidRPr="000744CF">
        <w:rPr>
          <w:rFonts w:ascii="Times New Roman" w:eastAsia="Times New Roman" w:hAnsi="Times New Roman"/>
          <w:snapToGrid w:val="0"/>
          <w:color w:val="000000"/>
          <w:sz w:val="24"/>
          <w:szCs w:val="24"/>
          <w:lang w:val="en-GB"/>
        </w:rPr>
        <w:tab/>
        <w:t>below:</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w:t>
      </w:r>
      <w:proofErr w:type="spellStart"/>
      <w:r w:rsidRPr="000744CF">
        <w:rPr>
          <w:rFonts w:ascii="Times New Roman" w:eastAsia="Times New Roman" w:hAnsi="Times New Roman"/>
          <w:snapToGrid w:val="0"/>
          <w:color w:val="000000"/>
          <w:sz w:val="24"/>
          <w:szCs w:val="24"/>
          <w:lang w:val="en-GB"/>
        </w:rPr>
        <w:t>i</w:t>
      </w:r>
      <w:proofErr w:type="spellEnd"/>
      <w:r w:rsidRPr="000744CF">
        <w:rPr>
          <w:rFonts w:ascii="Times New Roman" w:eastAsia="Times New Roman" w:hAnsi="Times New Roman"/>
          <w:snapToGrid w:val="0"/>
          <w:color w:val="000000"/>
          <w:sz w:val="24"/>
          <w:szCs w:val="24"/>
          <w:lang w:val="en-GB"/>
        </w:rPr>
        <w:t>)</w:t>
      </w:r>
      <w:r w:rsidRPr="000744CF">
        <w:rPr>
          <w:rFonts w:ascii="Times New Roman" w:eastAsia="Times New Roman" w:hAnsi="Times New Roman"/>
          <w:snapToGrid w:val="0"/>
          <w:color w:val="000000"/>
          <w:sz w:val="24"/>
          <w:szCs w:val="24"/>
          <w:lang w:val="en-GB"/>
        </w:rPr>
        <w:tab/>
        <w:t>To FAO:</w:t>
      </w:r>
    </w:p>
    <w:p w:rsidR="000744CF" w:rsidRPr="000744CF" w:rsidRDefault="000744CF" w:rsidP="000744CF">
      <w:pPr>
        <w:widowControl w:val="0"/>
        <w:tabs>
          <w:tab w:val="left" w:pos="709"/>
        </w:tabs>
        <w:spacing w:after="120" w:line="240" w:lineRule="auto"/>
        <w:jc w:val="center"/>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Office of the FAO Representation in ...................</w:t>
      </w:r>
    </w:p>
    <w:p w:rsidR="000744CF" w:rsidRPr="000744CF" w:rsidRDefault="000744CF" w:rsidP="000744CF">
      <w:pPr>
        <w:widowControl w:val="0"/>
        <w:tabs>
          <w:tab w:val="left" w:pos="709"/>
        </w:tabs>
        <w:spacing w:after="120" w:line="240" w:lineRule="auto"/>
        <w:jc w:val="center"/>
        <w:rPr>
          <w:rFonts w:ascii="Times New Roman" w:eastAsia="Times New Roman" w:hAnsi="Times New Roman"/>
          <w:i/>
          <w:snapToGrid w:val="0"/>
          <w:color w:val="000000"/>
          <w:sz w:val="24"/>
          <w:szCs w:val="24"/>
          <w:lang w:val="en-GB"/>
        </w:rPr>
      </w:pPr>
      <w:r w:rsidRPr="000744CF">
        <w:rPr>
          <w:rFonts w:ascii="Times New Roman" w:eastAsia="Times New Roman" w:hAnsi="Times New Roman"/>
          <w:i/>
          <w:snapToGrid w:val="0"/>
          <w:color w:val="000000"/>
          <w:sz w:val="24"/>
          <w:szCs w:val="24"/>
          <w:lang w:val="en-GB"/>
        </w:rPr>
        <w:t>(</w:t>
      </w:r>
      <w:r w:rsidRPr="000744CF">
        <w:rPr>
          <w:rFonts w:ascii="Times New Roman" w:eastAsia="Times New Roman" w:hAnsi="Times New Roman"/>
          <w:b/>
          <w:i/>
          <w:snapToGrid w:val="0"/>
          <w:color w:val="000000"/>
          <w:sz w:val="24"/>
          <w:szCs w:val="24"/>
          <w:lang w:val="en-GB"/>
        </w:rPr>
        <w:t>Name and address of FAO office</w:t>
      </w:r>
      <w:r w:rsidRPr="000744CF">
        <w:rPr>
          <w:rFonts w:ascii="Times New Roman" w:eastAsia="Times New Roman" w:hAnsi="Times New Roman"/>
          <w:i/>
          <w:snapToGrid w:val="0"/>
          <w:color w:val="000000"/>
          <w:sz w:val="24"/>
          <w:szCs w:val="24"/>
          <w:lang w:val="en-GB"/>
        </w:rPr>
        <w:t>)</w:t>
      </w:r>
    </w:p>
    <w:p w:rsidR="000744CF" w:rsidRPr="000744CF" w:rsidRDefault="000744CF" w:rsidP="000744CF">
      <w:pPr>
        <w:widowControl w:val="0"/>
        <w:tabs>
          <w:tab w:val="left" w:pos="709"/>
        </w:tabs>
        <w:spacing w:after="120" w:line="240" w:lineRule="auto"/>
        <w:jc w:val="center"/>
        <w:rPr>
          <w:rFonts w:ascii="Times New Roman" w:eastAsia="Times New Roman" w:hAnsi="Times New Roman"/>
          <w:snapToGrid w:val="0"/>
          <w:color w:val="000000"/>
          <w:sz w:val="24"/>
          <w:szCs w:val="24"/>
          <w:lang w:val="en-GB"/>
        </w:rPr>
      </w:pPr>
    </w:p>
    <w:p w:rsidR="000744CF" w:rsidRPr="000744CF" w:rsidRDefault="000744CF" w:rsidP="000744CF">
      <w:pPr>
        <w:widowControl w:val="0"/>
        <w:tabs>
          <w:tab w:val="left" w:pos="709"/>
        </w:tabs>
        <w:spacing w:after="120" w:line="240" w:lineRule="auto"/>
        <w:jc w:val="center"/>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Contract Manager</w:t>
      </w:r>
    </w:p>
    <w:p w:rsidR="000744CF" w:rsidRPr="000744CF" w:rsidRDefault="000744CF" w:rsidP="000744CF">
      <w:pPr>
        <w:widowControl w:val="0"/>
        <w:tabs>
          <w:tab w:val="left" w:pos="709"/>
        </w:tabs>
        <w:spacing w:after="120" w:line="240" w:lineRule="auto"/>
        <w:jc w:val="center"/>
        <w:rPr>
          <w:rFonts w:ascii="Times New Roman" w:eastAsia="Times New Roman" w:hAnsi="Times New Roman"/>
          <w:i/>
          <w:snapToGrid w:val="0"/>
          <w:color w:val="000000"/>
          <w:sz w:val="24"/>
          <w:szCs w:val="24"/>
          <w:lang w:val="en-GB"/>
        </w:rPr>
      </w:pPr>
      <w:r w:rsidRPr="000744CF">
        <w:rPr>
          <w:rFonts w:ascii="Times New Roman" w:eastAsia="Times New Roman" w:hAnsi="Times New Roman"/>
          <w:i/>
          <w:snapToGrid w:val="0"/>
          <w:color w:val="000000"/>
          <w:sz w:val="24"/>
          <w:szCs w:val="24"/>
          <w:lang w:val="en-GB"/>
        </w:rPr>
        <w:t>(</w:t>
      </w:r>
      <w:r w:rsidRPr="000744CF">
        <w:rPr>
          <w:rFonts w:ascii="Times New Roman" w:eastAsia="Times New Roman" w:hAnsi="Times New Roman"/>
          <w:b/>
          <w:i/>
          <w:snapToGrid w:val="0"/>
          <w:color w:val="000000"/>
          <w:sz w:val="24"/>
          <w:szCs w:val="24"/>
          <w:lang w:val="en-GB"/>
        </w:rPr>
        <w:t>Name and address of FAO Contract Manager</w:t>
      </w:r>
      <w:r w:rsidRPr="000744CF">
        <w:rPr>
          <w:rFonts w:ascii="Times New Roman" w:eastAsia="Times New Roman" w:hAnsi="Times New Roman"/>
          <w:i/>
          <w:snapToGrid w:val="0"/>
          <w:color w:val="000000"/>
          <w:sz w:val="24"/>
          <w:szCs w:val="24"/>
          <w:lang w:val="en-GB"/>
        </w:rPr>
        <w:t>)</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r>
      <w:r w:rsidRPr="000744CF">
        <w:rPr>
          <w:rFonts w:ascii="Times New Roman" w:eastAsia="Times New Roman" w:hAnsi="Times New Roman"/>
          <w:snapToGrid w:val="0"/>
          <w:color w:val="000000"/>
          <w:sz w:val="24"/>
          <w:szCs w:val="24"/>
          <w:lang w:val="en-GB"/>
        </w:rPr>
        <w:tab/>
        <w:t>(ii)</w:t>
      </w:r>
      <w:r w:rsidRPr="000744CF">
        <w:rPr>
          <w:rFonts w:ascii="Times New Roman" w:eastAsia="Times New Roman" w:hAnsi="Times New Roman"/>
          <w:snapToGrid w:val="0"/>
          <w:color w:val="000000"/>
          <w:sz w:val="24"/>
          <w:szCs w:val="24"/>
          <w:lang w:val="en-GB"/>
        </w:rPr>
        <w:tab/>
        <w:t>To the Supplier:</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r>
      <w:r w:rsidRPr="000744CF">
        <w:rPr>
          <w:rFonts w:ascii="Times New Roman" w:eastAsia="Times New Roman" w:hAnsi="Times New Roman"/>
          <w:snapToGrid w:val="0"/>
          <w:color w:val="000000"/>
          <w:sz w:val="24"/>
          <w:szCs w:val="24"/>
          <w:lang w:val="en-GB"/>
        </w:rPr>
        <w:tab/>
        <w:t>At the Supplier's address indicated above.</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(b)</w:t>
      </w:r>
      <w:r w:rsidRPr="000744CF">
        <w:rPr>
          <w:rFonts w:ascii="Times New Roman" w:eastAsia="Times New Roman" w:hAnsi="Times New Roman"/>
          <w:snapToGrid w:val="0"/>
          <w:color w:val="000000"/>
          <w:sz w:val="24"/>
          <w:szCs w:val="24"/>
          <w:lang w:val="en-GB"/>
        </w:rPr>
        <w:tab/>
        <w:t xml:space="preserve">Notice shall be considered as effected on the date of delivery to the addressee.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u w:val="single"/>
          <w:lang w:val="en-GB"/>
        </w:rPr>
      </w:pPr>
      <w:r w:rsidRPr="000744CF">
        <w:rPr>
          <w:rFonts w:ascii="Times New Roman" w:eastAsia="Times New Roman" w:hAnsi="Times New Roman"/>
          <w:snapToGrid w:val="0"/>
          <w:color w:val="000000"/>
          <w:sz w:val="24"/>
          <w:szCs w:val="24"/>
          <w:u w:val="single"/>
          <w:lang w:val="en-GB"/>
        </w:rPr>
        <w:t>Signed on behalf of</w:t>
      </w:r>
      <w:r w:rsidRPr="000744CF">
        <w:rPr>
          <w:rFonts w:ascii="Times New Roman" w:eastAsia="Times New Roman" w:hAnsi="Times New Roman"/>
          <w:snapToGrid w:val="0"/>
          <w:color w:val="000000"/>
          <w:sz w:val="24"/>
          <w:szCs w:val="24"/>
          <w:lang w:val="en-GB"/>
        </w:rPr>
        <w:t>:</w:t>
      </w:r>
    </w:p>
    <w:p w:rsidR="000744CF" w:rsidRPr="000744CF" w:rsidRDefault="000744CF" w:rsidP="000744CF">
      <w:pPr>
        <w:widowControl w:val="0"/>
        <w:tabs>
          <w:tab w:val="left" w:pos="709"/>
        </w:tabs>
        <w:spacing w:after="240" w:line="240" w:lineRule="auto"/>
        <w:jc w:val="both"/>
        <w:rPr>
          <w:rFonts w:ascii="Times New Roman" w:eastAsia="Times New Roman" w:hAnsi="Times New Roman"/>
          <w:b/>
          <w:snapToGrid w:val="0"/>
          <w:color w:val="000000"/>
          <w:sz w:val="24"/>
          <w:szCs w:val="24"/>
          <w:lang w:val="en-GB"/>
        </w:rPr>
      </w:pPr>
      <w:r w:rsidRPr="000744CF">
        <w:rPr>
          <w:rFonts w:ascii="Times New Roman" w:eastAsia="Times New Roman" w:hAnsi="Times New Roman"/>
          <w:b/>
          <w:snapToGrid w:val="0"/>
          <w:color w:val="000000"/>
          <w:sz w:val="24"/>
          <w:szCs w:val="24"/>
          <w:lang w:val="en-GB"/>
        </w:rPr>
        <w:t xml:space="preserve">THE </w:t>
      </w:r>
      <w:smartTag w:uri="urn:schemas-microsoft-com:office:smarttags" w:element="stockticker">
        <w:r w:rsidRPr="000744CF">
          <w:rPr>
            <w:rFonts w:ascii="Times New Roman" w:eastAsia="Times New Roman" w:hAnsi="Times New Roman"/>
            <w:b/>
            <w:snapToGrid w:val="0"/>
            <w:color w:val="000000"/>
            <w:sz w:val="24"/>
            <w:szCs w:val="24"/>
            <w:lang w:val="en-GB"/>
          </w:rPr>
          <w:t>FOOD</w:t>
        </w:r>
      </w:smartTag>
      <w:r w:rsidRPr="000744CF">
        <w:rPr>
          <w:rFonts w:ascii="Times New Roman" w:eastAsia="Times New Roman" w:hAnsi="Times New Roman"/>
          <w:b/>
          <w:snapToGrid w:val="0"/>
          <w:color w:val="000000"/>
          <w:sz w:val="24"/>
          <w:szCs w:val="24"/>
          <w:lang w:val="en-GB"/>
        </w:rPr>
        <w:t xml:space="preserve"> </w:t>
      </w:r>
      <w:smartTag w:uri="urn:schemas-microsoft-com:office:smarttags" w:element="stockticker">
        <w:r w:rsidRPr="000744CF">
          <w:rPr>
            <w:rFonts w:ascii="Times New Roman" w:eastAsia="Times New Roman" w:hAnsi="Times New Roman"/>
            <w:b/>
            <w:snapToGrid w:val="0"/>
            <w:color w:val="000000"/>
            <w:sz w:val="24"/>
            <w:szCs w:val="24"/>
            <w:lang w:val="en-GB"/>
          </w:rPr>
          <w:t>AND</w:t>
        </w:r>
      </w:smartTag>
      <w:r w:rsidRPr="000744CF">
        <w:rPr>
          <w:rFonts w:ascii="Times New Roman" w:eastAsia="Times New Roman" w:hAnsi="Times New Roman"/>
          <w:b/>
          <w:snapToGrid w:val="0"/>
          <w:color w:val="000000"/>
          <w:sz w:val="24"/>
          <w:szCs w:val="24"/>
          <w:lang w:val="en-GB"/>
        </w:rPr>
        <w:t xml:space="preserve"> AGRICULTURE ORGANIZATION OF THE UNITED NATIONS</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Name &amp; Title: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Date: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u w:val="single"/>
          <w:lang w:val="en-GB"/>
        </w:rPr>
      </w:pP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u w:val="single"/>
          <w:lang w:val="en-GB"/>
        </w:rPr>
        <w:t>Signed on behalf of</w:t>
      </w:r>
      <w:r w:rsidRPr="000744CF">
        <w:rPr>
          <w:rFonts w:ascii="Times New Roman" w:eastAsia="Times New Roman" w:hAnsi="Times New Roman"/>
          <w:snapToGrid w:val="0"/>
          <w:color w:val="000000"/>
          <w:sz w:val="24"/>
          <w:szCs w:val="24"/>
          <w:lang w:val="en-GB"/>
        </w:rPr>
        <w:t xml:space="preserv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Name &amp; Title: ....................................</w:t>
      </w:r>
    </w:p>
    <w:p w:rsidR="00E8532C" w:rsidRDefault="000744CF" w:rsidP="00E8532C">
      <w:r w:rsidRPr="000744CF">
        <w:rPr>
          <w:rFonts w:ascii="Times New Roman" w:eastAsia="Times New Roman" w:hAnsi="Times New Roman"/>
          <w:snapToGrid w:val="0"/>
          <w:color w:val="000000"/>
          <w:sz w:val="24"/>
          <w:szCs w:val="24"/>
          <w:lang w:val="en-GB"/>
        </w:rPr>
        <w:t>Date:...................................................</w:t>
      </w:r>
    </w:p>
    <w:p w:rsidR="000744CF" w:rsidRDefault="000744CF">
      <w:pPr>
        <w:spacing w:after="0" w:line="240" w:lineRule="auto"/>
        <w:rPr>
          <w:rFonts w:ascii="Times New Roman" w:eastAsia="Times New Roman" w:hAnsi="Times New Roman"/>
          <w:b/>
          <w:bCs/>
          <w:sz w:val="26"/>
          <w:szCs w:val="26"/>
          <w:lang w:val="en-GB"/>
        </w:rPr>
      </w:pPr>
      <w:bookmarkStart w:id="255" w:name="_Toc452524216"/>
      <w:bookmarkStart w:id="256" w:name="OLE_LINK1"/>
      <w:r>
        <w:rPr>
          <w:rFonts w:ascii="Times New Roman" w:eastAsia="Times New Roman" w:hAnsi="Times New Roman"/>
          <w:b/>
          <w:bCs/>
          <w:sz w:val="26"/>
          <w:szCs w:val="26"/>
          <w:lang w:val="en-GB"/>
        </w:rPr>
        <w:br w:type="page"/>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
          <w:bCs/>
          <w:sz w:val="26"/>
          <w:szCs w:val="26"/>
          <w:lang w:val="en-GB"/>
        </w:rPr>
        <w:lastRenderedPageBreak/>
        <w:t>Agreement No.</w:t>
      </w:r>
      <w:r w:rsidRPr="000744CF">
        <w:rPr>
          <w:rFonts w:ascii="Times New Roman" w:eastAsia="Times New Roman" w:hAnsi="Times New Roman"/>
          <w:b/>
          <w:bCs/>
          <w:sz w:val="26"/>
          <w:szCs w:val="26"/>
          <w:lang w:val="en-GB"/>
        </w:rPr>
        <w:tab/>
        <w:t>Annex I</w:t>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
          <w:bCs/>
          <w:sz w:val="26"/>
          <w:szCs w:val="26"/>
          <w:lang w:val="en-GB"/>
        </w:rPr>
        <w:tab/>
        <w:t xml:space="preserve"> </w:t>
      </w:r>
    </w:p>
    <w:bookmarkEnd w:id="255"/>
    <w:bookmarkEnd w:id="256"/>
    <w:p w:rsidR="000744CF" w:rsidRPr="000744CF" w:rsidRDefault="000744CF" w:rsidP="000744CF">
      <w:pPr>
        <w:widowControl w:val="0"/>
        <w:spacing w:after="240" w:line="240" w:lineRule="auto"/>
        <w:jc w:val="center"/>
        <w:rPr>
          <w:rFonts w:ascii="Times New Roman" w:eastAsia="Times New Roman" w:hAnsi="Times New Roman"/>
          <w:b/>
          <w:sz w:val="24"/>
          <w:szCs w:val="24"/>
          <w:lang w:val="en-GB"/>
        </w:rPr>
      </w:pPr>
      <w:r w:rsidRPr="000744CF">
        <w:rPr>
          <w:rFonts w:ascii="Times New Roman" w:eastAsia="Times New Roman" w:hAnsi="Times New Roman"/>
          <w:b/>
          <w:sz w:val="24"/>
          <w:szCs w:val="24"/>
          <w:lang w:val="en-GB"/>
        </w:rPr>
        <w:t xml:space="preserve">CONDITIONS OF SUPPLY OF AGRICULTURAL INPUTS </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The Supplier shall supply Agricultural Inputs through the Voucher Scheme under the conditions set out below:</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8"/>
        </w:numPr>
        <w:tabs>
          <w:tab w:val="right" w:pos="9356"/>
        </w:tabs>
        <w:spacing w:after="0" w:line="240" w:lineRule="auto"/>
        <w:jc w:val="both"/>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Categories of Agricultural Inputs:</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Within the Voucher Scheme the Supplier will supply Agricultural Inputs within the following categories: </w:t>
      </w:r>
      <w:r w:rsidRPr="000744CF">
        <w:rPr>
          <w:rFonts w:ascii="Times New Roman" w:eastAsia="Times New Roman" w:hAnsi="Times New Roman"/>
          <w:bCs/>
          <w:sz w:val="24"/>
          <w:szCs w:val="24"/>
          <w:highlight w:val="yellow"/>
          <w:lang w:val="en-GB"/>
        </w:rPr>
        <w:t>[TO BE COMPLETED BASED ON ITEMS TO BE SOLD]</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9"/>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Seeds</w:t>
      </w:r>
    </w:p>
    <w:p w:rsidR="000744CF" w:rsidRPr="000744CF" w:rsidRDefault="000744CF" w:rsidP="000744CF">
      <w:pPr>
        <w:widowControl w:val="0"/>
        <w:numPr>
          <w:ilvl w:val="0"/>
          <w:numId w:val="49"/>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Fertilisers </w:t>
      </w:r>
    </w:p>
    <w:p w:rsidR="000744CF" w:rsidRPr="000744CF" w:rsidRDefault="000744CF" w:rsidP="000744CF">
      <w:pPr>
        <w:widowControl w:val="0"/>
        <w:numPr>
          <w:ilvl w:val="0"/>
          <w:numId w:val="49"/>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Tools</w:t>
      </w:r>
    </w:p>
    <w:p w:rsidR="000744CF" w:rsidRPr="000744CF" w:rsidRDefault="000744CF" w:rsidP="000744CF">
      <w:pPr>
        <w:widowControl w:val="0"/>
        <w:numPr>
          <w:ilvl w:val="0"/>
          <w:numId w:val="49"/>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Spare Parts for Farming Equipment</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8"/>
        </w:numPr>
        <w:tabs>
          <w:tab w:val="right" w:pos="9356"/>
        </w:tabs>
        <w:spacing w:after="0" w:line="240" w:lineRule="auto"/>
        <w:jc w:val="both"/>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Technical specifications and quality standards:</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The Supplier acknowledges that its participation in this Voucher Scheme is based on its representations to FAO or its representative as to the quantities and quality of the Agricultural Inputs that it can supply in the selection process.  Therefore, the Supplier shall use its best efforts to ensure:</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50"/>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an adequate stock of Agricultural Inputs conforming to FAO specifications and quality standards as detailed in </w:t>
      </w:r>
      <w:r w:rsidRPr="000744CF">
        <w:rPr>
          <w:rFonts w:ascii="Times New Roman" w:eastAsia="Times New Roman" w:hAnsi="Times New Roman"/>
          <w:b/>
          <w:bCs/>
          <w:sz w:val="24"/>
          <w:szCs w:val="24"/>
          <w:lang w:val="en-GB"/>
        </w:rPr>
        <w:t xml:space="preserve">Annex II </w:t>
      </w:r>
      <w:r w:rsidRPr="000744CF">
        <w:rPr>
          <w:rFonts w:ascii="Times New Roman" w:eastAsia="Times New Roman" w:hAnsi="Times New Roman"/>
          <w:bCs/>
          <w:sz w:val="24"/>
          <w:szCs w:val="24"/>
          <w:lang w:val="en-GB"/>
        </w:rPr>
        <w:t>and appropriately and accurately labelled;</w:t>
      </w:r>
    </w:p>
    <w:p w:rsidR="000744CF" w:rsidRPr="000744CF" w:rsidRDefault="000744CF" w:rsidP="000744CF">
      <w:pPr>
        <w:widowControl w:val="0"/>
        <w:numPr>
          <w:ilvl w:val="0"/>
          <w:numId w:val="50"/>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whenever appropriate, certificates verifying quality of Agricultural Inputs meeting  FAO’s technical specifications and quality standards are available.</w:t>
      </w:r>
    </w:p>
    <w:p w:rsidR="000744CF" w:rsidRPr="000744CF" w:rsidRDefault="000744CF" w:rsidP="000744CF">
      <w:pPr>
        <w:widowControl w:val="0"/>
        <w:tabs>
          <w:tab w:val="right" w:pos="9356"/>
        </w:tabs>
        <w:spacing w:after="0" w:line="240" w:lineRule="auto"/>
        <w:ind w:left="780"/>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8"/>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[Prices </w:t>
      </w:r>
      <w:r w:rsidRPr="000744CF">
        <w:rPr>
          <w:rFonts w:ascii="Times New Roman" w:eastAsia="Times New Roman" w:hAnsi="Times New Roman"/>
          <w:b/>
          <w:bCs/>
          <w:sz w:val="24"/>
          <w:szCs w:val="24"/>
          <w:highlight w:val="yellow"/>
          <w:lang w:val="en-GB"/>
        </w:rPr>
        <w:t>OPTIONAL</w:t>
      </w:r>
      <w:r w:rsidRPr="000744CF">
        <w:rPr>
          <w:rFonts w:ascii="Times New Roman" w:eastAsia="Times New Roman" w:hAnsi="Times New Roman"/>
          <w:bCs/>
          <w:sz w:val="24"/>
          <w:szCs w:val="24"/>
          <w:highlight w:val="yellow"/>
          <w:lang w:val="en-GB"/>
        </w:rPr>
        <w:t xml:space="preserve"> – Usually the Agreement will not include indicative prices.  See </w:t>
      </w:r>
      <w:r w:rsidRPr="000744CF">
        <w:rPr>
          <w:rFonts w:ascii="Times New Roman" w:eastAsia="Times New Roman" w:hAnsi="Times New Roman"/>
          <w:bCs/>
          <w:i/>
          <w:sz w:val="24"/>
          <w:szCs w:val="24"/>
          <w:highlight w:val="yellow"/>
          <w:lang w:val="en-GB"/>
        </w:rPr>
        <w:t>Guidelines on Input Trade Fairs and Voucher Schemes</w:t>
      </w:r>
      <w:r w:rsidRPr="000744CF">
        <w:rPr>
          <w:rFonts w:ascii="Times New Roman" w:eastAsia="Times New Roman" w:hAnsi="Times New Roman"/>
          <w:bCs/>
          <w:sz w:val="24"/>
          <w:szCs w:val="24"/>
          <w:highlight w:val="yellow"/>
          <w:lang w:val="en-GB"/>
        </w:rPr>
        <w:t xml:space="preserve"> Section 3.7 regarding prices in Agreements.  In those cases where it is deemed appropriate to indicate maximum prices in the Agreement, the prices during the Voucher Scheme and indicated in the Agreement should not be significantly higher than the market prices identified during the market analysis carried out prior to the Voucher Scheme.</w:t>
      </w:r>
      <w:r w:rsidRPr="000744CF">
        <w:rPr>
          <w:rFonts w:ascii="Times New Roman" w:eastAsia="Times New Roman" w:hAnsi="Times New Roman"/>
          <w:bCs/>
          <w:sz w:val="24"/>
          <w:szCs w:val="24"/>
          <w:lang w:val="en-GB"/>
        </w:rPr>
        <w:t xml:space="preserve">]  </w:t>
      </w:r>
    </w:p>
    <w:p w:rsidR="000744CF" w:rsidRPr="000744CF" w:rsidRDefault="000744CF" w:rsidP="000744CF">
      <w:pPr>
        <w:widowControl w:val="0"/>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[Indicative market prices for the selected inputs:</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Certified seed type 1: [</w:t>
      </w:r>
      <w:r w:rsidRPr="000744CF">
        <w:rPr>
          <w:rFonts w:ascii="Times New Roman" w:eastAsia="Times New Roman" w:hAnsi="Times New Roman"/>
          <w:bCs/>
          <w:sz w:val="24"/>
          <w:szCs w:val="24"/>
          <w:highlight w:val="yellow"/>
          <w:lang w:val="en-GB"/>
        </w:rPr>
        <w:t>USD xx / UOM</w:t>
      </w:r>
      <w:r w:rsidRPr="000744CF">
        <w:rPr>
          <w:rFonts w:ascii="Times New Roman" w:eastAsia="Times New Roman" w:hAnsi="Times New Roman"/>
          <w:bCs/>
          <w:sz w:val="24"/>
          <w:szCs w:val="24"/>
          <w:lang w:val="en-GB"/>
        </w:rPr>
        <w:t xml:space="preserve">]  </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Certified seed type 2: [</w:t>
      </w:r>
      <w:r w:rsidRPr="000744CF">
        <w:rPr>
          <w:rFonts w:ascii="Times New Roman" w:eastAsia="Times New Roman" w:hAnsi="Times New Roman"/>
          <w:bCs/>
          <w:sz w:val="24"/>
          <w:szCs w:val="24"/>
          <w:highlight w:val="yellow"/>
          <w:lang w:val="en-GB"/>
        </w:rPr>
        <w:t>USD xx / UOM</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Seed type 3: </w:t>
      </w:r>
      <w:r w:rsidRPr="000744CF">
        <w:rPr>
          <w:rFonts w:ascii="Times New Roman" w:eastAsia="Times New Roman" w:hAnsi="Times New Roman"/>
          <w:bCs/>
          <w:sz w:val="24"/>
          <w:szCs w:val="24"/>
          <w:highlight w:val="yellow"/>
          <w:lang w:val="en-GB"/>
        </w:rPr>
        <w:t>USD xx / UOM</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Seed type 4: </w:t>
      </w:r>
      <w:r w:rsidRPr="000744CF">
        <w:rPr>
          <w:rFonts w:ascii="Times New Roman" w:eastAsia="Times New Roman" w:hAnsi="Times New Roman"/>
          <w:bCs/>
          <w:sz w:val="24"/>
          <w:szCs w:val="24"/>
          <w:highlight w:val="yellow"/>
          <w:lang w:val="en-GB"/>
        </w:rPr>
        <w:t>USD xx / UOM</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Seed type 5: </w:t>
      </w:r>
      <w:r w:rsidRPr="000744CF">
        <w:rPr>
          <w:rFonts w:ascii="Times New Roman" w:eastAsia="Times New Roman" w:hAnsi="Times New Roman"/>
          <w:bCs/>
          <w:sz w:val="24"/>
          <w:szCs w:val="24"/>
          <w:highlight w:val="yellow"/>
          <w:lang w:val="en-GB"/>
        </w:rPr>
        <w:t>USD xx / UOM</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Fertilizers type 1: [</w:t>
      </w:r>
      <w:r w:rsidRPr="000744CF">
        <w:rPr>
          <w:rFonts w:ascii="Times New Roman" w:eastAsia="Times New Roman" w:hAnsi="Times New Roman"/>
          <w:bCs/>
          <w:sz w:val="24"/>
          <w:szCs w:val="24"/>
          <w:highlight w:val="yellow"/>
          <w:lang w:val="en-GB"/>
        </w:rPr>
        <w:t>USD xx / UOM</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Fertilizer type 2: [</w:t>
      </w:r>
      <w:r w:rsidRPr="000744CF">
        <w:rPr>
          <w:rFonts w:ascii="Times New Roman" w:eastAsia="Times New Roman" w:hAnsi="Times New Roman"/>
          <w:bCs/>
          <w:sz w:val="24"/>
          <w:szCs w:val="24"/>
          <w:highlight w:val="yellow"/>
          <w:lang w:val="en-GB"/>
        </w:rPr>
        <w:t>USD xx /UOM</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Fertilizers type 1: [</w:t>
      </w:r>
      <w:r w:rsidRPr="000744CF">
        <w:rPr>
          <w:rFonts w:ascii="Times New Roman" w:eastAsia="Times New Roman" w:hAnsi="Times New Roman"/>
          <w:bCs/>
          <w:sz w:val="24"/>
          <w:szCs w:val="24"/>
          <w:highlight w:val="yellow"/>
          <w:lang w:val="en-GB"/>
        </w:rPr>
        <w:t>USD xx /UOM</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Hoe(</w:t>
      </w:r>
      <w:r w:rsidRPr="000744CF">
        <w:rPr>
          <w:rFonts w:ascii="Times New Roman" w:eastAsia="Times New Roman" w:hAnsi="Times New Roman"/>
          <w:bCs/>
          <w:i/>
          <w:sz w:val="24"/>
          <w:szCs w:val="24"/>
          <w:lang w:val="en-GB"/>
        </w:rPr>
        <w:t>to be described</w:t>
      </w:r>
      <w:r w:rsidRPr="000744CF">
        <w:rPr>
          <w:rFonts w:ascii="Times New Roman" w:eastAsia="Times New Roman" w:hAnsi="Times New Roman"/>
          <w:bCs/>
          <w:sz w:val="24"/>
          <w:szCs w:val="24"/>
          <w:lang w:val="en-GB"/>
        </w:rPr>
        <w:t>): [</w:t>
      </w:r>
      <w:r w:rsidRPr="000744CF">
        <w:rPr>
          <w:rFonts w:ascii="Times New Roman" w:eastAsia="Times New Roman" w:hAnsi="Times New Roman"/>
          <w:bCs/>
          <w:sz w:val="24"/>
          <w:szCs w:val="24"/>
          <w:highlight w:val="yellow"/>
          <w:lang w:val="en-GB"/>
        </w:rPr>
        <w:t>USD xx / piece</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Sickle </w:t>
      </w:r>
      <w:r w:rsidRPr="000744CF">
        <w:rPr>
          <w:rFonts w:ascii="Times New Roman" w:eastAsia="Times New Roman" w:hAnsi="Times New Roman"/>
          <w:bCs/>
          <w:i/>
          <w:sz w:val="24"/>
          <w:szCs w:val="24"/>
          <w:lang w:val="en-GB"/>
        </w:rPr>
        <w:t>to be described</w:t>
      </w:r>
      <w:r w:rsidRPr="000744CF">
        <w:rPr>
          <w:rFonts w:ascii="Times New Roman" w:eastAsia="Times New Roman" w:hAnsi="Times New Roman"/>
          <w:bCs/>
          <w:sz w:val="24"/>
          <w:szCs w:val="24"/>
          <w:lang w:val="en-GB"/>
        </w:rPr>
        <w:t>): [</w:t>
      </w:r>
      <w:r w:rsidRPr="000744CF">
        <w:rPr>
          <w:rFonts w:ascii="Times New Roman" w:eastAsia="Times New Roman" w:hAnsi="Times New Roman"/>
          <w:bCs/>
          <w:sz w:val="24"/>
          <w:szCs w:val="24"/>
          <w:highlight w:val="yellow"/>
          <w:lang w:val="en-GB"/>
        </w:rPr>
        <w:t>USD xx / piece</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Cs/>
          <w:sz w:val="24"/>
          <w:szCs w:val="24"/>
          <w:lang w:val="en-GB"/>
        </w:rPr>
        <w:t xml:space="preserve">Machete </w:t>
      </w:r>
      <w:r w:rsidRPr="000744CF">
        <w:rPr>
          <w:rFonts w:ascii="Times New Roman" w:eastAsia="Times New Roman" w:hAnsi="Times New Roman"/>
          <w:bCs/>
          <w:i/>
          <w:sz w:val="24"/>
          <w:szCs w:val="24"/>
          <w:lang w:val="en-GB"/>
        </w:rPr>
        <w:t>to be described</w:t>
      </w:r>
      <w:r w:rsidRPr="000744CF">
        <w:rPr>
          <w:rFonts w:ascii="Times New Roman" w:eastAsia="Times New Roman" w:hAnsi="Times New Roman"/>
          <w:bCs/>
          <w:sz w:val="24"/>
          <w:szCs w:val="24"/>
          <w:lang w:val="en-GB"/>
        </w:rPr>
        <w:t>): [</w:t>
      </w:r>
      <w:r w:rsidRPr="000744CF">
        <w:rPr>
          <w:rFonts w:ascii="Times New Roman" w:eastAsia="Times New Roman" w:hAnsi="Times New Roman"/>
          <w:bCs/>
          <w:sz w:val="24"/>
          <w:szCs w:val="24"/>
          <w:highlight w:val="yellow"/>
          <w:lang w:val="en-GB"/>
        </w:rPr>
        <w:t>USD xx / piece</w:t>
      </w:r>
      <w:r w:rsidRPr="000744CF">
        <w:rPr>
          <w:rFonts w:ascii="Times New Roman" w:eastAsia="Times New Roman" w:hAnsi="Times New Roman"/>
          <w:bCs/>
          <w:sz w:val="24"/>
          <w:szCs w:val="24"/>
          <w:lang w:val="en-GB"/>
        </w:rPr>
        <w:t>]</w:t>
      </w:r>
    </w:p>
    <w:p w:rsidR="000744CF" w:rsidRPr="000744CF" w:rsidRDefault="000744CF" w:rsidP="000744CF">
      <w:pPr>
        <w:spacing w:after="0" w:line="240" w:lineRule="auto"/>
        <w:ind w:left="720"/>
        <w:rPr>
          <w:rFonts w:ascii="Times New Roman" w:eastAsia="Times New Roman" w:hAnsi="Times New Roman"/>
          <w:b/>
          <w:bCs/>
          <w:sz w:val="26"/>
          <w:szCs w:val="26"/>
          <w:lang w:val="en-GB"/>
        </w:rPr>
      </w:pPr>
      <w:r w:rsidRPr="000744CF">
        <w:rPr>
          <w:rFonts w:ascii="Times New Roman" w:eastAsia="Times New Roman" w:hAnsi="Times New Roman"/>
          <w:b/>
          <w:bCs/>
          <w:sz w:val="26"/>
          <w:szCs w:val="26"/>
          <w:lang w:val="en-GB"/>
        </w:rPr>
        <w:lastRenderedPageBreak/>
        <w:t>Agreement No.</w:t>
      </w:r>
      <w:r w:rsidRPr="000744CF">
        <w:rPr>
          <w:rFonts w:ascii="Times New Roman" w:eastAsia="Times New Roman" w:hAnsi="Times New Roman"/>
          <w:b/>
          <w:bCs/>
          <w:sz w:val="26"/>
          <w:szCs w:val="26"/>
          <w:lang w:val="en-GB"/>
        </w:rPr>
        <w:tab/>
        <w:t>Annex ÌI</w:t>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
          <w:bCs/>
          <w:sz w:val="26"/>
          <w:szCs w:val="26"/>
          <w:lang w:val="en-GB"/>
        </w:rPr>
        <w:tab/>
        <w:t xml:space="preserve"> </w:t>
      </w: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4"/>
          <w:szCs w:val="24"/>
          <w:lang w:val="en-GB"/>
        </w:rPr>
      </w:pP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TECHNICAL SPECIFICATIONS AND QUALITY STANDARDS</w:t>
      </w: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The Agricultural Inputs made available by the Supplier under this Voucher Scheme will meet the following conditions:</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Specifications:</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 xml:space="preserve">Quality Standards: </w:t>
      </w: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Cs/>
          <w:sz w:val="24"/>
          <w:szCs w:val="24"/>
          <w:lang w:val="en-GB"/>
        </w:rPr>
        <w:t>-</w:t>
      </w:r>
    </w:p>
    <w:p w:rsidR="00E8532C" w:rsidRDefault="00E8532C" w:rsidP="00E8532C"/>
    <w:p w:rsidR="000744CF" w:rsidRDefault="000744CF">
      <w:pPr>
        <w:spacing w:after="0" w:line="240" w:lineRule="auto"/>
      </w:pPr>
      <w:r>
        <w:br w:type="page"/>
      </w:r>
    </w:p>
    <w:p w:rsidR="00E8532C" w:rsidRDefault="000744CF" w:rsidP="00E8532C">
      <w:pPr>
        <w:pStyle w:val="FAOheading2"/>
      </w:pPr>
      <w:bookmarkStart w:id="257" w:name="_Toc343154888"/>
      <w:r>
        <w:lastRenderedPageBreak/>
        <w:t>Annex 4: Template for an agreement with suppliers for input trade fairs</w:t>
      </w:r>
      <w:bookmarkEnd w:id="257"/>
    </w:p>
    <w:p w:rsidR="000744CF" w:rsidRPr="000744CF" w:rsidRDefault="000744CF" w:rsidP="000744CF">
      <w:pPr>
        <w:widowControl w:val="0"/>
        <w:spacing w:after="0" w:line="240" w:lineRule="auto"/>
        <w:jc w:val="center"/>
        <w:rPr>
          <w:rFonts w:ascii="Times New Roman" w:eastAsia="Times New Roman" w:hAnsi="Times New Roman"/>
          <w:b/>
          <w:bCs/>
          <w:caps/>
          <w:sz w:val="24"/>
          <w:szCs w:val="24"/>
          <w:lang w:val="en-GB"/>
        </w:rPr>
      </w:pP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52"/>
          <w:szCs w:val="52"/>
        </w:rPr>
      </w:pPr>
      <w:r w:rsidRPr="000744CF">
        <w:rPr>
          <w:rFonts w:ascii="Times New Roman" w:eastAsia="Times New Roman" w:hAnsi="Times New Roman"/>
          <w:b/>
          <w:bCs/>
          <w:sz w:val="52"/>
          <w:szCs w:val="52"/>
        </w:rPr>
        <w:t xml:space="preserve">Agreement </w:t>
      </w: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32"/>
          <w:szCs w:val="32"/>
        </w:rPr>
      </w:pP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8"/>
          <w:szCs w:val="28"/>
        </w:rPr>
      </w:pPr>
      <w:r w:rsidRPr="000744CF">
        <w:rPr>
          <w:rFonts w:ascii="Times New Roman" w:eastAsia="Times New Roman" w:hAnsi="Times New Roman"/>
          <w:b/>
          <w:bCs/>
          <w:sz w:val="28"/>
          <w:szCs w:val="28"/>
        </w:rPr>
        <w:t>between</w:t>
      </w: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r w:rsidRPr="000744CF">
        <w:rPr>
          <w:rFonts w:ascii="Times New Roman" w:eastAsia="Times New Roman" w:hAnsi="Times New Roman"/>
          <w:b/>
          <w:sz w:val="28"/>
          <w:szCs w:val="28"/>
          <w:lang w:val="en-GB"/>
        </w:rPr>
        <w:t xml:space="preserve">the Food and Agriculture Organization of the United Nations (“FAO”) and the </w:t>
      </w: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p>
    <w:p w:rsidR="000744CF" w:rsidRPr="000744CF" w:rsidRDefault="000744CF" w:rsidP="000744CF">
      <w:pPr>
        <w:widowControl w:val="0"/>
        <w:spacing w:after="240" w:line="240" w:lineRule="auto"/>
        <w:jc w:val="center"/>
        <w:rPr>
          <w:rFonts w:ascii="Times New Roman" w:eastAsia="Times New Roman" w:hAnsi="Times New Roman"/>
          <w:b/>
          <w:i/>
          <w:sz w:val="28"/>
          <w:szCs w:val="28"/>
          <w:lang w:val="en-GB"/>
        </w:rPr>
      </w:pPr>
      <w:r w:rsidRPr="000744CF">
        <w:rPr>
          <w:rFonts w:ascii="Times New Roman" w:eastAsia="Times New Roman" w:hAnsi="Times New Roman"/>
          <w:b/>
          <w:i/>
          <w:sz w:val="28"/>
          <w:szCs w:val="28"/>
          <w:lang w:val="en-GB"/>
        </w:rPr>
        <w:t>[Complete name of Supplier]</w:t>
      </w:r>
    </w:p>
    <w:p w:rsidR="000744CF" w:rsidRPr="000744CF" w:rsidRDefault="000744CF" w:rsidP="000744CF">
      <w:pPr>
        <w:widowControl w:val="0"/>
        <w:spacing w:after="240" w:line="240" w:lineRule="auto"/>
        <w:jc w:val="center"/>
        <w:rPr>
          <w:rFonts w:ascii="Times New Roman" w:eastAsia="Times New Roman" w:hAnsi="Times New Roman"/>
          <w:b/>
          <w:i/>
          <w:sz w:val="28"/>
          <w:szCs w:val="28"/>
          <w:lang w:val="en-GB"/>
        </w:rPr>
      </w:pP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r w:rsidRPr="000744CF">
        <w:rPr>
          <w:rFonts w:ascii="Times New Roman" w:eastAsia="Times New Roman" w:hAnsi="Times New Roman"/>
          <w:b/>
          <w:i/>
          <w:sz w:val="28"/>
          <w:szCs w:val="28"/>
          <w:lang w:val="en-GB"/>
        </w:rPr>
        <w:t>[City and Country]</w:t>
      </w:r>
    </w:p>
    <w:p w:rsidR="000744CF" w:rsidRPr="000744CF" w:rsidRDefault="000744CF" w:rsidP="000744CF">
      <w:pPr>
        <w:spacing w:after="0" w:line="240" w:lineRule="auto"/>
        <w:jc w:val="center"/>
        <w:rPr>
          <w:rFonts w:ascii="Times New Roman" w:hAnsi="Times New Roman"/>
          <w:b/>
          <w:sz w:val="28"/>
          <w:szCs w:val="28"/>
        </w:rPr>
      </w:pPr>
    </w:p>
    <w:p w:rsidR="000744CF" w:rsidRPr="000744CF" w:rsidRDefault="000744CF" w:rsidP="000744CF">
      <w:pPr>
        <w:spacing w:after="0" w:line="240" w:lineRule="auto"/>
        <w:rPr>
          <w:rFonts w:ascii="Times New Roman" w:hAnsi="Times New Roman"/>
          <w:b/>
          <w:sz w:val="28"/>
          <w:szCs w:val="28"/>
        </w:rPr>
      </w:pPr>
    </w:p>
    <w:p w:rsidR="000744CF" w:rsidRPr="000744CF" w:rsidRDefault="000744CF" w:rsidP="000744CF">
      <w:pPr>
        <w:spacing w:after="0" w:line="240" w:lineRule="auto"/>
        <w:jc w:val="center"/>
        <w:rPr>
          <w:rFonts w:ascii="Times New Roman" w:hAnsi="Times New Roman"/>
          <w:b/>
          <w:sz w:val="28"/>
          <w:szCs w:val="28"/>
        </w:rPr>
      </w:pPr>
    </w:p>
    <w:p w:rsidR="000744CF" w:rsidRPr="000744CF" w:rsidRDefault="000744CF" w:rsidP="000744CF">
      <w:pPr>
        <w:widowControl w:val="0"/>
        <w:spacing w:after="240" w:line="240" w:lineRule="auto"/>
        <w:jc w:val="center"/>
        <w:rPr>
          <w:rFonts w:ascii="Times New Roman" w:eastAsia="Times New Roman" w:hAnsi="Times New Roman"/>
          <w:b/>
          <w:sz w:val="28"/>
          <w:szCs w:val="28"/>
          <w:lang w:val="en-GB"/>
        </w:rPr>
      </w:pPr>
      <w:r w:rsidRPr="000744CF">
        <w:rPr>
          <w:rFonts w:ascii="Times New Roman" w:eastAsia="Times New Roman" w:hAnsi="Times New Roman"/>
          <w:b/>
          <w:sz w:val="28"/>
          <w:szCs w:val="28"/>
          <w:lang w:val="en-GB"/>
        </w:rPr>
        <w:t xml:space="preserve">For the provision of </w:t>
      </w:r>
    </w:p>
    <w:p w:rsidR="000744CF" w:rsidRPr="000744CF" w:rsidRDefault="000744CF" w:rsidP="000744CF">
      <w:pPr>
        <w:widowControl w:val="0"/>
        <w:spacing w:after="240" w:line="240" w:lineRule="auto"/>
        <w:jc w:val="center"/>
        <w:rPr>
          <w:rFonts w:ascii="Times New Roman" w:eastAsia="Times New Roman" w:hAnsi="Times New Roman"/>
          <w:sz w:val="28"/>
          <w:szCs w:val="28"/>
          <w:lang w:val="en-GB"/>
        </w:rPr>
      </w:pP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8"/>
          <w:szCs w:val="28"/>
        </w:rPr>
      </w:pPr>
      <w:r w:rsidRPr="000744CF">
        <w:rPr>
          <w:rFonts w:ascii="CG Times" w:eastAsia="Times New Roman" w:hAnsi="CG Times"/>
          <w:b/>
          <w:bCs/>
          <w:sz w:val="28"/>
          <w:szCs w:val="28"/>
          <w:lang w:val="en-GB"/>
        </w:rPr>
        <w:t>Agricultural Inputs in an Input Trade Fair</w:t>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
          <w:bCs/>
          <w:sz w:val="26"/>
          <w:szCs w:val="26"/>
        </w:rPr>
        <w:tab/>
      </w:r>
    </w:p>
    <w:p w:rsidR="000744CF" w:rsidRPr="000744CF" w:rsidRDefault="000744CF" w:rsidP="000744CF">
      <w:pPr>
        <w:spacing w:after="0" w:line="240" w:lineRule="auto"/>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br w:type="page"/>
      </w:r>
    </w:p>
    <w:p w:rsidR="000744CF" w:rsidRPr="000744CF" w:rsidRDefault="000744CF" w:rsidP="000744CF">
      <w:pPr>
        <w:widowControl w:val="0"/>
        <w:spacing w:after="0" w:line="240" w:lineRule="auto"/>
        <w:rPr>
          <w:rFonts w:ascii="Times New Roman" w:eastAsia="Times New Roman" w:hAnsi="Times New Roman"/>
          <w:b/>
          <w:bCs/>
          <w:caps/>
          <w:sz w:val="24"/>
          <w:szCs w:val="24"/>
          <w:lang w:val="en-GB"/>
        </w:rPr>
      </w:pPr>
      <w:r w:rsidRPr="000744CF">
        <w:rPr>
          <w:rFonts w:ascii="Times New Roman" w:eastAsia="Times New Roman" w:hAnsi="Times New Roman"/>
          <w:caps/>
          <w:sz w:val="24"/>
          <w:szCs w:val="24"/>
          <w:lang w:val="en-GB"/>
        </w:rPr>
        <w:lastRenderedPageBreak/>
        <w:t xml:space="preserve">This is an </w:t>
      </w:r>
      <w:r w:rsidRPr="000744CF">
        <w:rPr>
          <w:rFonts w:ascii="Times New Roman" w:eastAsia="Times New Roman" w:hAnsi="Times New Roman"/>
          <w:b/>
          <w:bCs/>
          <w:caps/>
          <w:sz w:val="24"/>
          <w:szCs w:val="24"/>
          <w:lang w:val="en-GB"/>
        </w:rPr>
        <w:t>AGREEMENT</w:t>
      </w:r>
      <w:r w:rsidRPr="000744CF">
        <w:rPr>
          <w:rFonts w:ascii="Times New Roman" w:eastAsia="Times New Roman" w:hAnsi="Times New Roman"/>
          <w:b/>
          <w:bCs/>
          <w:caps/>
          <w:spacing w:val="-3"/>
          <w:sz w:val="24"/>
          <w:szCs w:val="24"/>
          <w:lang w:val="en-GB"/>
        </w:rPr>
        <w:t xml:space="preserve"> between</w:t>
      </w:r>
      <w:r w:rsidRPr="000744CF">
        <w:rPr>
          <w:rFonts w:ascii="Times New Roman" w:eastAsia="Times New Roman" w:hAnsi="Times New Roman"/>
          <w:b/>
          <w:bCs/>
          <w:caps/>
          <w:sz w:val="24"/>
          <w:szCs w:val="24"/>
          <w:lang w:val="en-GB"/>
        </w:rPr>
        <w:t xml:space="preserve"> THE </w:t>
      </w:r>
      <w:smartTag w:uri="urn:schemas-microsoft-com:office:smarttags" w:element="stockticker">
        <w:r w:rsidRPr="000744CF">
          <w:rPr>
            <w:rFonts w:ascii="Times New Roman" w:eastAsia="Times New Roman" w:hAnsi="Times New Roman"/>
            <w:b/>
            <w:bCs/>
            <w:caps/>
            <w:sz w:val="24"/>
            <w:szCs w:val="24"/>
            <w:lang w:val="en-GB"/>
          </w:rPr>
          <w:t>FOOD</w:t>
        </w:r>
      </w:smartTag>
      <w:r w:rsidRPr="000744CF">
        <w:rPr>
          <w:rFonts w:ascii="Times New Roman" w:eastAsia="Times New Roman" w:hAnsi="Times New Roman"/>
          <w:b/>
          <w:bCs/>
          <w:caps/>
          <w:sz w:val="24"/>
          <w:szCs w:val="24"/>
          <w:lang w:val="en-GB"/>
        </w:rPr>
        <w:t xml:space="preserve"> </w:t>
      </w:r>
      <w:smartTag w:uri="urn:schemas-microsoft-com:office:smarttags" w:element="stockticker">
        <w:r w:rsidRPr="000744CF">
          <w:rPr>
            <w:rFonts w:ascii="Times New Roman" w:eastAsia="Times New Roman" w:hAnsi="Times New Roman"/>
            <w:b/>
            <w:bCs/>
            <w:caps/>
            <w:sz w:val="24"/>
            <w:szCs w:val="24"/>
            <w:lang w:val="en-GB"/>
          </w:rPr>
          <w:t>AND</w:t>
        </w:r>
      </w:smartTag>
      <w:r w:rsidRPr="000744CF">
        <w:rPr>
          <w:rFonts w:ascii="Times New Roman" w:eastAsia="Times New Roman" w:hAnsi="Times New Roman"/>
          <w:b/>
          <w:bCs/>
          <w:caps/>
          <w:sz w:val="24"/>
          <w:szCs w:val="24"/>
          <w:lang w:val="en-GB"/>
        </w:rPr>
        <w:t xml:space="preserve"> AGRICULTURE ORGANIZATION OF THE UNITED NATIONS (“FAO”) Its Offices located at</w:t>
      </w:r>
    </w:p>
    <w:p w:rsidR="000744CF" w:rsidRPr="000744CF" w:rsidRDefault="000744CF" w:rsidP="000744CF">
      <w:pPr>
        <w:widowControl w:val="0"/>
        <w:tabs>
          <w:tab w:val="left" w:pos="-1440"/>
          <w:tab w:val="left" w:pos="-720"/>
          <w:tab w:val="left" w:pos="571"/>
          <w:tab w:val="left" w:pos="1428"/>
        </w:tabs>
        <w:suppressAutoHyphens/>
        <w:spacing w:after="0" w:line="240" w:lineRule="auto"/>
        <w:jc w:val="both"/>
        <w:rPr>
          <w:rFonts w:ascii="Times New Roman" w:eastAsia="Times New Roman" w:hAnsi="Times New Roman"/>
          <w:spacing w:val="-3"/>
          <w:sz w:val="24"/>
          <w:szCs w:val="24"/>
          <w:lang w:val="en-GB"/>
        </w:rPr>
      </w:pPr>
      <w:r w:rsidRPr="000744CF">
        <w:rPr>
          <w:rFonts w:ascii="Times New Roman" w:eastAsia="Times New Roman" w:hAnsi="Times New Roman"/>
          <w:spacing w:val="-3"/>
          <w:sz w:val="24"/>
          <w:szCs w:val="24"/>
          <w:highlight w:val="yellow"/>
          <w:lang w:val="en-GB"/>
        </w:rPr>
        <w:t xml:space="preserve">[Address] </w:t>
      </w:r>
      <w:r w:rsidRPr="000744CF">
        <w:rPr>
          <w:rFonts w:ascii="Times New Roman" w:eastAsia="Times New Roman" w:hAnsi="Times New Roman"/>
          <w:spacing w:val="-3"/>
          <w:sz w:val="24"/>
          <w:szCs w:val="24"/>
        </w:rPr>
        <w:t xml:space="preserve"> and</w:t>
      </w:r>
      <w:r w:rsidRPr="000744CF">
        <w:rPr>
          <w:rFonts w:ascii="Times New Roman" w:eastAsia="Times New Roman" w:hAnsi="Times New Roman"/>
          <w:bCs/>
          <w:spacing w:val="-3"/>
          <w:sz w:val="24"/>
          <w:szCs w:val="24"/>
          <w:highlight w:val="yellow"/>
        </w:rPr>
        <w:t xml:space="preserve"> [Name of Supplier]</w:t>
      </w:r>
      <w:r w:rsidRPr="000744CF">
        <w:rPr>
          <w:rFonts w:ascii="Times New Roman" w:eastAsia="Times New Roman" w:hAnsi="Times New Roman"/>
          <w:bCs/>
          <w:spacing w:val="-3"/>
          <w:sz w:val="24"/>
          <w:szCs w:val="24"/>
        </w:rPr>
        <w:t xml:space="preserve"> (“Supplier”)</w:t>
      </w:r>
      <w:r w:rsidRPr="000744CF">
        <w:rPr>
          <w:rFonts w:ascii="Times New Roman" w:eastAsia="Times New Roman" w:hAnsi="Times New Roman"/>
          <w:spacing w:val="-3"/>
          <w:sz w:val="24"/>
          <w:szCs w:val="24"/>
          <w:lang w:val="en-GB"/>
        </w:rPr>
        <w:t xml:space="preserve"> established under the laws of [</w:t>
      </w:r>
      <w:r w:rsidRPr="000744CF">
        <w:rPr>
          <w:rFonts w:ascii="Times New Roman" w:eastAsia="Times New Roman" w:hAnsi="Times New Roman"/>
          <w:spacing w:val="-3"/>
          <w:sz w:val="24"/>
          <w:szCs w:val="24"/>
          <w:highlight w:val="yellow"/>
          <w:lang w:val="en-GB"/>
        </w:rPr>
        <w:t>name of relevant country]</w:t>
      </w:r>
      <w:r w:rsidRPr="000744CF">
        <w:rPr>
          <w:rFonts w:ascii="Times New Roman" w:eastAsia="Times New Roman" w:hAnsi="Times New Roman"/>
          <w:spacing w:val="-3"/>
          <w:sz w:val="24"/>
          <w:szCs w:val="24"/>
          <w:lang w:val="en-GB"/>
        </w:rPr>
        <w:t xml:space="preserve"> with its offices located at [</w:t>
      </w:r>
      <w:r w:rsidRPr="000744CF">
        <w:rPr>
          <w:rFonts w:ascii="Times New Roman" w:eastAsia="Times New Roman" w:hAnsi="Times New Roman"/>
          <w:spacing w:val="-3"/>
          <w:sz w:val="24"/>
          <w:szCs w:val="24"/>
          <w:highlight w:val="yellow"/>
          <w:lang w:val="en-GB"/>
        </w:rPr>
        <w:t>Address of Supplier</w:t>
      </w:r>
      <w:r w:rsidRPr="000744CF">
        <w:rPr>
          <w:rFonts w:ascii="Times New Roman" w:eastAsia="Times New Roman" w:hAnsi="Times New Roman"/>
          <w:spacing w:val="-3"/>
          <w:sz w:val="24"/>
          <w:szCs w:val="24"/>
          <w:lang w:val="en-GB"/>
        </w:rPr>
        <w:t xml:space="preserve">] (collectively “the Parties”) for the  </w:t>
      </w:r>
      <w:r w:rsidRPr="000744CF">
        <w:rPr>
          <w:rFonts w:ascii="Times New Roman" w:eastAsia="Times New Roman" w:hAnsi="Times New Roman"/>
          <w:b/>
          <w:spacing w:val="-3"/>
          <w:sz w:val="24"/>
          <w:szCs w:val="24"/>
          <w:lang w:val="en-GB"/>
        </w:rPr>
        <w:t xml:space="preserve">“Supply of Agricultural Inputs through an Input Trade Fair” </w:t>
      </w:r>
      <w:r w:rsidRPr="000744CF">
        <w:rPr>
          <w:rFonts w:ascii="Times New Roman" w:eastAsia="Times New Roman" w:hAnsi="Times New Roman"/>
          <w:spacing w:val="-3"/>
          <w:sz w:val="24"/>
          <w:szCs w:val="24"/>
          <w:lang w:val="en-GB"/>
        </w:rPr>
        <w:t>for which the Supplier will supply Agricultural Inputs as set out in Annex I. ,</w:t>
      </w:r>
    </w:p>
    <w:p w:rsidR="000744CF" w:rsidRPr="000744CF" w:rsidRDefault="000744CF" w:rsidP="000744CF">
      <w:pPr>
        <w:widowControl w:val="0"/>
        <w:tabs>
          <w:tab w:val="left" w:pos="-1440"/>
          <w:tab w:val="left" w:pos="-720"/>
          <w:tab w:val="left" w:pos="571"/>
          <w:tab w:val="left" w:pos="1428"/>
        </w:tabs>
        <w:suppressAutoHyphens/>
        <w:spacing w:after="0" w:line="240" w:lineRule="auto"/>
        <w:jc w:val="both"/>
        <w:rPr>
          <w:rFonts w:ascii="Times New Roman" w:eastAsia="Times New Roman" w:hAnsi="Times New Roman"/>
          <w:spacing w:val="-3"/>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r w:rsidRPr="000744CF">
        <w:rPr>
          <w:rFonts w:ascii="Times New Roman" w:eastAsia="Times New Roman" w:hAnsi="Times New Roman" w:cs="CG Times Bold"/>
          <w:b/>
          <w:bCs/>
          <w:sz w:val="24"/>
          <w:szCs w:val="26"/>
        </w:rPr>
        <w:t>A</w:t>
      </w:r>
      <w:r w:rsidRPr="000744CF">
        <w:rPr>
          <w:rFonts w:ascii="Times New Roman" w:eastAsia="Times New Roman" w:hAnsi="Times New Roman" w:cs="CG Times Bold"/>
          <w:b/>
          <w:bCs/>
          <w:snapToGrid w:val="0"/>
          <w:sz w:val="24"/>
          <w:szCs w:val="26"/>
        </w:rPr>
        <w:t>RTICLE 1 – SCOPE OF AGREEMENT</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(a)</w:t>
      </w:r>
      <w:r w:rsidRPr="000744CF">
        <w:rPr>
          <w:rFonts w:ascii="Times New Roman" w:eastAsia="Times New Roman" w:hAnsi="Times New Roman"/>
          <w:sz w:val="24"/>
          <w:szCs w:val="24"/>
        </w:rPr>
        <w:tab/>
        <w:t xml:space="preserve">The Supplier will participate in an Agricultural Inputs Voucher Scheme and supply Agricultural Inputs to beneficiaries at selected Trade Fairs against payment through vouchers as set out in </w:t>
      </w:r>
      <w:r w:rsidRPr="000744CF">
        <w:rPr>
          <w:rFonts w:ascii="Times New Roman" w:eastAsia="Times New Roman" w:hAnsi="Times New Roman"/>
          <w:b/>
          <w:sz w:val="24"/>
          <w:szCs w:val="24"/>
        </w:rPr>
        <w:t>Annex I</w:t>
      </w:r>
      <w:r w:rsidRPr="000744CF">
        <w:rPr>
          <w:rFonts w:ascii="Times New Roman" w:eastAsia="Times New Roman" w:hAnsi="Times New Roman"/>
          <w:sz w:val="24"/>
          <w:szCs w:val="24"/>
        </w:rPr>
        <w:t xml:space="preserve"> “</w:t>
      </w:r>
      <w:r w:rsidRPr="000744CF">
        <w:rPr>
          <w:rFonts w:ascii="Times New Roman" w:eastAsia="Times New Roman" w:hAnsi="Times New Roman"/>
          <w:b/>
          <w:sz w:val="24"/>
          <w:szCs w:val="24"/>
        </w:rPr>
        <w:t>Conditions of supply of</w:t>
      </w:r>
      <w:r w:rsidRPr="000744CF">
        <w:rPr>
          <w:rFonts w:ascii="Times New Roman" w:eastAsia="Times New Roman" w:hAnsi="Times New Roman"/>
          <w:sz w:val="24"/>
          <w:szCs w:val="24"/>
        </w:rPr>
        <w:t xml:space="preserve"> </w:t>
      </w:r>
      <w:r w:rsidRPr="000744CF">
        <w:rPr>
          <w:rFonts w:ascii="Times New Roman" w:eastAsia="Times New Roman" w:hAnsi="Times New Roman"/>
          <w:b/>
          <w:sz w:val="24"/>
          <w:szCs w:val="24"/>
        </w:rPr>
        <w:t>Agricultural Inputs</w:t>
      </w:r>
      <w:r w:rsidRPr="000744CF">
        <w:rPr>
          <w:rFonts w:ascii="Times New Roman" w:eastAsia="Times New Roman" w:hAnsi="Times New Roman"/>
          <w:sz w:val="24"/>
          <w:szCs w:val="24"/>
        </w:rPr>
        <w:t>”.</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(c)</w:t>
      </w:r>
      <w:r w:rsidRPr="000744CF">
        <w:rPr>
          <w:rFonts w:ascii="Times New Roman" w:eastAsia="Times New Roman" w:hAnsi="Times New Roman"/>
          <w:sz w:val="24"/>
          <w:szCs w:val="24"/>
        </w:rPr>
        <w:tab/>
        <w:t>The Supplier will accept and honor all vouchers issued to the beneficiaries by FAO under this particular scheme.</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(d)</w:t>
      </w:r>
      <w:r w:rsidRPr="000744CF">
        <w:rPr>
          <w:rFonts w:ascii="Times New Roman" w:eastAsia="Times New Roman" w:hAnsi="Times New Roman"/>
          <w:sz w:val="24"/>
          <w:szCs w:val="24"/>
        </w:rPr>
        <w:tab/>
        <w:t>The Supplier acknowledges that this Agreement does not guarantee that any minimum quantities of Agricultural Inputs will be sold through this Input Trade Fair.</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(e)</w:t>
      </w:r>
      <w:r w:rsidRPr="000744CF">
        <w:rPr>
          <w:rFonts w:ascii="Times New Roman" w:eastAsia="Times New Roman" w:hAnsi="Times New Roman"/>
          <w:sz w:val="24"/>
          <w:szCs w:val="24"/>
        </w:rPr>
        <w:tab/>
        <w:t>The Supplier and FAO will execute this Agreement in a spirit of mutual cooperation.</w:t>
      </w:r>
    </w:p>
    <w:p w:rsidR="000744CF" w:rsidRPr="000744CF" w:rsidRDefault="000744CF" w:rsidP="000744CF">
      <w:pPr>
        <w:keepNext/>
        <w:widowControl w:val="0"/>
        <w:spacing w:after="240" w:line="240" w:lineRule="auto"/>
        <w:jc w:val="both"/>
        <w:outlineLvl w:val="1"/>
        <w:rPr>
          <w:rFonts w:ascii="Times New Roman" w:eastAsia="Times New Roman" w:hAnsi="Times New Roman"/>
          <w:b/>
          <w:bCs/>
          <w:sz w:val="24"/>
          <w:szCs w:val="26"/>
        </w:rPr>
      </w:pPr>
      <w:r w:rsidRPr="000744CF">
        <w:rPr>
          <w:rFonts w:ascii="Times New Roman" w:eastAsia="Times New Roman" w:hAnsi="Times New Roman" w:cs="CG Times Bold"/>
          <w:b/>
          <w:bCs/>
          <w:sz w:val="24"/>
          <w:szCs w:val="26"/>
        </w:rPr>
        <w:t xml:space="preserve">ARTICLE 2 – </w:t>
      </w:r>
      <w:r w:rsidRPr="000744CF">
        <w:rPr>
          <w:rFonts w:ascii="Times New Roman" w:eastAsia="Times New Roman" w:hAnsi="Times New Roman"/>
          <w:b/>
          <w:bCs/>
          <w:sz w:val="24"/>
          <w:szCs w:val="26"/>
        </w:rPr>
        <w:t>SCHEDULE OF PERFORMANCE AND DURATION</w:t>
      </w:r>
    </w:p>
    <w:p w:rsidR="000744CF" w:rsidRPr="000744CF" w:rsidRDefault="000744CF" w:rsidP="000744CF">
      <w:pPr>
        <w:widowControl w:val="0"/>
        <w:spacing w:after="240" w:line="240" w:lineRule="auto"/>
        <w:ind w:left="567" w:hanging="567"/>
        <w:jc w:val="both"/>
        <w:rPr>
          <w:rFonts w:ascii="Times New Roman" w:eastAsia="Times New Roman" w:hAnsi="Times New Roman"/>
          <w:bCs/>
          <w:sz w:val="24"/>
          <w:szCs w:val="24"/>
          <w:lang w:val="en-GB"/>
        </w:rPr>
      </w:pPr>
      <w:r w:rsidRPr="000744CF">
        <w:rPr>
          <w:rFonts w:ascii="Times New Roman" w:eastAsia="Times New Roman" w:hAnsi="Times New Roman"/>
          <w:sz w:val="24"/>
          <w:szCs w:val="24"/>
          <w:lang w:val="en-GB"/>
        </w:rPr>
        <w:t>(a)</w:t>
      </w:r>
      <w:r w:rsidRPr="000744CF">
        <w:rPr>
          <w:rFonts w:ascii="Times New Roman" w:eastAsia="Times New Roman" w:hAnsi="Times New Roman"/>
          <w:sz w:val="24"/>
          <w:szCs w:val="24"/>
          <w:lang w:val="en-GB"/>
        </w:rPr>
        <w:tab/>
        <w:t xml:space="preserve">This Agreement </w:t>
      </w:r>
      <w:r w:rsidRPr="000744CF">
        <w:rPr>
          <w:rFonts w:ascii="Times New Roman" w:eastAsia="Times New Roman" w:hAnsi="Times New Roman"/>
          <w:bCs/>
          <w:sz w:val="24"/>
          <w:szCs w:val="24"/>
          <w:lang w:val="en-GB"/>
        </w:rPr>
        <w:t>is valid immediately upon signature by both Parties and will remain in force until [</w:t>
      </w:r>
      <w:r w:rsidRPr="000744CF">
        <w:rPr>
          <w:rFonts w:ascii="Times New Roman" w:eastAsia="Times New Roman" w:hAnsi="Times New Roman"/>
          <w:bCs/>
          <w:sz w:val="24"/>
          <w:szCs w:val="24"/>
          <w:highlight w:val="yellow"/>
          <w:lang w:val="en-GB"/>
        </w:rPr>
        <w:t>date</w:t>
      </w:r>
      <w:r w:rsidRPr="000744CF">
        <w:rPr>
          <w:rFonts w:ascii="Times New Roman" w:eastAsia="Times New Roman" w:hAnsi="Times New Roman"/>
          <w:bCs/>
          <w:sz w:val="24"/>
          <w:szCs w:val="24"/>
          <w:lang w:val="en-GB"/>
        </w:rPr>
        <w:t>].   All vouchers will be considered void, whether they have been redeemed or not on [</w:t>
      </w:r>
      <w:r w:rsidRPr="000744CF">
        <w:rPr>
          <w:rFonts w:ascii="Times New Roman" w:eastAsia="Times New Roman" w:hAnsi="Times New Roman"/>
          <w:bCs/>
          <w:sz w:val="24"/>
          <w:szCs w:val="24"/>
          <w:highlight w:val="yellow"/>
          <w:lang w:val="en-GB"/>
        </w:rPr>
        <w:t>date</w:t>
      </w:r>
      <w:r w:rsidRPr="000744CF">
        <w:rPr>
          <w:rFonts w:ascii="Times New Roman" w:eastAsia="Times New Roman" w:hAnsi="Times New Roman"/>
          <w:bCs/>
          <w:sz w:val="24"/>
          <w:szCs w:val="24"/>
          <w:lang w:val="en-GB"/>
        </w:rPr>
        <w:t xml:space="preserve">]. </w:t>
      </w:r>
    </w:p>
    <w:p w:rsidR="000744CF" w:rsidRPr="000744CF" w:rsidRDefault="000744CF" w:rsidP="000744CF">
      <w:pPr>
        <w:keepNext/>
        <w:widowControl w:val="0"/>
        <w:spacing w:after="240" w:line="240" w:lineRule="auto"/>
        <w:jc w:val="both"/>
        <w:outlineLvl w:val="1"/>
        <w:rPr>
          <w:rFonts w:ascii="Times New Roman" w:eastAsia="Times New Roman" w:hAnsi="Times New Roman"/>
          <w:b/>
          <w:bCs/>
          <w:sz w:val="24"/>
          <w:szCs w:val="26"/>
        </w:rPr>
      </w:pPr>
      <w:r w:rsidRPr="000744CF">
        <w:rPr>
          <w:rFonts w:ascii="Times New Roman" w:eastAsia="Times New Roman" w:hAnsi="Times New Roman"/>
          <w:b/>
          <w:bCs/>
          <w:sz w:val="24"/>
          <w:szCs w:val="26"/>
        </w:rPr>
        <w:t>ARTICLE 3 – PROVISION OF AGRICULTURAL INPUTS</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(a)</w:t>
      </w:r>
      <w:r w:rsidRPr="000744CF">
        <w:rPr>
          <w:rFonts w:ascii="Times New Roman" w:eastAsia="Times New Roman" w:hAnsi="Times New Roman"/>
          <w:sz w:val="24"/>
          <w:szCs w:val="24"/>
        </w:rPr>
        <w:tab/>
        <w:t xml:space="preserve">The Supplier will only supply Agricultural Inputs that are included in the categories listed in </w:t>
      </w:r>
      <w:r w:rsidRPr="000744CF">
        <w:rPr>
          <w:rFonts w:ascii="Times New Roman" w:eastAsia="Times New Roman" w:hAnsi="Times New Roman"/>
          <w:b/>
          <w:sz w:val="24"/>
          <w:szCs w:val="24"/>
        </w:rPr>
        <w:t xml:space="preserve">Annex I “Conditions of supply of Agricultural Inputs” </w:t>
      </w:r>
      <w:r w:rsidRPr="000744CF">
        <w:rPr>
          <w:rFonts w:ascii="Times New Roman" w:eastAsia="Times New Roman" w:hAnsi="Times New Roman"/>
          <w:sz w:val="24"/>
          <w:szCs w:val="24"/>
        </w:rPr>
        <w:t xml:space="preserve">and meet the FAO technical specifications and quality standards set out in </w:t>
      </w:r>
      <w:r w:rsidRPr="000744CF">
        <w:rPr>
          <w:rFonts w:ascii="Times New Roman" w:eastAsia="Times New Roman" w:hAnsi="Times New Roman"/>
          <w:b/>
          <w:sz w:val="24"/>
          <w:szCs w:val="24"/>
        </w:rPr>
        <w:t>Annex II “Technical specifications and quality standards”</w:t>
      </w:r>
      <w:r w:rsidRPr="000744CF">
        <w:rPr>
          <w:rFonts w:ascii="Times New Roman" w:eastAsia="Times New Roman" w:hAnsi="Times New Roman"/>
          <w:sz w:val="24"/>
          <w:szCs w:val="24"/>
        </w:rPr>
        <w:t xml:space="preserve">. FAO may contract an inspection company or any other institution to control the quality of the inputs and to verify that they conform to FAO’s specifications and quality standards. The Supplier further guarantees that the Agricultural Inputs comply at a minimum with any applicable national laws, standards and norms. The Supplier agrees that any Agricultural Inputs that do not conform to the specifications, quality standards or national laws, standards or norms will be replaced during the fair under penalty of exclusion from the Input Trade Fair  </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rPr>
      </w:pPr>
      <w:r w:rsidRPr="000744CF">
        <w:rPr>
          <w:rFonts w:ascii="Times New Roman" w:eastAsia="Times New Roman" w:hAnsi="Times New Roman"/>
          <w:sz w:val="24"/>
          <w:szCs w:val="24"/>
        </w:rPr>
        <w:t>(b)</w:t>
      </w:r>
      <w:r w:rsidRPr="000744CF">
        <w:rPr>
          <w:rFonts w:ascii="Times New Roman" w:eastAsia="Times New Roman" w:hAnsi="Times New Roman"/>
          <w:sz w:val="24"/>
          <w:szCs w:val="24"/>
        </w:rPr>
        <w:tab/>
        <w:t xml:space="preserve">The Supplier will use its best efforts to make available at the Input Trade Fair the quantity of Agricultural Inputs agreed upon during the Supplier selection process.  </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r w:rsidRPr="000744CF">
        <w:rPr>
          <w:rFonts w:ascii="Times New Roman" w:eastAsia="Times New Roman" w:hAnsi="Times New Roman" w:cs="CG Times Bold"/>
          <w:b/>
          <w:bCs/>
          <w:sz w:val="24"/>
          <w:szCs w:val="26"/>
        </w:rPr>
        <w:t>ARTICLE 4 – AGRICULTURAL INPUTS NOT LISTED IN ANNEX I</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lang w:val="en-GB"/>
        </w:rPr>
      </w:pPr>
      <w:r w:rsidRPr="000744CF">
        <w:rPr>
          <w:rFonts w:ascii="Times New Roman" w:eastAsia="Times New Roman" w:hAnsi="Times New Roman"/>
          <w:sz w:val="24"/>
          <w:szCs w:val="24"/>
        </w:rPr>
        <w:t>(a)</w:t>
      </w:r>
      <w:r w:rsidRPr="000744CF">
        <w:rPr>
          <w:rFonts w:ascii="Times New Roman" w:eastAsia="Times New Roman" w:hAnsi="Times New Roman"/>
          <w:sz w:val="24"/>
          <w:szCs w:val="24"/>
        </w:rPr>
        <w:tab/>
      </w:r>
      <w:r w:rsidRPr="000744CF">
        <w:rPr>
          <w:rFonts w:ascii="Times New Roman" w:eastAsia="Times New Roman" w:hAnsi="Times New Roman"/>
          <w:sz w:val="24"/>
          <w:szCs w:val="24"/>
          <w:lang w:val="en-GB"/>
        </w:rPr>
        <w:t xml:space="preserve">If FAO requires Agricultural Inputs normally sold by the Supplier but not included in </w:t>
      </w:r>
      <w:r w:rsidRPr="000744CF">
        <w:rPr>
          <w:rFonts w:ascii="Times New Roman" w:eastAsia="Times New Roman" w:hAnsi="Times New Roman"/>
          <w:b/>
          <w:sz w:val="24"/>
          <w:szCs w:val="24"/>
          <w:lang w:val="en-GB"/>
        </w:rPr>
        <w:t xml:space="preserve">Annex I, </w:t>
      </w:r>
      <w:r w:rsidRPr="000744CF">
        <w:rPr>
          <w:rFonts w:ascii="Times New Roman" w:eastAsia="Times New Roman" w:hAnsi="Times New Roman"/>
          <w:sz w:val="24"/>
          <w:szCs w:val="24"/>
          <w:lang w:val="en-GB"/>
        </w:rPr>
        <w:t>these additional Inputs</w:t>
      </w:r>
      <w:r w:rsidRPr="000744CF">
        <w:rPr>
          <w:rFonts w:ascii="Times New Roman" w:eastAsia="Times New Roman" w:hAnsi="Times New Roman"/>
          <w:b/>
          <w:sz w:val="24"/>
          <w:szCs w:val="24"/>
          <w:lang w:val="en-GB"/>
        </w:rPr>
        <w:t xml:space="preserve"> </w:t>
      </w:r>
      <w:r w:rsidRPr="000744CF">
        <w:rPr>
          <w:rFonts w:ascii="Times New Roman" w:eastAsia="Times New Roman" w:hAnsi="Times New Roman"/>
          <w:sz w:val="24"/>
          <w:szCs w:val="24"/>
          <w:lang w:val="en-GB"/>
        </w:rPr>
        <w:t xml:space="preserve"> may be incorporated in </w:t>
      </w:r>
      <w:r w:rsidRPr="000744CF">
        <w:rPr>
          <w:rFonts w:ascii="Times New Roman" w:eastAsia="Times New Roman" w:hAnsi="Times New Roman"/>
          <w:b/>
          <w:sz w:val="24"/>
          <w:szCs w:val="24"/>
          <w:lang w:val="en-GB"/>
        </w:rPr>
        <w:t>Annexes I and II</w:t>
      </w:r>
      <w:r w:rsidRPr="000744CF">
        <w:rPr>
          <w:rFonts w:ascii="Times New Roman" w:eastAsia="Times New Roman" w:hAnsi="Times New Roman"/>
          <w:sz w:val="24"/>
          <w:szCs w:val="24"/>
          <w:lang w:val="en-GB"/>
        </w:rPr>
        <w:t xml:space="preserve"> through a formal written Amendment that will include the specifications/quality standards to be signed by the Parties.</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lang w:val="en-GB"/>
        </w:rPr>
      </w:pPr>
      <w:r w:rsidRPr="000744CF">
        <w:rPr>
          <w:rFonts w:ascii="Times New Roman" w:eastAsia="Times New Roman" w:hAnsi="Times New Roman" w:cs="CG Times Bold"/>
          <w:b/>
          <w:bCs/>
          <w:sz w:val="24"/>
          <w:szCs w:val="26"/>
          <w:lang w:val="en-GB"/>
        </w:rPr>
        <w:lastRenderedPageBreak/>
        <w:t xml:space="preserve">ARTICLE 5 – PRICES </w:t>
      </w:r>
    </w:p>
    <w:p w:rsidR="000744CF" w:rsidRPr="000744CF" w:rsidRDefault="000744CF" w:rsidP="000744CF">
      <w:pPr>
        <w:widowControl w:val="0"/>
        <w:numPr>
          <w:ilvl w:val="0"/>
          <w:numId w:val="46"/>
        </w:numPr>
        <w:tabs>
          <w:tab w:val="center" w:pos="4513"/>
        </w:tabs>
        <w:suppressAutoHyphens/>
        <w:spacing w:after="240" w:line="240" w:lineRule="auto"/>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The prices offered by the Supplier should be in line with the prevailing market prices for the type, quality including any transportation and handling costs, of the Agricultural Inputs on offer.</w:t>
      </w:r>
    </w:p>
    <w:p w:rsidR="000744CF" w:rsidRPr="000744CF" w:rsidRDefault="000744CF" w:rsidP="000744CF">
      <w:pPr>
        <w:widowControl w:val="0"/>
        <w:numPr>
          <w:ilvl w:val="0"/>
          <w:numId w:val="46"/>
        </w:numPr>
        <w:tabs>
          <w:tab w:val="center" w:pos="4513"/>
        </w:tabs>
        <w:suppressAutoHyphens/>
        <w:spacing w:after="240" w:line="240" w:lineRule="auto"/>
        <w:jc w:val="both"/>
        <w:rPr>
          <w:rFonts w:ascii="Times New Roman" w:eastAsia="Times New Roman" w:hAnsi="Times New Roman"/>
          <w:sz w:val="24"/>
          <w:szCs w:val="24"/>
          <w:lang w:val="en-GB"/>
        </w:rPr>
      </w:pPr>
      <w:r w:rsidRPr="000744CF">
        <w:rPr>
          <w:rFonts w:ascii="Times New Roman" w:eastAsia="Times New Roman" w:hAnsi="Times New Roman"/>
          <w:b/>
          <w:sz w:val="24"/>
          <w:szCs w:val="24"/>
          <w:highlight w:val="yellow"/>
          <w:lang w:val="en-GB"/>
        </w:rPr>
        <w:t>[CLAUSES B IS OPTIONAL TO BE INCLUDED ONLY IF INDICATIVE PRICES ARE SET OUT IN ANNEX I – PLEASE SEE GUIDELINES SECTION 3.7 FOR ADDITIONAL INFORMATION ON THIS ISSUE.]</w:t>
      </w:r>
      <w:r w:rsidRPr="000744CF">
        <w:rPr>
          <w:rFonts w:ascii="Times New Roman" w:eastAsia="Times New Roman" w:hAnsi="Times New Roman"/>
          <w:b/>
          <w:sz w:val="24"/>
          <w:szCs w:val="24"/>
          <w:lang w:val="en-GB"/>
        </w:rPr>
        <w:t xml:space="preserve"> </w:t>
      </w:r>
      <w:r w:rsidRPr="000744CF">
        <w:rPr>
          <w:rFonts w:ascii="Times New Roman" w:eastAsia="Times New Roman" w:hAnsi="Times New Roman"/>
          <w:sz w:val="24"/>
          <w:szCs w:val="24"/>
          <w:lang w:val="en-GB"/>
        </w:rPr>
        <w:t xml:space="preserve">The Supplier will offer the Agricultural Inputs at prices that are in line with the prices in </w:t>
      </w:r>
      <w:r w:rsidRPr="000744CF">
        <w:rPr>
          <w:rFonts w:ascii="Times New Roman" w:eastAsia="Times New Roman" w:hAnsi="Times New Roman"/>
          <w:b/>
          <w:sz w:val="24"/>
          <w:szCs w:val="24"/>
          <w:lang w:val="en-GB"/>
        </w:rPr>
        <w:t xml:space="preserve">Annex I </w:t>
      </w:r>
      <w:r w:rsidRPr="000744CF">
        <w:rPr>
          <w:rFonts w:ascii="Times New Roman" w:eastAsia="Times New Roman" w:hAnsi="Times New Roman"/>
          <w:sz w:val="24"/>
          <w:szCs w:val="24"/>
          <w:lang w:val="en-GB"/>
        </w:rPr>
        <w:t xml:space="preserve">which reflect the general market price and include the costs of adequate packaging to protect the Agricultural Inputs during transport, storage and handling by the beneficiaries. </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b/>
          <w:bCs/>
          <w:sz w:val="24"/>
          <w:szCs w:val="26"/>
        </w:rPr>
      </w:pPr>
      <w:r w:rsidRPr="000744CF">
        <w:rPr>
          <w:rFonts w:ascii="Times New Roman" w:eastAsia="Times New Roman" w:hAnsi="Times New Roman"/>
          <w:b/>
          <w:bCs/>
          <w:sz w:val="24"/>
          <w:szCs w:val="26"/>
        </w:rPr>
        <w:t>ARTICLE 6 – SELLING PROCEDURE</w:t>
      </w:r>
    </w:p>
    <w:p w:rsidR="000744CF" w:rsidRPr="000744CF" w:rsidRDefault="000744CF" w:rsidP="000744CF">
      <w:pPr>
        <w:widowControl w:val="0"/>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The Supplier will:</w:t>
      </w:r>
    </w:p>
    <w:p w:rsidR="000744CF" w:rsidRPr="000744CF" w:rsidRDefault="000744CF" w:rsidP="000744CF">
      <w:pPr>
        <w:widowControl w:val="0"/>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7"/>
        </w:numPr>
        <w:tabs>
          <w:tab w:val="right" w:pos="9356"/>
        </w:tabs>
        <w:spacing w:after="24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carry out identification checks of beneficiaries (physically check identity card number against ID number on list of beneficiaries) to ensure that the designated beneficiary has the voucher and nobody else;</w:t>
      </w:r>
    </w:p>
    <w:p w:rsidR="000744CF" w:rsidRPr="000744CF" w:rsidRDefault="000744CF" w:rsidP="000744CF">
      <w:pPr>
        <w:widowControl w:val="0"/>
        <w:numPr>
          <w:ilvl w:val="0"/>
          <w:numId w:val="47"/>
        </w:numPr>
        <w:tabs>
          <w:tab w:val="right" w:pos="9356"/>
        </w:tabs>
        <w:spacing w:after="24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not discount the vouchers for cash and will provide the famers the full value of the vouchers presented;</w:t>
      </w:r>
    </w:p>
    <w:p w:rsidR="000744CF" w:rsidRPr="000744CF" w:rsidRDefault="000744CF" w:rsidP="000744CF">
      <w:pPr>
        <w:widowControl w:val="0"/>
        <w:numPr>
          <w:ilvl w:val="0"/>
          <w:numId w:val="47"/>
        </w:numPr>
        <w:tabs>
          <w:tab w:val="right" w:pos="9356"/>
        </w:tabs>
        <w:spacing w:after="24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supply the Agricultural Inputs as per conditions set out in </w:t>
      </w:r>
      <w:r w:rsidRPr="000744CF">
        <w:rPr>
          <w:rFonts w:ascii="Times New Roman" w:eastAsia="Times New Roman" w:hAnsi="Times New Roman"/>
          <w:b/>
          <w:bCs/>
          <w:sz w:val="24"/>
          <w:szCs w:val="24"/>
          <w:lang w:val="en-GB"/>
        </w:rPr>
        <w:t>Annex I and II</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47"/>
        </w:numPr>
        <w:spacing w:after="24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issue invoices to the beneficiaries, as evidence of the sale and for record keeping. </w:t>
      </w:r>
    </w:p>
    <w:p w:rsidR="000744CF" w:rsidRPr="000744CF" w:rsidRDefault="000744CF" w:rsidP="000744CF">
      <w:pPr>
        <w:widowControl w:val="0"/>
        <w:spacing w:after="240" w:line="240" w:lineRule="auto"/>
        <w:ind w:left="567" w:hanging="567"/>
        <w:jc w:val="both"/>
        <w:rPr>
          <w:rFonts w:ascii="Times New Roman" w:eastAsia="Times New Roman" w:hAnsi="Times New Roman"/>
          <w:b/>
          <w:sz w:val="24"/>
          <w:szCs w:val="24"/>
          <w:lang w:val="en-GB"/>
        </w:rPr>
      </w:pPr>
      <w:r w:rsidRPr="000744CF">
        <w:rPr>
          <w:rFonts w:ascii="Times New Roman" w:eastAsia="Times New Roman" w:hAnsi="Times New Roman"/>
          <w:b/>
          <w:sz w:val="24"/>
          <w:szCs w:val="24"/>
          <w:lang w:val="en-GB"/>
        </w:rPr>
        <w:t>ARTICLE 7 - PARTICIPATION OF FAO</w:t>
      </w:r>
    </w:p>
    <w:p w:rsidR="000744CF" w:rsidRPr="000744CF" w:rsidRDefault="000744CF" w:rsidP="000744CF">
      <w:pPr>
        <w:widowControl w:val="0"/>
        <w:spacing w:after="240" w:line="240" w:lineRule="auto"/>
        <w:ind w:left="567" w:hanging="567"/>
        <w:jc w:val="both"/>
        <w:rPr>
          <w:rFonts w:ascii="Times New Roman" w:eastAsia="Times New Roman" w:hAnsi="Times New Roman"/>
          <w:b/>
          <w:sz w:val="24"/>
          <w:szCs w:val="24"/>
          <w:lang w:val="en-GB"/>
        </w:rPr>
      </w:pPr>
      <w:r w:rsidRPr="000744CF">
        <w:rPr>
          <w:rFonts w:ascii="Times New Roman" w:eastAsia="Times New Roman" w:hAnsi="Times New Roman"/>
          <w:sz w:val="24"/>
          <w:szCs w:val="24"/>
          <w:lang w:val="en-GB"/>
        </w:rPr>
        <w:t xml:space="preserve">FAO will distribute vouchers to the beneficiaries in the amount of </w:t>
      </w:r>
      <w:r w:rsidRPr="000744CF">
        <w:rPr>
          <w:rFonts w:ascii="Times New Roman" w:eastAsia="Times New Roman" w:hAnsi="Times New Roman"/>
          <w:b/>
          <w:sz w:val="24"/>
          <w:szCs w:val="24"/>
          <w:lang w:val="en-GB"/>
        </w:rPr>
        <w:t>[</w:t>
      </w:r>
      <w:r w:rsidRPr="000744CF">
        <w:rPr>
          <w:rFonts w:ascii="Times New Roman" w:eastAsia="Times New Roman" w:hAnsi="Times New Roman"/>
          <w:sz w:val="24"/>
          <w:szCs w:val="24"/>
          <w:lang w:val="en-GB"/>
        </w:rPr>
        <w:t xml:space="preserve"> </w:t>
      </w:r>
      <w:r w:rsidRPr="000744CF">
        <w:rPr>
          <w:rFonts w:ascii="Times New Roman" w:eastAsia="Times New Roman" w:hAnsi="Times New Roman"/>
          <w:sz w:val="24"/>
          <w:szCs w:val="24"/>
          <w:highlight w:val="yellow"/>
          <w:lang w:val="en-GB"/>
        </w:rPr>
        <w:t>….</w:t>
      </w:r>
      <w:r w:rsidRPr="000744CF">
        <w:rPr>
          <w:rFonts w:ascii="Times New Roman" w:eastAsia="Times New Roman" w:hAnsi="Times New Roman"/>
          <w:b/>
          <w:sz w:val="24"/>
          <w:szCs w:val="24"/>
          <w:lang w:val="en-GB"/>
        </w:rPr>
        <w:t xml:space="preserve">] </w:t>
      </w:r>
      <w:r w:rsidRPr="000744CF">
        <w:rPr>
          <w:rFonts w:ascii="Times New Roman" w:eastAsia="Times New Roman" w:hAnsi="Times New Roman"/>
          <w:sz w:val="24"/>
          <w:szCs w:val="24"/>
          <w:lang w:val="en-GB"/>
        </w:rPr>
        <w:t>local currency.</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r w:rsidRPr="000744CF">
        <w:rPr>
          <w:rFonts w:ascii="Times New Roman" w:eastAsia="Times New Roman" w:hAnsi="Times New Roman" w:cs="CG Times Bold"/>
          <w:b/>
          <w:bCs/>
          <w:sz w:val="24"/>
          <w:szCs w:val="26"/>
        </w:rPr>
        <w:t>ARTICLE 8 – PAYMENT</w:t>
      </w:r>
    </w:p>
    <w:p w:rsidR="000744CF" w:rsidRPr="000744CF" w:rsidRDefault="000744CF" w:rsidP="000744CF">
      <w:pPr>
        <w:widowControl w:val="0"/>
        <w:numPr>
          <w:ilvl w:val="0"/>
          <w:numId w:val="45"/>
        </w:numPr>
        <w:tabs>
          <w:tab w:val="right" w:pos="9356"/>
        </w:tabs>
        <w:spacing w:after="240" w:line="240" w:lineRule="auto"/>
        <w:jc w:val="both"/>
        <w:rPr>
          <w:rFonts w:ascii="Times New Roman" w:eastAsia="Times New Roman" w:hAnsi="Times New Roman"/>
          <w:bCs/>
          <w:sz w:val="24"/>
          <w:szCs w:val="24"/>
          <w:lang w:val="en-GB"/>
        </w:rPr>
      </w:pPr>
      <w:bookmarkStart w:id="258" w:name="_Toc232497038"/>
      <w:r w:rsidRPr="000744CF">
        <w:rPr>
          <w:rFonts w:ascii="Times New Roman" w:eastAsia="Times New Roman" w:hAnsi="Times New Roman"/>
          <w:bCs/>
          <w:sz w:val="24"/>
          <w:szCs w:val="24"/>
          <w:lang w:val="en-GB"/>
        </w:rPr>
        <w:t xml:space="preserve">Except in cases outside the control of FAO, FAO will pay the Supplier at the end of the Input Trade Fair, upon presentation by the Supplier of an invoice accompanied by associated vouchers for the Agricultural Inputs provided to the beneficiaries by the Supplier.  If FAO is not able to pay immediately at the end of the Input Trade Fair, it will pay the Supplier as soon as possible thereafter. </w:t>
      </w:r>
      <w:r w:rsidRPr="000744CF">
        <w:rPr>
          <w:rFonts w:ascii="Times New Roman" w:eastAsia="Times New Roman" w:hAnsi="Times New Roman"/>
          <w:bCs/>
          <w:sz w:val="24"/>
          <w:szCs w:val="24"/>
          <w:highlight w:val="yellow"/>
          <w:lang w:val="en-GB"/>
        </w:rPr>
        <w:t>[This provision will require modification depending on the design (one day, multi-day, itinerant) of the Fair the payment procedures of the specific Input Trade Fair]</w:t>
      </w:r>
    </w:p>
    <w:p w:rsidR="000744CF" w:rsidRPr="000744CF" w:rsidRDefault="000744CF" w:rsidP="000744CF">
      <w:pPr>
        <w:widowControl w:val="0"/>
        <w:numPr>
          <w:ilvl w:val="0"/>
          <w:numId w:val="45"/>
        </w:numPr>
        <w:spacing w:after="240" w:line="240" w:lineRule="auto"/>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In addition, payment against invoices is subject to receipt by the FAO of:</w:t>
      </w:r>
    </w:p>
    <w:p w:rsidR="000744CF" w:rsidRPr="000744CF" w:rsidRDefault="000744CF" w:rsidP="000744CF">
      <w:pPr>
        <w:widowControl w:val="0"/>
        <w:spacing w:after="0" w:line="240" w:lineRule="auto"/>
        <w:ind w:left="851"/>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 Clear/detailed banking instructions [</w:t>
      </w:r>
      <w:r w:rsidRPr="000744CF">
        <w:rPr>
          <w:rFonts w:ascii="Times New Roman" w:eastAsia="Times New Roman" w:hAnsi="Times New Roman"/>
          <w:sz w:val="24"/>
          <w:szCs w:val="24"/>
          <w:highlight w:val="yellow"/>
          <w:lang w:val="en-GB"/>
        </w:rPr>
        <w:t>optional if no bank account exists</w:t>
      </w:r>
      <w:r w:rsidRPr="000744CF">
        <w:rPr>
          <w:rFonts w:ascii="Times New Roman" w:eastAsia="Times New Roman" w:hAnsi="Times New Roman"/>
          <w:sz w:val="24"/>
          <w:szCs w:val="24"/>
          <w:lang w:val="en-GB"/>
        </w:rPr>
        <w:t xml:space="preserve">]; </w:t>
      </w:r>
    </w:p>
    <w:p w:rsidR="000744CF" w:rsidRPr="000744CF" w:rsidRDefault="000744CF" w:rsidP="000744CF">
      <w:pPr>
        <w:widowControl w:val="0"/>
        <w:spacing w:after="0" w:line="240" w:lineRule="auto"/>
        <w:ind w:left="851"/>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 Invoices listing the name of the Supplier, location and date of Input Trade Fair, the quantity and value of the Inputs sold and corresponding Vouchers being redeemed.</w:t>
      </w:r>
    </w:p>
    <w:p w:rsidR="000744CF" w:rsidRPr="000744CF" w:rsidRDefault="000744CF" w:rsidP="000744CF">
      <w:pPr>
        <w:widowControl w:val="0"/>
        <w:spacing w:after="0" w:line="240" w:lineRule="auto"/>
        <w:ind w:left="851"/>
        <w:jc w:val="both"/>
        <w:rPr>
          <w:rFonts w:ascii="Times New Roman" w:eastAsia="Times New Roman" w:hAnsi="Times New Roman"/>
          <w:spacing w:val="-3"/>
          <w:sz w:val="24"/>
          <w:szCs w:val="24"/>
          <w:lang w:val="en-GB"/>
        </w:rPr>
      </w:pPr>
    </w:p>
    <w:p w:rsidR="000744CF" w:rsidRPr="000744CF" w:rsidRDefault="000744CF" w:rsidP="000744CF">
      <w:pPr>
        <w:widowControl w:val="0"/>
        <w:spacing w:after="0" w:line="240" w:lineRule="auto"/>
        <w:ind w:left="567" w:hanging="567"/>
        <w:jc w:val="both"/>
        <w:rPr>
          <w:rFonts w:ascii="Times New Roman" w:eastAsia="Times New Roman" w:hAnsi="Times New Roman"/>
          <w:spacing w:val="-3"/>
          <w:sz w:val="24"/>
          <w:szCs w:val="24"/>
          <w:lang w:val="en-GB"/>
        </w:rPr>
      </w:pPr>
      <w:r w:rsidRPr="000744CF">
        <w:rPr>
          <w:rFonts w:ascii="Times New Roman" w:eastAsia="Times New Roman" w:hAnsi="Times New Roman"/>
          <w:spacing w:val="-3"/>
          <w:sz w:val="24"/>
          <w:szCs w:val="24"/>
          <w:lang w:val="en-GB"/>
        </w:rPr>
        <w:t xml:space="preserve">(c) </w:t>
      </w:r>
      <w:r w:rsidRPr="000744CF">
        <w:rPr>
          <w:rFonts w:ascii="Times New Roman" w:eastAsia="Times New Roman" w:hAnsi="Times New Roman"/>
          <w:spacing w:val="-3"/>
          <w:sz w:val="24"/>
          <w:szCs w:val="24"/>
          <w:lang w:val="en-GB"/>
        </w:rPr>
        <w:tab/>
        <w:t xml:space="preserve">FAO will not reimburse the Supplier for any Agricultural Inputs that are not part of the categories of inputs listed in </w:t>
      </w:r>
      <w:r w:rsidRPr="000744CF">
        <w:rPr>
          <w:rFonts w:ascii="Times New Roman" w:eastAsia="Times New Roman" w:hAnsi="Times New Roman"/>
          <w:b/>
          <w:spacing w:val="-3"/>
          <w:sz w:val="24"/>
          <w:szCs w:val="24"/>
          <w:lang w:val="en-GB"/>
        </w:rPr>
        <w:t>Annex I</w:t>
      </w:r>
      <w:r w:rsidRPr="000744CF">
        <w:rPr>
          <w:rFonts w:ascii="Times New Roman" w:eastAsia="Times New Roman" w:hAnsi="Times New Roman"/>
          <w:spacing w:val="-3"/>
          <w:sz w:val="24"/>
          <w:szCs w:val="24"/>
          <w:lang w:val="en-GB"/>
        </w:rPr>
        <w:t xml:space="preserve">, or that do not match the FAO specifications or </w:t>
      </w:r>
      <w:r w:rsidRPr="000744CF">
        <w:rPr>
          <w:rFonts w:ascii="Times New Roman" w:eastAsia="Times New Roman" w:hAnsi="Times New Roman"/>
          <w:spacing w:val="-3"/>
          <w:sz w:val="24"/>
          <w:szCs w:val="24"/>
          <w:lang w:val="en-GB"/>
        </w:rPr>
        <w:lastRenderedPageBreak/>
        <w:t xml:space="preserve">quality standards as described in </w:t>
      </w:r>
      <w:r w:rsidRPr="000744CF">
        <w:rPr>
          <w:rFonts w:ascii="Times New Roman" w:eastAsia="Times New Roman" w:hAnsi="Times New Roman"/>
          <w:b/>
          <w:spacing w:val="-3"/>
          <w:sz w:val="24"/>
          <w:szCs w:val="24"/>
          <w:lang w:val="en-GB"/>
        </w:rPr>
        <w:t>Annex II</w:t>
      </w:r>
      <w:r w:rsidRPr="000744CF">
        <w:rPr>
          <w:rFonts w:ascii="Times New Roman" w:eastAsia="Times New Roman" w:hAnsi="Times New Roman"/>
          <w:spacing w:val="-3"/>
          <w:sz w:val="24"/>
          <w:szCs w:val="24"/>
          <w:lang w:val="en-GB"/>
        </w:rPr>
        <w:t>, or for Vouchers that do not correspond to FAO’s records.</w:t>
      </w:r>
    </w:p>
    <w:p w:rsidR="000744CF" w:rsidRPr="000744CF" w:rsidRDefault="000744CF" w:rsidP="000744CF">
      <w:pPr>
        <w:widowControl w:val="0"/>
        <w:spacing w:after="0" w:line="240" w:lineRule="auto"/>
        <w:ind w:left="567" w:hanging="567"/>
        <w:jc w:val="both"/>
        <w:rPr>
          <w:rFonts w:ascii="Times New Roman" w:eastAsia="Times New Roman" w:hAnsi="Times New Roman"/>
          <w:spacing w:val="-3"/>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r w:rsidRPr="000744CF">
        <w:rPr>
          <w:rFonts w:ascii="Times New Roman" w:eastAsia="Times New Roman" w:hAnsi="Times New Roman" w:cs="CG Times Bold"/>
          <w:b/>
          <w:bCs/>
          <w:sz w:val="24"/>
          <w:szCs w:val="26"/>
        </w:rPr>
        <w:t>ARTICLE 9 - SUPPLIER’S RESPONSIBILITIES</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w:t>
      </w:r>
      <w:r w:rsidRPr="000744CF">
        <w:rPr>
          <w:rFonts w:ascii="Times New Roman" w:eastAsia="Times New Roman" w:hAnsi="Times New Roman"/>
          <w:snapToGrid w:val="0"/>
          <w:color w:val="000000"/>
          <w:sz w:val="24"/>
          <w:szCs w:val="24"/>
          <w:lang w:val="en-GB"/>
        </w:rPr>
        <w:tab/>
        <w:t xml:space="preserve">The Supplier is an independent contractor, responsible for the actions of its employees or representatives. The Supplier, its employees, or representatives shall not be considered employees or agents of FAO. </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(b)</w:t>
      </w:r>
      <w:r w:rsidRPr="000744CF">
        <w:rPr>
          <w:rFonts w:ascii="Times New Roman" w:eastAsia="Times New Roman" w:hAnsi="Times New Roman"/>
          <w:snapToGrid w:val="0"/>
          <w:color w:val="000000"/>
          <w:sz w:val="24"/>
          <w:szCs w:val="24"/>
          <w:lang w:val="en-GB"/>
        </w:rPr>
        <w:tab/>
        <w:t>The Supplier has the sole and full responsibility to perform under this Agreement and will not enter into any sub-contract or transfer to any third party any of its rights or obligations under this Agreement.</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r w:rsidRPr="000744CF">
        <w:rPr>
          <w:rFonts w:ascii="Times New Roman" w:eastAsia="Times New Roman" w:hAnsi="Times New Roman" w:cs="CG Times Bold"/>
          <w:b/>
          <w:bCs/>
          <w:snapToGrid w:val="0"/>
          <w:sz w:val="24"/>
          <w:szCs w:val="26"/>
        </w:rPr>
        <w:t>ARTICLE 10 - PROHIBITED PRACTICES</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The Supplier will observe the highest standard of ethics in executing this Agreement and will not engage in any corrupt, fraudulent, collusive or coercive practices. </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r w:rsidRPr="000744CF">
        <w:rPr>
          <w:rFonts w:ascii="Times New Roman" w:eastAsia="Times New Roman" w:hAnsi="Times New Roman" w:cs="CG Times Bold"/>
          <w:b/>
          <w:bCs/>
          <w:snapToGrid w:val="0"/>
          <w:sz w:val="24"/>
          <w:szCs w:val="26"/>
        </w:rPr>
        <w:t>ARTICLE 11 - CONFLICT OF INTEREST</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The Supplier guarantees that no official, staff member or representative of FAO or any family member, has any interest in, or derives any benefit from, this Agreement. </w:t>
      </w:r>
      <w:r w:rsidRPr="000744CF">
        <w:rPr>
          <w:rFonts w:ascii="Times New Roman" w:eastAsia="Times New Roman" w:hAnsi="Times New Roman"/>
          <w:snapToGrid w:val="0"/>
          <w:color w:val="000000"/>
          <w:spacing w:val="-2"/>
          <w:sz w:val="24"/>
          <w:szCs w:val="24"/>
          <w:lang w:val="en-GB"/>
        </w:rPr>
        <w:t xml:space="preserve">The Supplier will take all reasonable measures to avoid any conflict of interest in the implementation of the services and will immediately inform FAO of any potential conflict of interest. </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r w:rsidRPr="000744CF">
        <w:rPr>
          <w:rFonts w:ascii="Times New Roman" w:eastAsia="Times New Roman" w:hAnsi="Times New Roman" w:cs="CG Times Bold"/>
          <w:b/>
          <w:bCs/>
          <w:snapToGrid w:val="0"/>
          <w:sz w:val="24"/>
          <w:szCs w:val="26"/>
        </w:rPr>
        <w:t>ARTICLE 12 – CHANGES AND AMENDMENTS</w:t>
      </w:r>
    </w:p>
    <w:p w:rsidR="000744CF" w:rsidRPr="000744CF" w:rsidRDefault="000744CF" w:rsidP="000744CF">
      <w:pPr>
        <w:spacing w:after="0" w:line="240" w:lineRule="auto"/>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 xml:space="preserve">Any changes to this Agreement will be in writing and agreed by FAO and the Supplier.   </w:t>
      </w:r>
    </w:p>
    <w:p w:rsidR="000744CF" w:rsidRPr="000744CF" w:rsidRDefault="000744CF" w:rsidP="000744CF">
      <w:pPr>
        <w:spacing w:after="0" w:line="240" w:lineRule="auto"/>
        <w:jc w:val="both"/>
        <w:rPr>
          <w:rFonts w:ascii="Times New Roman" w:eastAsia="Times New Roman" w:hAnsi="Times New Roman"/>
          <w:b/>
          <w:sz w:val="24"/>
          <w:szCs w:val="24"/>
          <w:lang w:val="en-GB"/>
        </w:rPr>
      </w:pP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6"/>
        </w:rPr>
      </w:pPr>
      <w:r w:rsidRPr="000744CF">
        <w:rPr>
          <w:rFonts w:ascii="Times New Roman" w:eastAsia="Times New Roman" w:hAnsi="Times New Roman" w:cs="CG Times Bold"/>
          <w:b/>
          <w:bCs/>
          <w:sz w:val="24"/>
          <w:szCs w:val="26"/>
        </w:rPr>
        <w:t>ARTICLE 13 – DELAYS AND LIABILITIES</w:t>
      </w:r>
    </w:p>
    <w:p w:rsidR="000744CF" w:rsidRPr="000744CF" w:rsidRDefault="000744CF" w:rsidP="000744CF">
      <w:pPr>
        <w:widowControl w:val="0"/>
        <w:spacing w:after="240" w:line="240" w:lineRule="auto"/>
        <w:ind w:left="709" w:hanging="709"/>
        <w:jc w:val="both"/>
        <w:rPr>
          <w:rFonts w:ascii="Times New Roman" w:eastAsia="Times New Roman" w:hAnsi="Times New Roman"/>
          <w:i/>
          <w:strike/>
          <w:sz w:val="24"/>
          <w:szCs w:val="24"/>
          <w:lang w:val="en-GB"/>
        </w:rPr>
      </w:pPr>
      <w:r w:rsidRPr="000744CF">
        <w:rPr>
          <w:rFonts w:ascii="Times New Roman" w:eastAsia="Times New Roman" w:hAnsi="Times New Roman"/>
          <w:sz w:val="24"/>
          <w:szCs w:val="24"/>
          <w:lang w:val="en-GB"/>
        </w:rPr>
        <w:t>(a)</w:t>
      </w:r>
      <w:r w:rsidRPr="000744CF">
        <w:rPr>
          <w:rFonts w:ascii="Times New Roman" w:eastAsia="Times New Roman" w:hAnsi="Times New Roman"/>
          <w:sz w:val="24"/>
          <w:szCs w:val="24"/>
          <w:lang w:val="en-GB"/>
        </w:rPr>
        <w:tab/>
        <w:t xml:space="preserve">If the Supplier fails to make delivery or perform in the time required, FAO may suspend or cancel all or part of this Agreement and reserves the right to exclude the Supplier from participation in future FAO sponsored activities. </w:t>
      </w:r>
    </w:p>
    <w:p w:rsidR="000744CF" w:rsidRPr="000744CF" w:rsidRDefault="000744CF" w:rsidP="000744CF">
      <w:pPr>
        <w:spacing w:after="0" w:line="240" w:lineRule="auto"/>
        <w:ind w:left="709" w:hanging="709"/>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(b)</w:t>
      </w:r>
      <w:r w:rsidRPr="000744CF">
        <w:rPr>
          <w:rFonts w:ascii="Times New Roman" w:eastAsia="Times New Roman" w:hAnsi="Times New Roman"/>
          <w:sz w:val="24"/>
          <w:szCs w:val="24"/>
          <w:lang w:val="en-GB"/>
        </w:rPr>
        <w:tab/>
        <w:t xml:space="preserve">The Supplier assumes all responsibility and liability for any and all claims, damages and losses, including any related costs, for any injury to its employees or third parties or destruction of property of third parties, arising out of or connected to the Supplier’s work or performance under this Agreement and will not hold FAO responsible.  </w:t>
      </w:r>
    </w:p>
    <w:p w:rsidR="000744CF" w:rsidRPr="000744CF" w:rsidRDefault="000744CF" w:rsidP="000744CF">
      <w:pPr>
        <w:spacing w:after="0" w:line="240" w:lineRule="auto"/>
        <w:jc w:val="both"/>
        <w:rPr>
          <w:rFonts w:ascii="Times New Roman" w:eastAsia="Times New Roman" w:hAnsi="Times New Roman"/>
          <w:i/>
          <w:sz w:val="24"/>
          <w:szCs w:val="24"/>
          <w:lang w:val="en-GB"/>
        </w:rPr>
      </w:pPr>
    </w:p>
    <w:p w:rsidR="000744CF" w:rsidRDefault="000744CF">
      <w:pPr>
        <w:spacing w:after="0" w:line="240" w:lineRule="auto"/>
        <w:rPr>
          <w:rFonts w:ascii="Times New Roman" w:eastAsia="Times New Roman" w:hAnsi="Times New Roman" w:cs="CG Times Bold"/>
          <w:b/>
          <w:bCs/>
          <w:snapToGrid w:val="0"/>
          <w:sz w:val="24"/>
          <w:szCs w:val="26"/>
        </w:rPr>
      </w:pPr>
      <w:r>
        <w:rPr>
          <w:rFonts w:ascii="Times New Roman" w:eastAsia="Times New Roman" w:hAnsi="Times New Roman" w:cs="CG Times Bold"/>
          <w:b/>
          <w:bCs/>
          <w:snapToGrid w:val="0"/>
          <w:sz w:val="24"/>
          <w:szCs w:val="26"/>
        </w:rPr>
        <w:br w:type="page"/>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r w:rsidRPr="000744CF">
        <w:rPr>
          <w:rFonts w:ascii="Times New Roman" w:eastAsia="Times New Roman" w:hAnsi="Times New Roman" w:cs="CG Times Bold"/>
          <w:b/>
          <w:bCs/>
          <w:snapToGrid w:val="0"/>
          <w:sz w:val="24"/>
          <w:szCs w:val="26"/>
        </w:rPr>
        <w:lastRenderedPageBreak/>
        <w:t xml:space="preserve">ARTICLE 14 - </w:t>
      </w:r>
      <w:r w:rsidRPr="000744CF">
        <w:rPr>
          <w:rFonts w:ascii="Times New Roman" w:eastAsia="Times New Roman" w:hAnsi="Times New Roman" w:cs="CG Times Bold"/>
          <w:b/>
          <w:bCs/>
          <w:caps/>
          <w:snapToGrid w:val="0"/>
          <w:sz w:val="24"/>
          <w:szCs w:val="26"/>
        </w:rPr>
        <w:t>Termination</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w:t>
      </w:r>
      <w:r w:rsidRPr="000744CF">
        <w:rPr>
          <w:rFonts w:ascii="Times New Roman" w:eastAsia="Times New Roman" w:hAnsi="Times New Roman"/>
          <w:snapToGrid w:val="0"/>
          <w:color w:val="000000"/>
          <w:sz w:val="24"/>
          <w:szCs w:val="24"/>
          <w:lang w:val="en-GB"/>
        </w:rPr>
        <w:tab/>
        <w:t>FAO may terminate this Agreement in the following cases:</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w:t>
      </w:r>
      <w:proofErr w:type="spellStart"/>
      <w:r w:rsidRPr="000744CF">
        <w:rPr>
          <w:rFonts w:ascii="Times New Roman" w:eastAsia="Times New Roman" w:hAnsi="Times New Roman"/>
          <w:snapToGrid w:val="0"/>
          <w:color w:val="000000"/>
          <w:sz w:val="24"/>
          <w:szCs w:val="24"/>
          <w:lang w:val="en-GB"/>
        </w:rPr>
        <w:t>i</w:t>
      </w:r>
      <w:proofErr w:type="spellEnd"/>
      <w:r w:rsidRPr="000744CF">
        <w:rPr>
          <w:rFonts w:ascii="Times New Roman" w:eastAsia="Times New Roman" w:hAnsi="Times New Roman"/>
          <w:snapToGrid w:val="0"/>
          <w:color w:val="000000"/>
          <w:sz w:val="24"/>
          <w:szCs w:val="24"/>
          <w:lang w:val="en-GB"/>
        </w:rPr>
        <w:t>)</w:t>
      </w:r>
      <w:r w:rsidRPr="000744CF">
        <w:rPr>
          <w:rFonts w:ascii="Times New Roman" w:eastAsia="Times New Roman" w:hAnsi="Times New Roman"/>
          <w:snapToGrid w:val="0"/>
          <w:color w:val="000000"/>
          <w:sz w:val="24"/>
          <w:szCs w:val="24"/>
          <w:lang w:val="en-GB"/>
        </w:rPr>
        <w:tab/>
        <w:t>for causes beyond the control of the Organization;</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(ii)</w:t>
      </w:r>
      <w:r w:rsidRPr="000744CF">
        <w:rPr>
          <w:rFonts w:ascii="Times New Roman" w:eastAsia="Times New Roman" w:hAnsi="Times New Roman"/>
          <w:snapToGrid w:val="0"/>
          <w:color w:val="000000"/>
          <w:sz w:val="24"/>
          <w:szCs w:val="24"/>
          <w:lang w:val="en-GB"/>
        </w:rPr>
        <w:tab/>
        <w:t>bankruptcy, insolvency, transfer of business of the Supplier;.</w:t>
      </w:r>
    </w:p>
    <w:p w:rsidR="000744CF" w:rsidRPr="000744CF" w:rsidRDefault="000744CF" w:rsidP="000744CF">
      <w:pPr>
        <w:widowControl w:val="0"/>
        <w:tabs>
          <w:tab w:val="left" w:pos="709"/>
        </w:tabs>
        <w:spacing w:after="240" w:line="240" w:lineRule="auto"/>
        <w:ind w:left="709" w:hanging="709"/>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(iii)</w:t>
      </w:r>
      <w:r w:rsidRPr="000744CF">
        <w:rPr>
          <w:rFonts w:ascii="Times New Roman" w:eastAsia="Times New Roman" w:hAnsi="Times New Roman"/>
          <w:snapToGrid w:val="0"/>
          <w:color w:val="000000"/>
          <w:sz w:val="24"/>
          <w:szCs w:val="24"/>
          <w:lang w:val="en-GB"/>
        </w:rPr>
        <w:tab/>
        <w:t xml:space="preserve">repeated and/or serious non compliance with laws and regulations related to </w:t>
      </w:r>
      <w:r w:rsidRPr="000744CF">
        <w:rPr>
          <w:rFonts w:ascii="Times New Roman" w:eastAsia="Times New Roman" w:hAnsi="Times New Roman"/>
          <w:snapToGrid w:val="0"/>
          <w:color w:val="000000"/>
          <w:sz w:val="24"/>
          <w:szCs w:val="24"/>
          <w:lang w:val="en-GB"/>
        </w:rPr>
        <w:tab/>
      </w:r>
      <w:r w:rsidRPr="000744CF">
        <w:rPr>
          <w:rFonts w:ascii="Times New Roman" w:eastAsia="Times New Roman" w:hAnsi="Times New Roman"/>
          <w:snapToGrid w:val="0"/>
          <w:color w:val="000000"/>
          <w:sz w:val="24"/>
          <w:szCs w:val="24"/>
          <w:lang w:val="en-GB"/>
        </w:rPr>
        <w:tab/>
        <w:t xml:space="preserve">social contribution, safety measures, pollution, prevention of injuries in the </w:t>
      </w:r>
      <w:r w:rsidRPr="000744CF">
        <w:rPr>
          <w:rFonts w:ascii="Times New Roman" w:eastAsia="Times New Roman" w:hAnsi="Times New Roman"/>
          <w:snapToGrid w:val="0"/>
          <w:color w:val="000000"/>
          <w:sz w:val="24"/>
          <w:szCs w:val="24"/>
          <w:lang w:val="en-GB"/>
        </w:rPr>
        <w:tab/>
      </w:r>
      <w:r w:rsidRPr="000744CF">
        <w:rPr>
          <w:rFonts w:ascii="Times New Roman" w:eastAsia="Times New Roman" w:hAnsi="Times New Roman"/>
          <w:snapToGrid w:val="0"/>
          <w:color w:val="000000"/>
          <w:sz w:val="24"/>
          <w:szCs w:val="24"/>
          <w:lang w:val="en-GB"/>
        </w:rPr>
        <w:tab/>
        <w:t>work place;</w:t>
      </w:r>
    </w:p>
    <w:p w:rsidR="000744CF" w:rsidRPr="000744CF" w:rsidRDefault="000744CF" w:rsidP="000744CF">
      <w:pPr>
        <w:widowControl w:val="0"/>
        <w:tabs>
          <w:tab w:val="left" w:pos="709"/>
        </w:tabs>
        <w:spacing w:after="240" w:line="240" w:lineRule="auto"/>
        <w:ind w:left="709" w:hanging="709"/>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 xml:space="preserve">(iv) </w:t>
      </w:r>
      <w:r w:rsidRPr="000744CF">
        <w:rPr>
          <w:rFonts w:ascii="Times New Roman" w:eastAsia="Times New Roman" w:hAnsi="Times New Roman"/>
          <w:snapToGrid w:val="0"/>
          <w:color w:val="000000"/>
          <w:sz w:val="24"/>
          <w:szCs w:val="24"/>
          <w:lang w:val="en-GB"/>
        </w:rPr>
        <w:tab/>
        <w:t>serious breaches of the Agreement compromising the normal performance of the services under this Agreement;</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(v)</w:t>
      </w:r>
      <w:r w:rsidRPr="000744CF">
        <w:rPr>
          <w:rFonts w:ascii="Times New Roman" w:eastAsia="Times New Roman" w:hAnsi="Times New Roman"/>
          <w:snapToGrid w:val="0"/>
          <w:color w:val="000000"/>
          <w:sz w:val="24"/>
          <w:szCs w:val="24"/>
          <w:lang w:val="en-GB"/>
        </w:rPr>
        <w:tab/>
        <w:t>transfer to third parties of all or part of the rights and obligations pertaining to the services under this Agreement;</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(vi)</w:t>
      </w:r>
      <w:r w:rsidRPr="000744CF">
        <w:rPr>
          <w:rFonts w:ascii="Times New Roman" w:eastAsia="Times New Roman" w:hAnsi="Times New Roman"/>
          <w:snapToGrid w:val="0"/>
          <w:color w:val="000000"/>
          <w:sz w:val="24"/>
          <w:szCs w:val="24"/>
          <w:lang w:val="en-GB"/>
        </w:rPr>
        <w:tab/>
        <w:t xml:space="preserve">gross negligence.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(b)</w:t>
      </w:r>
      <w:r w:rsidRPr="000744CF">
        <w:rPr>
          <w:rFonts w:ascii="Times New Roman" w:eastAsia="Times New Roman" w:hAnsi="Times New Roman"/>
          <w:snapToGrid w:val="0"/>
          <w:color w:val="000000"/>
          <w:sz w:val="24"/>
          <w:szCs w:val="24"/>
          <w:lang w:val="en-GB"/>
        </w:rPr>
        <w:tab/>
        <w:t>If this Agreement is terminated, the following will apply:</w:t>
      </w:r>
    </w:p>
    <w:p w:rsidR="000744CF" w:rsidRPr="000744CF" w:rsidRDefault="000744CF" w:rsidP="000744CF">
      <w:pPr>
        <w:widowControl w:val="0"/>
        <w:tabs>
          <w:tab w:val="left" w:pos="709"/>
        </w:tabs>
        <w:spacing w:after="240" w:line="240" w:lineRule="auto"/>
        <w:ind w:left="1418" w:hanging="1418"/>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w:t>
      </w:r>
      <w:proofErr w:type="spellStart"/>
      <w:r w:rsidRPr="000744CF">
        <w:rPr>
          <w:rFonts w:ascii="Times New Roman" w:eastAsia="Times New Roman" w:hAnsi="Times New Roman"/>
          <w:snapToGrid w:val="0"/>
          <w:color w:val="000000"/>
          <w:sz w:val="24"/>
          <w:szCs w:val="24"/>
          <w:lang w:val="en-GB"/>
        </w:rPr>
        <w:t>i</w:t>
      </w:r>
      <w:proofErr w:type="spellEnd"/>
      <w:r w:rsidRPr="000744CF">
        <w:rPr>
          <w:rFonts w:ascii="Times New Roman" w:eastAsia="Times New Roman" w:hAnsi="Times New Roman"/>
          <w:snapToGrid w:val="0"/>
          <w:color w:val="000000"/>
          <w:sz w:val="24"/>
          <w:szCs w:val="24"/>
          <w:lang w:val="en-GB"/>
        </w:rPr>
        <w:t>)</w:t>
      </w:r>
      <w:r w:rsidRPr="000744CF">
        <w:rPr>
          <w:rFonts w:ascii="Times New Roman" w:eastAsia="Times New Roman" w:hAnsi="Times New Roman"/>
          <w:snapToGrid w:val="0"/>
          <w:color w:val="000000"/>
          <w:sz w:val="24"/>
          <w:szCs w:val="24"/>
          <w:lang w:val="en-GB"/>
        </w:rPr>
        <w:tab/>
        <w:t>FAO will complete payments which may be due up to the effective date of termination;</w:t>
      </w:r>
    </w:p>
    <w:p w:rsidR="000744CF" w:rsidRPr="000744CF" w:rsidRDefault="000744CF" w:rsidP="000744CF">
      <w:pPr>
        <w:widowControl w:val="0"/>
        <w:tabs>
          <w:tab w:val="left" w:pos="709"/>
        </w:tabs>
        <w:spacing w:after="240" w:line="240" w:lineRule="auto"/>
        <w:ind w:left="1440" w:hanging="1440"/>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(ii)</w:t>
      </w:r>
      <w:r w:rsidRPr="000744CF">
        <w:rPr>
          <w:rFonts w:ascii="Times New Roman" w:eastAsia="Times New Roman" w:hAnsi="Times New Roman"/>
          <w:snapToGrid w:val="0"/>
          <w:color w:val="000000"/>
          <w:sz w:val="24"/>
          <w:szCs w:val="24"/>
          <w:lang w:val="en-GB"/>
        </w:rPr>
        <w:tab/>
        <w:t>Adjustments to consideration and any claims arising from or connected with the termination of the Agreement will be handled as per the provisions of this Agreement.</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(c)   </w:t>
      </w:r>
      <w:r w:rsidRPr="000744CF">
        <w:rPr>
          <w:rFonts w:ascii="Times New Roman" w:eastAsia="Times New Roman" w:hAnsi="Times New Roman"/>
          <w:snapToGrid w:val="0"/>
          <w:color w:val="000000"/>
          <w:sz w:val="24"/>
          <w:szCs w:val="24"/>
          <w:lang w:val="en-GB"/>
        </w:rPr>
        <w:tab/>
        <w:t>Notice of Termination will specify the reasons for termination and termination will take effect immediately upon receipt of the Notice.  The provisions of this Agreement applicable to the winding up of the Agreement, the settlement of claims and disputes shall remain in force for such additional period as may be necessary.</w:t>
      </w:r>
    </w:p>
    <w:p w:rsidR="000744CF" w:rsidRPr="000744CF" w:rsidRDefault="000744CF" w:rsidP="000744CF">
      <w:pPr>
        <w:keepNext/>
        <w:widowControl w:val="0"/>
        <w:spacing w:after="240" w:line="240" w:lineRule="auto"/>
        <w:jc w:val="both"/>
        <w:outlineLvl w:val="1"/>
        <w:rPr>
          <w:rFonts w:ascii="Times New Roman" w:eastAsia="Times New Roman" w:hAnsi="Times New Roman"/>
          <w:b/>
          <w:bCs/>
          <w:snapToGrid w:val="0"/>
          <w:color w:val="000000"/>
          <w:sz w:val="24"/>
          <w:szCs w:val="24"/>
          <w:lang w:val="en-GB"/>
        </w:rPr>
      </w:pPr>
      <w:r w:rsidRPr="000744CF">
        <w:rPr>
          <w:rFonts w:ascii="Times New Roman" w:eastAsia="Times New Roman" w:hAnsi="Times New Roman"/>
          <w:b/>
          <w:bCs/>
          <w:snapToGrid w:val="0"/>
          <w:color w:val="000000"/>
          <w:sz w:val="24"/>
          <w:szCs w:val="24"/>
          <w:lang w:val="en-GB"/>
        </w:rPr>
        <w:t xml:space="preserve">ARTICLE 15 - </w:t>
      </w:r>
      <w:r w:rsidRPr="000744CF">
        <w:rPr>
          <w:rFonts w:ascii="Times New Roman" w:eastAsia="Times New Roman" w:hAnsi="Times New Roman"/>
          <w:b/>
          <w:bCs/>
          <w:caps/>
          <w:snapToGrid w:val="0"/>
          <w:color w:val="000000"/>
          <w:sz w:val="24"/>
          <w:szCs w:val="24"/>
          <w:lang w:val="en-GB"/>
        </w:rPr>
        <w:t>Settlement of Disputes</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w:t>
      </w:r>
      <w:r w:rsidRPr="000744CF">
        <w:rPr>
          <w:rFonts w:ascii="Times New Roman" w:eastAsia="Times New Roman" w:hAnsi="Times New Roman"/>
          <w:snapToGrid w:val="0"/>
          <w:color w:val="000000"/>
          <w:sz w:val="24"/>
          <w:szCs w:val="24"/>
          <w:lang w:val="en-GB"/>
        </w:rPr>
        <w:tab/>
        <w:t xml:space="preserve">Any dispute between the Parties concerning the interpretation and the execution of the Agreement shall be settled by negotiation between the Parties. If the dispute is not settled by negotiation between the Parties, it shall, at the request of either party, be submitted to one conciliator. Should the Parties fail to reach agreement on the name of a sole conciliator, each party shall appoint one conciliator. The conciliation shall be carried out in accordance with the Conciliation Rules of the United Nations Commission on International Trade Law, as at present in force. </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(b)</w:t>
      </w:r>
      <w:r w:rsidRPr="000744CF">
        <w:rPr>
          <w:rFonts w:ascii="Times New Roman" w:eastAsia="Times New Roman" w:hAnsi="Times New Roman"/>
          <w:snapToGrid w:val="0"/>
          <w:color w:val="000000"/>
          <w:sz w:val="24"/>
          <w:szCs w:val="24"/>
          <w:lang w:val="en-GB"/>
        </w:rPr>
        <w:tab/>
        <w:t>Any dispute between the Parties that is unresolved after conciliation shall, at the request of either party be settled by arbitration in accordance with the Arbitration Rules of the United Nations Commission on International Trade Law, as at present in force.</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(c)</w:t>
      </w:r>
      <w:r w:rsidRPr="000744CF">
        <w:rPr>
          <w:rFonts w:ascii="Times New Roman" w:eastAsia="Times New Roman" w:hAnsi="Times New Roman"/>
          <w:snapToGrid w:val="0"/>
          <w:color w:val="000000"/>
          <w:sz w:val="24"/>
          <w:szCs w:val="24"/>
          <w:lang w:val="en-GB"/>
        </w:rPr>
        <w:tab/>
        <w:t xml:space="preserve">The conciliation or the arbitration proceedings shall be conducted in the language in which the Agreement is drafted provided that it should anyway be one of the six (6) </w:t>
      </w:r>
      <w:r w:rsidRPr="000744CF">
        <w:rPr>
          <w:rFonts w:ascii="Times New Roman" w:eastAsia="Times New Roman" w:hAnsi="Times New Roman"/>
          <w:snapToGrid w:val="0"/>
          <w:color w:val="000000"/>
          <w:sz w:val="24"/>
          <w:szCs w:val="24"/>
          <w:lang w:val="en-GB"/>
        </w:rPr>
        <w:lastRenderedPageBreak/>
        <w:t>languages of the Organization (Arabic, Chinese, English, French, Russian and Spanish). In cases in which the language of the Agreement is not an official language of FAO, the proceedings shall be conducted in English.</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(d)</w:t>
      </w:r>
      <w:r w:rsidRPr="000744CF">
        <w:rPr>
          <w:rFonts w:ascii="Times New Roman" w:eastAsia="Times New Roman" w:hAnsi="Times New Roman"/>
          <w:snapToGrid w:val="0"/>
          <w:color w:val="000000"/>
          <w:sz w:val="24"/>
          <w:szCs w:val="24"/>
          <w:lang w:val="en-GB"/>
        </w:rPr>
        <w:tab/>
        <w:t>The Parties may request conciliation during the execution of the Agreement and anyway not later than twelve (12) months after the completion, expiry or termination of the Agreement. The Parties may request arbitration not later than ninety (90) days after the termination of the conciliation proceedings.</w:t>
      </w:r>
    </w:p>
    <w:p w:rsidR="000744CF" w:rsidRPr="000744CF" w:rsidRDefault="000744CF" w:rsidP="000744CF">
      <w:pPr>
        <w:widowControl w:val="0"/>
        <w:tabs>
          <w:tab w:val="left" w:pos="709"/>
        </w:tabs>
        <w:spacing w:after="240" w:line="240" w:lineRule="auto"/>
        <w:ind w:left="705" w:hanging="705"/>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(e)</w:t>
      </w:r>
      <w:r w:rsidRPr="000744CF">
        <w:rPr>
          <w:rFonts w:ascii="Times New Roman" w:eastAsia="Times New Roman" w:hAnsi="Times New Roman"/>
          <w:snapToGrid w:val="0"/>
          <w:color w:val="000000"/>
          <w:sz w:val="24"/>
          <w:szCs w:val="24"/>
          <w:lang w:val="en-GB"/>
        </w:rPr>
        <w:tab/>
        <w:t>The arbitral tribunal shall have no authority to award punitive damages. The Parties shall be bound by any arbitration award rendered as a result of such arbitration as the final adjudication of any such dispute.  </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r w:rsidRPr="000744CF">
        <w:rPr>
          <w:rFonts w:ascii="Times New Roman" w:eastAsia="Times New Roman" w:hAnsi="Times New Roman" w:cs="CG Times Bold"/>
          <w:b/>
          <w:bCs/>
          <w:snapToGrid w:val="0"/>
          <w:sz w:val="24"/>
          <w:szCs w:val="26"/>
        </w:rPr>
        <w:t xml:space="preserve">ARTICLE 16 - PRIVILEGES </w:t>
      </w:r>
      <w:smartTag w:uri="urn:schemas-microsoft-com:office:smarttags" w:element="stockticker">
        <w:r w:rsidRPr="000744CF">
          <w:rPr>
            <w:rFonts w:ascii="Times New Roman" w:eastAsia="Times New Roman" w:hAnsi="Times New Roman" w:cs="CG Times Bold"/>
            <w:b/>
            <w:bCs/>
            <w:snapToGrid w:val="0"/>
            <w:sz w:val="24"/>
            <w:szCs w:val="26"/>
          </w:rPr>
          <w:t>AND</w:t>
        </w:r>
      </w:smartTag>
      <w:r w:rsidRPr="000744CF">
        <w:rPr>
          <w:rFonts w:ascii="Times New Roman" w:eastAsia="Times New Roman" w:hAnsi="Times New Roman" w:cs="CG Times Bold"/>
          <w:b/>
          <w:bCs/>
          <w:snapToGrid w:val="0"/>
          <w:sz w:val="24"/>
          <w:szCs w:val="26"/>
        </w:rPr>
        <w:t xml:space="preserve"> IMMUNITIES</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Nothing in this Agreement or in any document or arrangement relating thereto shall be construed as constituting a waiver of the privileges or immunities of FAO, nor as conferring any privileges or immunities of FAO</w:t>
      </w:r>
      <w:r w:rsidRPr="000744CF">
        <w:rPr>
          <w:rFonts w:ascii="Times New Roman" w:eastAsia="Times New Roman" w:hAnsi="Times New Roman"/>
          <w:caps/>
          <w:snapToGrid w:val="0"/>
          <w:color w:val="000000"/>
          <w:sz w:val="24"/>
          <w:szCs w:val="24"/>
          <w:lang w:val="en-GB"/>
        </w:rPr>
        <w:t xml:space="preserve"> </w:t>
      </w:r>
      <w:r w:rsidRPr="000744CF">
        <w:rPr>
          <w:rFonts w:ascii="Times New Roman" w:eastAsia="Times New Roman" w:hAnsi="Times New Roman"/>
          <w:snapToGrid w:val="0"/>
          <w:color w:val="000000"/>
          <w:sz w:val="24"/>
          <w:szCs w:val="24"/>
          <w:lang w:val="en-GB"/>
        </w:rPr>
        <w:t>on the Supplier or its employees. Nothing in this Agreement shall imply acceptance by FAO of the jurisdiction of the courts of any country over disputes arising out of this Agreement.</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z w:val="24"/>
          <w:szCs w:val="24"/>
        </w:rPr>
      </w:pPr>
      <w:r w:rsidRPr="000744CF">
        <w:rPr>
          <w:rFonts w:ascii="Times New Roman" w:eastAsia="Times New Roman" w:hAnsi="Times New Roman" w:cs="CG Times Bold"/>
          <w:b/>
          <w:bCs/>
          <w:snapToGrid w:val="0"/>
          <w:color w:val="000000"/>
          <w:sz w:val="24"/>
          <w:szCs w:val="24"/>
        </w:rPr>
        <w:t>ARTICLE 17 -</w:t>
      </w:r>
      <w:r w:rsidRPr="000744CF">
        <w:rPr>
          <w:rFonts w:ascii="Times New Roman" w:eastAsia="Times New Roman" w:hAnsi="Times New Roman" w:cs="CG Times Bold"/>
          <w:b/>
          <w:bCs/>
          <w:sz w:val="24"/>
          <w:szCs w:val="24"/>
        </w:rPr>
        <w:t xml:space="preserve"> CHILD LABOUR, MINES,  TERRORISM</w:t>
      </w:r>
      <w:r w:rsidRPr="000744CF">
        <w:rPr>
          <w:rFonts w:ascii="Times New Roman" w:eastAsia="Times New Roman" w:hAnsi="Times New Roman" w:cs="CG Times Bold"/>
          <w:b/>
          <w:bCs/>
          <w:sz w:val="24"/>
          <w:szCs w:val="26"/>
        </w:rPr>
        <w:t xml:space="preserve">  AND SEXUAL EXPLOITATION</w:t>
      </w:r>
    </w:p>
    <w:p w:rsidR="000744CF" w:rsidRPr="000744CF" w:rsidRDefault="000744CF" w:rsidP="000744CF">
      <w:pPr>
        <w:widowControl w:val="0"/>
        <w:spacing w:after="240" w:line="240" w:lineRule="auto"/>
        <w:ind w:left="567" w:hanging="567"/>
        <w:jc w:val="both"/>
        <w:rPr>
          <w:rFonts w:ascii="Times New Roman" w:eastAsia="Times New Roman" w:hAnsi="Times New Roman"/>
          <w:color w:val="000000"/>
          <w:sz w:val="24"/>
          <w:szCs w:val="24"/>
          <w:lang w:val="en-GB"/>
        </w:rPr>
      </w:pPr>
      <w:r w:rsidRPr="000744CF">
        <w:rPr>
          <w:rFonts w:ascii="Times New Roman" w:eastAsia="Times New Roman" w:hAnsi="Times New Roman"/>
          <w:color w:val="000000"/>
          <w:sz w:val="24"/>
          <w:szCs w:val="24"/>
          <w:lang w:val="en-GB"/>
        </w:rPr>
        <w:t>(a)</w:t>
      </w:r>
      <w:r w:rsidRPr="000744CF">
        <w:rPr>
          <w:rFonts w:ascii="Times New Roman" w:eastAsia="Times New Roman" w:hAnsi="Times New Roman"/>
          <w:color w:val="000000"/>
          <w:sz w:val="24"/>
          <w:szCs w:val="24"/>
          <w:lang w:val="en-GB"/>
        </w:rPr>
        <w:tab/>
        <w:t xml:space="preserve">The Supplier represents and warrants that it is not engaged in any practice inconsistent with the rights set forth in the Convention on the Rights of the Child, including Article 32 thereof, which, </w:t>
      </w:r>
      <w:r w:rsidRPr="000744CF">
        <w:rPr>
          <w:rFonts w:ascii="Times New Roman" w:eastAsia="Times New Roman" w:hAnsi="Times New Roman"/>
          <w:i/>
          <w:color w:val="000000"/>
          <w:sz w:val="24"/>
          <w:szCs w:val="24"/>
          <w:lang w:val="en-GB"/>
        </w:rPr>
        <w:t>inter alia</w:t>
      </w:r>
      <w:r w:rsidRPr="000744CF">
        <w:rPr>
          <w:rFonts w:ascii="Times New Roman" w:eastAsia="Times New Roman" w:hAnsi="Times New Roman"/>
          <w:color w:val="000000"/>
          <w:sz w:val="24"/>
          <w:szCs w:val="24"/>
          <w:lang w:val="en-GB"/>
        </w:rPr>
        <w:t xml:space="preserve">, requires that a child shall be protected from performing any work that is likely to be hazardous or to interfere with the child’s education, or to be harmful to the child’s health or physical, mental, spiritual, moral, or social development. </w:t>
      </w:r>
    </w:p>
    <w:p w:rsidR="000744CF" w:rsidRPr="000744CF" w:rsidRDefault="000744CF" w:rsidP="000744CF">
      <w:pPr>
        <w:widowControl w:val="0"/>
        <w:spacing w:after="240" w:line="240" w:lineRule="auto"/>
        <w:ind w:left="567" w:hanging="567"/>
        <w:jc w:val="both"/>
        <w:rPr>
          <w:rFonts w:ascii="Times New Roman" w:eastAsia="Times New Roman" w:hAnsi="Times New Roman"/>
          <w:color w:val="000000"/>
          <w:sz w:val="24"/>
          <w:szCs w:val="24"/>
          <w:lang w:val="en-GB"/>
        </w:rPr>
      </w:pPr>
      <w:r w:rsidRPr="000744CF">
        <w:rPr>
          <w:rFonts w:ascii="Times New Roman" w:eastAsia="Times New Roman" w:hAnsi="Times New Roman"/>
          <w:color w:val="000000"/>
          <w:sz w:val="24"/>
          <w:szCs w:val="24"/>
          <w:lang w:val="en-GB"/>
        </w:rPr>
        <w:t>(b)</w:t>
      </w:r>
      <w:r w:rsidRPr="000744CF">
        <w:rPr>
          <w:rFonts w:ascii="Times New Roman" w:eastAsia="Times New Roman" w:hAnsi="Times New Roman"/>
          <w:color w:val="000000"/>
          <w:sz w:val="24"/>
          <w:szCs w:val="24"/>
          <w:lang w:val="en-GB"/>
        </w:rPr>
        <w:tab/>
        <w:t xml:space="preserve">The Supplier further warrants and represents that it is not engaged in the sale or manufacture of anti-personnel mines or components utilized in the </w:t>
      </w:r>
      <w:r w:rsidRPr="000744CF">
        <w:rPr>
          <w:rFonts w:ascii="Times New Roman" w:eastAsia="Times New Roman" w:hAnsi="Times New Roman"/>
          <w:color w:val="000000"/>
          <w:sz w:val="24"/>
          <w:szCs w:val="24"/>
          <w:lang w:val="en-GB"/>
        </w:rPr>
        <w:tab/>
        <w:t>manufacture of anti-personnel mines.</w:t>
      </w:r>
    </w:p>
    <w:p w:rsidR="000744CF" w:rsidRPr="000744CF" w:rsidRDefault="000744CF" w:rsidP="000744CF">
      <w:pPr>
        <w:widowControl w:val="0"/>
        <w:spacing w:after="240" w:line="240" w:lineRule="auto"/>
        <w:ind w:left="567" w:hanging="567"/>
        <w:jc w:val="both"/>
        <w:rPr>
          <w:rFonts w:ascii="Times New Roman" w:eastAsia="Times New Roman" w:hAnsi="Times New Roman"/>
          <w:color w:val="000000"/>
          <w:sz w:val="24"/>
          <w:szCs w:val="24"/>
          <w:lang w:val="en-GB"/>
        </w:rPr>
      </w:pPr>
      <w:r w:rsidRPr="000744CF">
        <w:rPr>
          <w:rFonts w:ascii="Times New Roman" w:eastAsia="Times New Roman" w:hAnsi="Times New Roman"/>
          <w:color w:val="000000"/>
          <w:sz w:val="24"/>
          <w:szCs w:val="24"/>
          <w:lang w:val="en-GB"/>
        </w:rPr>
        <w:t>(c)</w:t>
      </w:r>
      <w:r w:rsidRPr="000744CF">
        <w:rPr>
          <w:rFonts w:ascii="Times New Roman" w:eastAsia="Times New Roman" w:hAnsi="Times New Roman"/>
          <w:color w:val="000000"/>
          <w:sz w:val="24"/>
          <w:szCs w:val="24"/>
          <w:lang w:val="en-GB"/>
        </w:rPr>
        <w:tab/>
        <w:t xml:space="preserve">The Supplier agrees to undertake all reasonable efforts to ensure that none of the funds received from FAO under this Contract are used to provide support to individuals or entities associated with terrorism, as included in the list maintained by the Security Council Committee established pursuant to Resolution 1267 (1999) located at </w:t>
      </w:r>
      <w:r w:rsidRPr="000744CF">
        <w:rPr>
          <w:rFonts w:ascii="Times New Roman" w:eastAsia="Times New Roman" w:hAnsi="Times New Roman"/>
          <w:color w:val="3333FF"/>
          <w:sz w:val="24"/>
          <w:szCs w:val="24"/>
          <w:u w:val="single"/>
          <w:lang w:val="en-GB"/>
        </w:rPr>
        <w:t>http://www.un.org/sc/committees/1267/consolist.shtml</w:t>
      </w:r>
      <w:r w:rsidRPr="000744CF">
        <w:rPr>
          <w:rFonts w:ascii="Times New Roman" w:eastAsia="Times New Roman" w:hAnsi="Times New Roman"/>
          <w:color w:val="000000"/>
          <w:sz w:val="24"/>
          <w:szCs w:val="24"/>
          <w:lang w:val="en-GB"/>
        </w:rPr>
        <w:t>. This provision must be included in all subcontracts or sub-agreements entered into under this Contract.</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lang w:val="en-GB"/>
        </w:rPr>
      </w:pPr>
      <w:r w:rsidRPr="000744CF">
        <w:rPr>
          <w:rFonts w:ascii="Times New Roman" w:eastAsia="Times New Roman" w:hAnsi="Times New Roman"/>
          <w:color w:val="000000"/>
          <w:sz w:val="24"/>
          <w:szCs w:val="24"/>
          <w:lang w:val="en-GB"/>
        </w:rPr>
        <w:t>(d)</w:t>
      </w:r>
      <w:r w:rsidRPr="000744CF">
        <w:rPr>
          <w:rFonts w:ascii="Times New Roman" w:eastAsia="Times New Roman" w:hAnsi="Times New Roman"/>
          <w:color w:val="000000"/>
          <w:sz w:val="24"/>
          <w:szCs w:val="24"/>
          <w:lang w:val="en-GB"/>
        </w:rPr>
        <w:tab/>
      </w:r>
      <w:r w:rsidRPr="000744CF">
        <w:rPr>
          <w:rFonts w:ascii="Times New Roman" w:eastAsia="Times New Roman" w:hAnsi="Times New Roman"/>
          <w:sz w:val="24"/>
          <w:szCs w:val="24"/>
          <w:lang w:val="en-GB"/>
        </w:rPr>
        <w:t xml:space="preserve">The Supplier shall take all appropriate measures to prevent sexual exploitation or abuse of any beneficiary of the services provided under this Agreement, or to any persons related to such beneficiaries, by its employees or any other persons engaged and controlled by the Supplier to perform any services under the Agreement. For these purposes, sexual activity with any person less than eighteen years of age shall constitute the sexual exploitation and abuse of such person. In addition, the Supplier shall refrain from, and shall take all reasonable and appropriate measures to prohibit its employees or other persons engaged and controlled by it from exchanging any money, goods, </w:t>
      </w:r>
      <w:r w:rsidRPr="000744CF">
        <w:rPr>
          <w:rFonts w:ascii="Times New Roman" w:eastAsia="Times New Roman" w:hAnsi="Times New Roman"/>
          <w:sz w:val="24"/>
          <w:szCs w:val="24"/>
          <w:lang w:val="en-GB"/>
        </w:rPr>
        <w:lastRenderedPageBreak/>
        <w:t xml:space="preserve">services, or other things of value, for sexual </w:t>
      </w:r>
      <w:proofErr w:type="spellStart"/>
      <w:r w:rsidRPr="000744CF">
        <w:rPr>
          <w:rFonts w:ascii="Times New Roman" w:eastAsia="Times New Roman" w:hAnsi="Times New Roman"/>
          <w:sz w:val="24"/>
          <w:szCs w:val="24"/>
          <w:lang w:val="en-GB"/>
        </w:rPr>
        <w:t>favors</w:t>
      </w:r>
      <w:proofErr w:type="spellEnd"/>
      <w:r w:rsidRPr="000744CF">
        <w:rPr>
          <w:rFonts w:ascii="Times New Roman" w:eastAsia="Times New Roman" w:hAnsi="Times New Roman"/>
          <w:sz w:val="24"/>
          <w:szCs w:val="24"/>
          <w:lang w:val="en-GB"/>
        </w:rPr>
        <w:t xml:space="preserve"> or activities, or from engaging in any sexual activities that are exploitive or degrading to any beneficiary of the services provided under this Agreement or to any persons related to such beneficiaries. </w:t>
      </w:r>
    </w:p>
    <w:p w:rsidR="000744CF" w:rsidRPr="000744CF" w:rsidRDefault="000744CF" w:rsidP="000744CF">
      <w:pPr>
        <w:widowControl w:val="0"/>
        <w:spacing w:after="240" w:line="240" w:lineRule="auto"/>
        <w:ind w:left="567" w:hanging="567"/>
        <w:jc w:val="both"/>
        <w:rPr>
          <w:rFonts w:ascii="Times New Roman" w:eastAsia="Times New Roman" w:hAnsi="Times New Roman"/>
          <w:sz w:val="24"/>
          <w:szCs w:val="24"/>
          <w:lang w:val="en-GB"/>
        </w:rPr>
      </w:pPr>
      <w:r w:rsidRPr="000744CF">
        <w:rPr>
          <w:rFonts w:ascii="Times New Roman" w:eastAsia="Times New Roman" w:hAnsi="Times New Roman"/>
          <w:sz w:val="24"/>
          <w:szCs w:val="24"/>
          <w:lang w:val="en-GB"/>
        </w:rPr>
        <w:t xml:space="preserve">(e) </w:t>
      </w:r>
      <w:r w:rsidRPr="000744CF">
        <w:rPr>
          <w:rFonts w:ascii="Times New Roman" w:eastAsia="Times New Roman" w:hAnsi="Times New Roman"/>
          <w:sz w:val="24"/>
          <w:szCs w:val="24"/>
          <w:lang w:val="en-GB"/>
        </w:rPr>
        <w:tab/>
        <w:t>The Supplier acknowledges and agrees that the provisions of this Article constitute essential terms of the Agreement and that any breach of these provisions shall entitle FAO to terminate the Agreement immediately upon notice to the Supplier, without any liability for termination charges or any other liability of any kind.</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r w:rsidRPr="000744CF">
        <w:rPr>
          <w:rFonts w:ascii="Times New Roman" w:eastAsia="Times New Roman" w:hAnsi="Times New Roman" w:cs="CG Times Bold"/>
          <w:b/>
          <w:bCs/>
          <w:snapToGrid w:val="0"/>
          <w:sz w:val="24"/>
          <w:szCs w:val="26"/>
        </w:rPr>
        <w:t>ARTICLE 18 - APPLICABLE LAW</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This Agreement and any dispute arising from it shall be governed by general principles of law, to the exclusion of any single national system of law. General principles of law shall be deemed to include the UNIDROIT Principles of International Commercial Agreements of 2010. </w:t>
      </w:r>
    </w:p>
    <w:p w:rsidR="000744CF" w:rsidRPr="000744CF" w:rsidRDefault="000744CF" w:rsidP="000744CF">
      <w:pPr>
        <w:keepNext/>
        <w:widowControl w:val="0"/>
        <w:spacing w:after="240" w:line="240" w:lineRule="auto"/>
        <w:jc w:val="both"/>
        <w:outlineLvl w:val="1"/>
        <w:rPr>
          <w:rFonts w:ascii="Times New Roman" w:eastAsia="Times New Roman" w:hAnsi="Times New Roman" w:cs="CG Times Bold"/>
          <w:b/>
          <w:bCs/>
          <w:snapToGrid w:val="0"/>
          <w:sz w:val="24"/>
          <w:szCs w:val="26"/>
        </w:rPr>
      </w:pPr>
      <w:r w:rsidRPr="000744CF">
        <w:rPr>
          <w:rFonts w:ascii="Times New Roman" w:eastAsia="Times New Roman" w:hAnsi="Times New Roman" w:cs="CG Times Bold"/>
          <w:b/>
          <w:bCs/>
          <w:snapToGrid w:val="0"/>
          <w:sz w:val="24"/>
          <w:szCs w:val="26"/>
        </w:rPr>
        <w:t>ARTICLE 19 - NOTICES</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w:t>
      </w:r>
      <w:r w:rsidRPr="000744CF">
        <w:rPr>
          <w:rFonts w:ascii="Times New Roman" w:eastAsia="Times New Roman" w:hAnsi="Times New Roman"/>
          <w:snapToGrid w:val="0"/>
          <w:color w:val="000000"/>
          <w:sz w:val="24"/>
          <w:szCs w:val="24"/>
          <w:lang w:val="en-GB"/>
        </w:rPr>
        <w:tab/>
        <w:t xml:space="preserve">All Notices will be in writing and delivered in person or by registered mail to the addresses given </w:t>
      </w:r>
      <w:r w:rsidRPr="000744CF">
        <w:rPr>
          <w:rFonts w:ascii="Times New Roman" w:eastAsia="Times New Roman" w:hAnsi="Times New Roman"/>
          <w:snapToGrid w:val="0"/>
          <w:color w:val="000000"/>
          <w:sz w:val="24"/>
          <w:szCs w:val="24"/>
          <w:lang w:val="en-GB"/>
        </w:rPr>
        <w:tab/>
        <w:t>below:</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w:t>
      </w:r>
      <w:proofErr w:type="spellStart"/>
      <w:r w:rsidRPr="000744CF">
        <w:rPr>
          <w:rFonts w:ascii="Times New Roman" w:eastAsia="Times New Roman" w:hAnsi="Times New Roman"/>
          <w:snapToGrid w:val="0"/>
          <w:color w:val="000000"/>
          <w:sz w:val="24"/>
          <w:szCs w:val="24"/>
          <w:lang w:val="en-GB"/>
        </w:rPr>
        <w:t>i</w:t>
      </w:r>
      <w:proofErr w:type="spellEnd"/>
      <w:r w:rsidRPr="000744CF">
        <w:rPr>
          <w:rFonts w:ascii="Times New Roman" w:eastAsia="Times New Roman" w:hAnsi="Times New Roman"/>
          <w:snapToGrid w:val="0"/>
          <w:color w:val="000000"/>
          <w:sz w:val="24"/>
          <w:szCs w:val="24"/>
          <w:lang w:val="en-GB"/>
        </w:rPr>
        <w:t>)</w:t>
      </w:r>
      <w:r w:rsidRPr="000744CF">
        <w:rPr>
          <w:rFonts w:ascii="Times New Roman" w:eastAsia="Times New Roman" w:hAnsi="Times New Roman"/>
          <w:snapToGrid w:val="0"/>
          <w:color w:val="000000"/>
          <w:sz w:val="24"/>
          <w:szCs w:val="24"/>
          <w:lang w:val="en-GB"/>
        </w:rPr>
        <w:tab/>
        <w:t>To FAO:</w:t>
      </w:r>
    </w:p>
    <w:p w:rsidR="000744CF" w:rsidRPr="000744CF" w:rsidRDefault="000744CF" w:rsidP="000744CF">
      <w:pPr>
        <w:widowControl w:val="0"/>
        <w:tabs>
          <w:tab w:val="left" w:pos="709"/>
        </w:tabs>
        <w:spacing w:after="120" w:line="240" w:lineRule="auto"/>
        <w:jc w:val="center"/>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t>Office of the FAO Representation in ...................</w:t>
      </w:r>
    </w:p>
    <w:p w:rsidR="000744CF" w:rsidRPr="000744CF" w:rsidRDefault="000744CF" w:rsidP="000744CF">
      <w:pPr>
        <w:widowControl w:val="0"/>
        <w:tabs>
          <w:tab w:val="left" w:pos="709"/>
        </w:tabs>
        <w:spacing w:after="120" w:line="240" w:lineRule="auto"/>
        <w:jc w:val="center"/>
        <w:rPr>
          <w:rFonts w:ascii="Times New Roman" w:eastAsia="Times New Roman" w:hAnsi="Times New Roman"/>
          <w:i/>
          <w:snapToGrid w:val="0"/>
          <w:color w:val="000000"/>
          <w:sz w:val="24"/>
          <w:szCs w:val="24"/>
          <w:lang w:val="en-GB"/>
        </w:rPr>
      </w:pPr>
      <w:r w:rsidRPr="000744CF">
        <w:rPr>
          <w:rFonts w:ascii="Times New Roman" w:eastAsia="Times New Roman" w:hAnsi="Times New Roman"/>
          <w:i/>
          <w:snapToGrid w:val="0"/>
          <w:color w:val="000000"/>
          <w:sz w:val="24"/>
          <w:szCs w:val="24"/>
          <w:lang w:val="en-GB"/>
        </w:rPr>
        <w:t>(</w:t>
      </w:r>
      <w:r w:rsidRPr="000744CF">
        <w:rPr>
          <w:rFonts w:ascii="Times New Roman" w:eastAsia="Times New Roman" w:hAnsi="Times New Roman"/>
          <w:b/>
          <w:i/>
          <w:snapToGrid w:val="0"/>
          <w:color w:val="000000"/>
          <w:sz w:val="24"/>
          <w:szCs w:val="24"/>
          <w:lang w:val="en-GB"/>
        </w:rPr>
        <w:t>Name and address of FAO office</w:t>
      </w:r>
      <w:r w:rsidRPr="000744CF">
        <w:rPr>
          <w:rFonts w:ascii="Times New Roman" w:eastAsia="Times New Roman" w:hAnsi="Times New Roman"/>
          <w:i/>
          <w:snapToGrid w:val="0"/>
          <w:color w:val="000000"/>
          <w:sz w:val="24"/>
          <w:szCs w:val="24"/>
          <w:lang w:val="en-GB"/>
        </w:rPr>
        <w:t>)</w:t>
      </w:r>
    </w:p>
    <w:p w:rsidR="000744CF" w:rsidRPr="000744CF" w:rsidRDefault="000744CF" w:rsidP="000744CF">
      <w:pPr>
        <w:widowControl w:val="0"/>
        <w:tabs>
          <w:tab w:val="left" w:pos="709"/>
        </w:tabs>
        <w:spacing w:after="120" w:line="240" w:lineRule="auto"/>
        <w:jc w:val="center"/>
        <w:rPr>
          <w:rFonts w:ascii="Times New Roman" w:eastAsia="Times New Roman" w:hAnsi="Times New Roman"/>
          <w:snapToGrid w:val="0"/>
          <w:color w:val="000000"/>
          <w:sz w:val="24"/>
          <w:szCs w:val="24"/>
          <w:lang w:val="en-GB"/>
        </w:rPr>
      </w:pPr>
    </w:p>
    <w:p w:rsidR="000744CF" w:rsidRPr="000744CF" w:rsidRDefault="000744CF" w:rsidP="000744CF">
      <w:pPr>
        <w:widowControl w:val="0"/>
        <w:tabs>
          <w:tab w:val="left" w:pos="709"/>
        </w:tabs>
        <w:spacing w:after="120" w:line="240" w:lineRule="auto"/>
        <w:jc w:val="center"/>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Contract Manager</w:t>
      </w:r>
    </w:p>
    <w:p w:rsidR="000744CF" w:rsidRPr="000744CF" w:rsidRDefault="000744CF" w:rsidP="000744CF">
      <w:pPr>
        <w:widowControl w:val="0"/>
        <w:tabs>
          <w:tab w:val="left" w:pos="709"/>
        </w:tabs>
        <w:spacing w:after="120" w:line="240" w:lineRule="auto"/>
        <w:jc w:val="center"/>
        <w:rPr>
          <w:rFonts w:ascii="Times New Roman" w:eastAsia="Times New Roman" w:hAnsi="Times New Roman"/>
          <w:i/>
          <w:snapToGrid w:val="0"/>
          <w:color w:val="000000"/>
          <w:sz w:val="24"/>
          <w:szCs w:val="24"/>
          <w:lang w:val="en-GB"/>
        </w:rPr>
      </w:pPr>
      <w:r w:rsidRPr="000744CF">
        <w:rPr>
          <w:rFonts w:ascii="Times New Roman" w:eastAsia="Times New Roman" w:hAnsi="Times New Roman"/>
          <w:i/>
          <w:snapToGrid w:val="0"/>
          <w:color w:val="000000"/>
          <w:sz w:val="24"/>
          <w:szCs w:val="24"/>
          <w:lang w:val="en-GB"/>
        </w:rPr>
        <w:t>(</w:t>
      </w:r>
      <w:r w:rsidRPr="000744CF">
        <w:rPr>
          <w:rFonts w:ascii="Times New Roman" w:eastAsia="Times New Roman" w:hAnsi="Times New Roman"/>
          <w:b/>
          <w:i/>
          <w:snapToGrid w:val="0"/>
          <w:color w:val="000000"/>
          <w:sz w:val="24"/>
          <w:szCs w:val="24"/>
          <w:lang w:val="en-GB"/>
        </w:rPr>
        <w:t>Name and address of FAO Contract Manager</w:t>
      </w:r>
      <w:r w:rsidRPr="000744CF">
        <w:rPr>
          <w:rFonts w:ascii="Times New Roman" w:eastAsia="Times New Roman" w:hAnsi="Times New Roman"/>
          <w:i/>
          <w:snapToGrid w:val="0"/>
          <w:color w:val="000000"/>
          <w:sz w:val="24"/>
          <w:szCs w:val="24"/>
          <w:lang w:val="en-GB"/>
        </w:rPr>
        <w:t>)</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r>
      <w:r w:rsidRPr="000744CF">
        <w:rPr>
          <w:rFonts w:ascii="Times New Roman" w:eastAsia="Times New Roman" w:hAnsi="Times New Roman"/>
          <w:snapToGrid w:val="0"/>
          <w:color w:val="000000"/>
          <w:sz w:val="24"/>
          <w:szCs w:val="24"/>
          <w:lang w:val="en-GB"/>
        </w:rPr>
        <w:tab/>
        <w:t>(ii)</w:t>
      </w:r>
      <w:r w:rsidRPr="000744CF">
        <w:rPr>
          <w:rFonts w:ascii="Times New Roman" w:eastAsia="Times New Roman" w:hAnsi="Times New Roman"/>
          <w:snapToGrid w:val="0"/>
          <w:color w:val="000000"/>
          <w:sz w:val="24"/>
          <w:szCs w:val="24"/>
          <w:lang w:val="en-GB"/>
        </w:rPr>
        <w:tab/>
        <w:t>To the Supplier:</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ab/>
      </w:r>
      <w:r w:rsidRPr="000744CF">
        <w:rPr>
          <w:rFonts w:ascii="Times New Roman" w:eastAsia="Times New Roman" w:hAnsi="Times New Roman"/>
          <w:snapToGrid w:val="0"/>
          <w:color w:val="000000"/>
          <w:sz w:val="24"/>
          <w:szCs w:val="24"/>
          <w:lang w:val="en-GB"/>
        </w:rPr>
        <w:tab/>
        <w:t>At the Supplier's address indicated above.</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(b)</w:t>
      </w:r>
      <w:r w:rsidRPr="000744CF">
        <w:rPr>
          <w:rFonts w:ascii="Times New Roman" w:eastAsia="Times New Roman" w:hAnsi="Times New Roman"/>
          <w:snapToGrid w:val="0"/>
          <w:color w:val="000000"/>
          <w:sz w:val="24"/>
          <w:szCs w:val="24"/>
          <w:lang w:val="en-GB"/>
        </w:rPr>
        <w:tab/>
        <w:t xml:space="preserve">Notice shall be considered as effected on the date of delivery to the addressee.         </w:t>
      </w:r>
    </w:p>
    <w:p w:rsidR="000744CF" w:rsidRDefault="000744CF">
      <w:pPr>
        <w:spacing w:after="0" w:line="240" w:lineRule="auto"/>
        <w:rPr>
          <w:rFonts w:ascii="Times New Roman" w:eastAsia="Times New Roman" w:hAnsi="Times New Roman"/>
          <w:snapToGrid w:val="0"/>
          <w:color w:val="000000"/>
          <w:sz w:val="24"/>
          <w:szCs w:val="24"/>
          <w:u w:val="single"/>
          <w:lang w:val="en-GB"/>
        </w:rPr>
      </w:pPr>
      <w:r>
        <w:rPr>
          <w:rFonts w:ascii="Times New Roman" w:eastAsia="Times New Roman" w:hAnsi="Times New Roman"/>
          <w:snapToGrid w:val="0"/>
          <w:color w:val="000000"/>
          <w:sz w:val="24"/>
          <w:szCs w:val="24"/>
          <w:u w:val="single"/>
          <w:lang w:val="en-GB"/>
        </w:rPr>
        <w:br w:type="page"/>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u w:val="single"/>
          <w:lang w:val="en-GB"/>
        </w:rPr>
      </w:pPr>
      <w:r w:rsidRPr="000744CF">
        <w:rPr>
          <w:rFonts w:ascii="Times New Roman" w:eastAsia="Times New Roman" w:hAnsi="Times New Roman"/>
          <w:snapToGrid w:val="0"/>
          <w:color w:val="000000"/>
          <w:sz w:val="24"/>
          <w:szCs w:val="24"/>
          <w:u w:val="single"/>
          <w:lang w:val="en-GB"/>
        </w:rPr>
        <w:lastRenderedPageBreak/>
        <w:t>Signed on behalf of</w:t>
      </w:r>
      <w:r w:rsidRPr="000744CF">
        <w:rPr>
          <w:rFonts w:ascii="Times New Roman" w:eastAsia="Times New Roman" w:hAnsi="Times New Roman"/>
          <w:snapToGrid w:val="0"/>
          <w:color w:val="000000"/>
          <w:sz w:val="24"/>
          <w:szCs w:val="24"/>
          <w:lang w:val="en-GB"/>
        </w:rPr>
        <w:t>:</w:t>
      </w:r>
    </w:p>
    <w:p w:rsidR="000744CF" w:rsidRPr="000744CF" w:rsidRDefault="000744CF" w:rsidP="000744CF">
      <w:pPr>
        <w:widowControl w:val="0"/>
        <w:tabs>
          <w:tab w:val="left" w:pos="709"/>
        </w:tabs>
        <w:spacing w:after="240" w:line="240" w:lineRule="auto"/>
        <w:jc w:val="both"/>
        <w:rPr>
          <w:rFonts w:ascii="Times New Roman" w:eastAsia="Times New Roman" w:hAnsi="Times New Roman"/>
          <w:b/>
          <w:snapToGrid w:val="0"/>
          <w:color w:val="000000"/>
          <w:sz w:val="24"/>
          <w:szCs w:val="24"/>
          <w:lang w:val="en-GB"/>
        </w:rPr>
      </w:pPr>
      <w:r w:rsidRPr="000744CF">
        <w:rPr>
          <w:rFonts w:ascii="Times New Roman" w:eastAsia="Times New Roman" w:hAnsi="Times New Roman"/>
          <w:b/>
          <w:snapToGrid w:val="0"/>
          <w:color w:val="000000"/>
          <w:sz w:val="24"/>
          <w:szCs w:val="24"/>
          <w:lang w:val="en-GB"/>
        </w:rPr>
        <w:t xml:space="preserve">THE </w:t>
      </w:r>
      <w:smartTag w:uri="urn:schemas-microsoft-com:office:smarttags" w:element="stockticker">
        <w:r w:rsidRPr="000744CF">
          <w:rPr>
            <w:rFonts w:ascii="Times New Roman" w:eastAsia="Times New Roman" w:hAnsi="Times New Roman"/>
            <w:b/>
            <w:snapToGrid w:val="0"/>
            <w:color w:val="000000"/>
            <w:sz w:val="24"/>
            <w:szCs w:val="24"/>
            <w:lang w:val="en-GB"/>
          </w:rPr>
          <w:t>FOOD</w:t>
        </w:r>
      </w:smartTag>
      <w:r w:rsidRPr="000744CF">
        <w:rPr>
          <w:rFonts w:ascii="Times New Roman" w:eastAsia="Times New Roman" w:hAnsi="Times New Roman"/>
          <w:b/>
          <w:snapToGrid w:val="0"/>
          <w:color w:val="000000"/>
          <w:sz w:val="24"/>
          <w:szCs w:val="24"/>
          <w:lang w:val="en-GB"/>
        </w:rPr>
        <w:t xml:space="preserve"> </w:t>
      </w:r>
      <w:smartTag w:uri="urn:schemas-microsoft-com:office:smarttags" w:element="stockticker">
        <w:r w:rsidRPr="000744CF">
          <w:rPr>
            <w:rFonts w:ascii="Times New Roman" w:eastAsia="Times New Roman" w:hAnsi="Times New Roman"/>
            <w:b/>
            <w:snapToGrid w:val="0"/>
            <w:color w:val="000000"/>
            <w:sz w:val="24"/>
            <w:szCs w:val="24"/>
            <w:lang w:val="en-GB"/>
          </w:rPr>
          <w:t>AND</w:t>
        </w:r>
      </w:smartTag>
      <w:r w:rsidRPr="000744CF">
        <w:rPr>
          <w:rFonts w:ascii="Times New Roman" w:eastAsia="Times New Roman" w:hAnsi="Times New Roman"/>
          <w:b/>
          <w:snapToGrid w:val="0"/>
          <w:color w:val="000000"/>
          <w:sz w:val="24"/>
          <w:szCs w:val="24"/>
          <w:lang w:val="en-GB"/>
        </w:rPr>
        <w:t xml:space="preserve"> AGRICULTURE ORGANIZATION OF THE UNITED NATIONS</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Name &amp; Title: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Date: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u w:val="single"/>
          <w:lang w:val="en-GB"/>
        </w:rPr>
      </w:pP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u w:val="single"/>
          <w:lang w:val="en-GB"/>
        </w:rPr>
        <w:t>Signed on behalf of</w:t>
      </w:r>
      <w:r w:rsidRPr="000744CF">
        <w:rPr>
          <w:rFonts w:ascii="Times New Roman" w:eastAsia="Times New Roman" w:hAnsi="Times New Roman"/>
          <w:snapToGrid w:val="0"/>
          <w:color w:val="000000"/>
          <w:sz w:val="24"/>
          <w:szCs w:val="24"/>
          <w:lang w:val="en-GB"/>
        </w:rPr>
        <w:t xml:space="preserv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Name &amp; Title: ....................................</w:t>
      </w:r>
    </w:p>
    <w:p w:rsid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pPr>
      <w:r w:rsidRPr="000744CF">
        <w:rPr>
          <w:rFonts w:ascii="Times New Roman" w:eastAsia="Times New Roman" w:hAnsi="Times New Roman"/>
          <w:snapToGrid w:val="0"/>
          <w:color w:val="000000"/>
          <w:sz w:val="24"/>
          <w:szCs w:val="24"/>
          <w:lang w:val="en-GB"/>
        </w:rPr>
        <w:t xml:space="preserve">Date:................................................... </w:t>
      </w:r>
    </w:p>
    <w:p w:rsidR="000744CF" w:rsidRPr="000744CF" w:rsidRDefault="000744CF" w:rsidP="000744CF">
      <w:pPr>
        <w:widowControl w:val="0"/>
        <w:tabs>
          <w:tab w:val="left" w:pos="709"/>
        </w:tabs>
        <w:spacing w:after="240" w:line="240" w:lineRule="auto"/>
        <w:jc w:val="both"/>
        <w:rPr>
          <w:rFonts w:ascii="Times New Roman" w:eastAsia="Times New Roman" w:hAnsi="Times New Roman"/>
          <w:snapToGrid w:val="0"/>
          <w:color w:val="000000"/>
          <w:sz w:val="24"/>
          <w:szCs w:val="24"/>
          <w:lang w:val="en-GB"/>
        </w:rPr>
        <w:sectPr w:rsidR="000744CF" w:rsidRPr="000744CF" w:rsidSect="00AF13F2">
          <w:headerReference w:type="default" r:id="rId18"/>
          <w:footerReference w:type="default" r:id="rId19"/>
          <w:pgSz w:w="11906" w:h="16838" w:code="9"/>
          <w:pgMar w:top="1440" w:right="1440" w:bottom="1440" w:left="1440" w:header="720" w:footer="720" w:gutter="0"/>
          <w:pgNumType w:start="1"/>
          <w:cols w:space="720"/>
          <w:titlePg/>
          <w:docGrid w:linePitch="326"/>
        </w:sectPr>
      </w:pPr>
    </w:p>
    <w:bookmarkEnd w:id="258"/>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
          <w:bCs/>
          <w:sz w:val="26"/>
          <w:szCs w:val="26"/>
          <w:lang w:val="en-GB"/>
        </w:rPr>
        <w:lastRenderedPageBreak/>
        <w:t>Agreement No.</w:t>
      </w:r>
      <w:r w:rsidRPr="000744CF">
        <w:rPr>
          <w:rFonts w:ascii="Times New Roman" w:eastAsia="Times New Roman" w:hAnsi="Times New Roman"/>
          <w:b/>
          <w:bCs/>
          <w:sz w:val="26"/>
          <w:szCs w:val="26"/>
          <w:lang w:val="en-GB"/>
        </w:rPr>
        <w:tab/>
        <w:t>Annex I</w:t>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
          <w:bCs/>
          <w:sz w:val="26"/>
          <w:szCs w:val="26"/>
          <w:lang w:val="en-GB"/>
        </w:rPr>
        <w:tab/>
        <w:t xml:space="preserve"> </w:t>
      </w:r>
    </w:p>
    <w:p w:rsidR="000744CF" w:rsidRPr="000744CF" w:rsidRDefault="000744CF" w:rsidP="000744CF">
      <w:pPr>
        <w:widowControl w:val="0"/>
        <w:spacing w:after="240" w:line="240" w:lineRule="auto"/>
        <w:jc w:val="center"/>
        <w:rPr>
          <w:rFonts w:ascii="Times New Roman" w:eastAsia="Times New Roman" w:hAnsi="Times New Roman"/>
          <w:b/>
          <w:sz w:val="24"/>
          <w:szCs w:val="24"/>
          <w:lang w:val="en-GB"/>
        </w:rPr>
      </w:pPr>
      <w:r w:rsidRPr="000744CF">
        <w:rPr>
          <w:rFonts w:ascii="Times New Roman" w:eastAsia="Times New Roman" w:hAnsi="Times New Roman"/>
          <w:b/>
          <w:sz w:val="24"/>
          <w:szCs w:val="24"/>
          <w:lang w:val="en-GB"/>
        </w:rPr>
        <w:t xml:space="preserve">CONDITIONS OF SUPPLY OF AGRICULTURAL INPUTS </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The Supplier shall supply Agricultural Inputs through the Input Trade Fair under the conditions set out below:</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8"/>
        </w:numPr>
        <w:tabs>
          <w:tab w:val="right" w:pos="9356"/>
        </w:tabs>
        <w:spacing w:after="0" w:line="240" w:lineRule="auto"/>
        <w:jc w:val="both"/>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Categories of Agricultural Inputs:</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Within the Input Trade Fair the Supplier will supply Agricultural Inputs within the following categories: </w:t>
      </w:r>
      <w:r w:rsidRPr="000744CF">
        <w:rPr>
          <w:rFonts w:ascii="Times New Roman" w:eastAsia="Times New Roman" w:hAnsi="Times New Roman"/>
          <w:bCs/>
          <w:sz w:val="24"/>
          <w:szCs w:val="24"/>
          <w:highlight w:val="yellow"/>
          <w:lang w:val="en-GB"/>
        </w:rPr>
        <w:t>[TO BE COMPLETED BASED ON ITEMS TO BE SOLD]</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9"/>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Seeds</w:t>
      </w:r>
    </w:p>
    <w:p w:rsidR="000744CF" w:rsidRPr="000744CF" w:rsidRDefault="000744CF" w:rsidP="000744CF">
      <w:pPr>
        <w:widowControl w:val="0"/>
        <w:numPr>
          <w:ilvl w:val="0"/>
          <w:numId w:val="49"/>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Fertilisers </w:t>
      </w:r>
    </w:p>
    <w:p w:rsidR="000744CF" w:rsidRPr="000744CF" w:rsidRDefault="000744CF" w:rsidP="000744CF">
      <w:pPr>
        <w:widowControl w:val="0"/>
        <w:numPr>
          <w:ilvl w:val="0"/>
          <w:numId w:val="49"/>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Tools</w:t>
      </w:r>
    </w:p>
    <w:p w:rsidR="000744CF" w:rsidRPr="000744CF" w:rsidRDefault="000744CF" w:rsidP="000744CF">
      <w:pPr>
        <w:widowControl w:val="0"/>
        <w:numPr>
          <w:ilvl w:val="0"/>
          <w:numId w:val="49"/>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Spare Parts for Farming Equipment</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8"/>
        </w:numPr>
        <w:tabs>
          <w:tab w:val="right" w:pos="9356"/>
        </w:tabs>
        <w:spacing w:after="0" w:line="240" w:lineRule="auto"/>
        <w:jc w:val="both"/>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Technical specifications and quality standards:</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The Supplier acknowledges that its participation in this Input Trade Fair is based on its representations to FAO or its representative as to the quantities and quality of the Agricultural Inputs that it can supply in the selection process.  Therefore, the Supplier shall use its best efforts to ensure:</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50"/>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an adequate stock of Agricultural Inputs conforming to FAO specifications and quality standards as detailed in </w:t>
      </w:r>
      <w:r w:rsidRPr="000744CF">
        <w:rPr>
          <w:rFonts w:ascii="Times New Roman" w:eastAsia="Times New Roman" w:hAnsi="Times New Roman"/>
          <w:b/>
          <w:bCs/>
          <w:sz w:val="24"/>
          <w:szCs w:val="24"/>
          <w:lang w:val="en-GB"/>
        </w:rPr>
        <w:t xml:space="preserve">Annex II </w:t>
      </w:r>
      <w:r w:rsidRPr="000744CF">
        <w:rPr>
          <w:rFonts w:ascii="Times New Roman" w:eastAsia="Times New Roman" w:hAnsi="Times New Roman"/>
          <w:bCs/>
          <w:sz w:val="24"/>
          <w:szCs w:val="24"/>
          <w:lang w:val="en-GB"/>
        </w:rPr>
        <w:t>and appropriately and accurately labelled;</w:t>
      </w:r>
    </w:p>
    <w:p w:rsidR="000744CF" w:rsidRPr="000744CF" w:rsidRDefault="000744CF" w:rsidP="000744CF">
      <w:pPr>
        <w:widowControl w:val="0"/>
        <w:numPr>
          <w:ilvl w:val="0"/>
          <w:numId w:val="50"/>
        </w:numPr>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whenever appropriate, certificates verifying quality of Agricultural Inputs meeting  FAO’s technical specifications and quality standards are available.</w:t>
      </w:r>
    </w:p>
    <w:p w:rsidR="000744CF" w:rsidRPr="000744CF" w:rsidRDefault="000744CF" w:rsidP="000744CF">
      <w:pPr>
        <w:widowControl w:val="0"/>
        <w:tabs>
          <w:tab w:val="right" w:pos="9356"/>
        </w:tabs>
        <w:spacing w:after="0" w:line="240" w:lineRule="auto"/>
        <w:ind w:left="780"/>
        <w:jc w:val="both"/>
        <w:rPr>
          <w:rFonts w:ascii="Times New Roman" w:eastAsia="Times New Roman" w:hAnsi="Times New Roman"/>
          <w:bCs/>
          <w:sz w:val="24"/>
          <w:szCs w:val="24"/>
          <w:lang w:val="en-GB"/>
        </w:rPr>
      </w:pPr>
    </w:p>
    <w:p w:rsidR="000744CF" w:rsidRPr="000744CF" w:rsidRDefault="000744CF" w:rsidP="000744CF">
      <w:pPr>
        <w:widowControl w:val="0"/>
        <w:numPr>
          <w:ilvl w:val="0"/>
          <w:numId w:val="48"/>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[Prices </w:t>
      </w:r>
      <w:r w:rsidRPr="000744CF">
        <w:rPr>
          <w:rFonts w:ascii="Times New Roman" w:eastAsia="Times New Roman" w:hAnsi="Times New Roman"/>
          <w:b/>
          <w:bCs/>
          <w:sz w:val="24"/>
          <w:szCs w:val="24"/>
          <w:highlight w:val="yellow"/>
          <w:lang w:val="en-GB"/>
        </w:rPr>
        <w:t>OPTIONAL</w:t>
      </w:r>
      <w:r w:rsidRPr="000744CF">
        <w:rPr>
          <w:rFonts w:ascii="Times New Roman" w:eastAsia="Times New Roman" w:hAnsi="Times New Roman"/>
          <w:bCs/>
          <w:sz w:val="24"/>
          <w:szCs w:val="24"/>
          <w:highlight w:val="yellow"/>
          <w:lang w:val="en-GB"/>
        </w:rPr>
        <w:t xml:space="preserve"> – Usually the Agreement will not include indicative prices.  See Guidelines on Input Trade Fairs and Voucher schemes Section 3.7 regarding prices in Agreements.  In those cases where it is deemed appropriate to indicate maximum prices in the Agreement, the prices during the fair and indicated in the Agreement should not be significantly higher than the market prices identified during the market analysis carried out prior to the Fair.</w:t>
      </w:r>
      <w:r w:rsidRPr="000744CF">
        <w:rPr>
          <w:rFonts w:ascii="Times New Roman" w:eastAsia="Times New Roman" w:hAnsi="Times New Roman"/>
          <w:bCs/>
          <w:sz w:val="24"/>
          <w:szCs w:val="24"/>
          <w:lang w:val="en-GB"/>
        </w:rPr>
        <w:t xml:space="preserve">]  </w:t>
      </w:r>
    </w:p>
    <w:p w:rsidR="000744CF" w:rsidRPr="000744CF" w:rsidRDefault="000744CF" w:rsidP="000744CF">
      <w:pPr>
        <w:widowControl w:val="0"/>
        <w:spacing w:after="0" w:line="240" w:lineRule="auto"/>
        <w:jc w:val="both"/>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[Indicative market prices for the selected inputs:</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Certified seed type 1: [</w:t>
      </w:r>
      <w:r w:rsidRPr="000744CF">
        <w:rPr>
          <w:rFonts w:ascii="Times New Roman" w:eastAsia="Times New Roman" w:hAnsi="Times New Roman"/>
          <w:bCs/>
          <w:sz w:val="24"/>
          <w:szCs w:val="24"/>
          <w:highlight w:val="yellow"/>
          <w:lang w:val="en-GB"/>
        </w:rPr>
        <w:t>USD xx / UOM</w:t>
      </w:r>
      <w:r w:rsidRPr="000744CF">
        <w:rPr>
          <w:rFonts w:ascii="Times New Roman" w:eastAsia="Times New Roman" w:hAnsi="Times New Roman"/>
          <w:bCs/>
          <w:sz w:val="24"/>
          <w:szCs w:val="24"/>
          <w:lang w:val="en-GB"/>
        </w:rPr>
        <w:t xml:space="preserve">]  </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Certified seed type 2: [</w:t>
      </w:r>
      <w:r w:rsidRPr="000744CF">
        <w:rPr>
          <w:rFonts w:ascii="Times New Roman" w:eastAsia="Times New Roman" w:hAnsi="Times New Roman"/>
          <w:bCs/>
          <w:sz w:val="24"/>
          <w:szCs w:val="24"/>
          <w:highlight w:val="yellow"/>
          <w:lang w:val="en-GB"/>
        </w:rPr>
        <w:t>USD xx / UOM</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Seed type 3: </w:t>
      </w:r>
      <w:r w:rsidRPr="000744CF">
        <w:rPr>
          <w:rFonts w:ascii="Times New Roman" w:eastAsia="Times New Roman" w:hAnsi="Times New Roman"/>
          <w:bCs/>
          <w:sz w:val="24"/>
          <w:szCs w:val="24"/>
          <w:highlight w:val="yellow"/>
          <w:lang w:val="en-GB"/>
        </w:rPr>
        <w:t>USD xx / UOM</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Seed type 4: </w:t>
      </w:r>
      <w:r w:rsidRPr="000744CF">
        <w:rPr>
          <w:rFonts w:ascii="Times New Roman" w:eastAsia="Times New Roman" w:hAnsi="Times New Roman"/>
          <w:bCs/>
          <w:sz w:val="24"/>
          <w:szCs w:val="24"/>
          <w:highlight w:val="yellow"/>
          <w:lang w:val="en-GB"/>
        </w:rPr>
        <w:t>USD xx / UOM</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Seed type 5: </w:t>
      </w:r>
      <w:r w:rsidRPr="000744CF">
        <w:rPr>
          <w:rFonts w:ascii="Times New Roman" w:eastAsia="Times New Roman" w:hAnsi="Times New Roman"/>
          <w:bCs/>
          <w:sz w:val="24"/>
          <w:szCs w:val="24"/>
          <w:highlight w:val="yellow"/>
          <w:lang w:val="en-GB"/>
        </w:rPr>
        <w:t>USD xx / UOM</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Fertilizers type 1: [</w:t>
      </w:r>
      <w:r w:rsidRPr="000744CF">
        <w:rPr>
          <w:rFonts w:ascii="Times New Roman" w:eastAsia="Times New Roman" w:hAnsi="Times New Roman"/>
          <w:bCs/>
          <w:sz w:val="24"/>
          <w:szCs w:val="24"/>
          <w:highlight w:val="yellow"/>
          <w:lang w:val="en-GB"/>
        </w:rPr>
        <w:t>USD xx / UOM</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Fertilizer type 2: [</w:t>
      </w:r>
      <w:r w:rsidRPr="000744CF">
        <w:rPr>
          <w:rFonts w:ascii="Times New Roman" w:eastAsia="Times New Roman" w:hAnsi="Times New Roman"/>
          <w:bCs/>
          <w:sz w:val="24"/>
          <w:szCs w:val="24"/>
          <w:highlight w:val="yellow"/>
          <w:lang w:val="en-GB"/>
        </w:rPr>
        <w:t>USD xx /UOM</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Fertilizers type 1: [</w:t>
      </w:r>
      <w:r w:rsidRPr="000744CF">
        <w:rPr>
          <w:rFonts w:ascii="Times New Roman" w:eastAsia="Times New Roman" w:hAnsi="Times New Roman"/>
          <w:bCs/>
          <w:sz w:val="24"/>
          <w:szCs w:val="24"/>
          <w:highlight w:val="yellow"/>
          <w:lang w:val="en-GB"/>
        </w:rPr>
        <w:t>USD xx /UOM</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Hoe(</w:t>
      </w:r>
      <w:r w:rsidRPr="000744CF">
        <w:rPr>
          <w:rFonts w:ascii="Times New Roman" w:eastAsia="Times New Roman" w:hAnsi="Times New Roman"/>
          <w:bCs/>
          <w:i/>
          <w:sz w:val="24"/>
          <w:szCs w:val="24"/>
          <w:lang w:val="en-GB"/>
        </w:rPr>
        <w:t>to be described</w:t>
      </w:r>
      <w:r w:rsidRPr="000744CF">
        <w:rPr>
          <w:rFonts w:ascii="Times New Roman" w:eastAsia="Times New Roman" w:hAnsi="Times New Roman"/>
          <w:bCs/>
          <w:sz w:val="24"/>
          <w:szCs w:val="24"/>
          <w:lang w:val="en-GB"/>
        </w:rPr>
        <w:t>): [</w:t>
      </w:r>
      <w:r w:rsidRPr="000744CF">
        <w:rPr>
          <w:rFonts w:ascii="Times New Roman" w:eastAsia="Times New Roman" w:hAnsi="Times New Roman"/>
          <w:bCs/>
          <w:sz w:val="24"/>
          <w:szCs w:val="24"/>
          <w:highlight w:val="yellow"/>
          <w:lang w:val="en-GB"/>
        </w:rPr>
        <w:t>USD xx / piece</w:t>
      </w:r>
      <w:r w:rsidRPr="000744CF">
        <w:rPr>
          <w:rFonts w:ascii="Times New Roman" w:eastAsia="Times New Roman" w:hAnsi="Times New Roman"/>
          <w:bCs/>
          <w:sz w:val="24"/>
          <w:szCs w:val="24"/>
          <w:lang w:val="en-GB"/>
        </w:rPr>
        <w:t>]</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 xml:space="preserve">Sickle </w:t>
      </w:r>
      <w:r w:rsidRPr="000744CF">
        <w:rPr>
          <w:rFonts w:ascii="Times New Roman" w:eastAsia="Times New Roman" w:hAnsi="Times New Roman"/>
          <w:bCs/>
          <w:i/>
          <w:sz w:val="24"/>
          <w:szCs w:val="24"/>
          <w:lang w:val="en-GB"/>
        </w:rPr>
        <w:t>to be described</w:t>
      </w:r>
      <w:r w:rsidRPr="000744CF">
        <w:rPr>
          <w:rFonts w:ascii="Times New Roman" w:eastAsia="Times New Roman" w:hAnsi="Times New Roman"/>
          <w:bCs/>
          <w:sz w:val="24"/>
          <w:szCs w:val="24"/>
          <w:lang w:val="en-GB"/>
        </w:rPr>
        <w:t>): [</w:t>
      </w:r>
      <w:r w:rsidRPr="000744CF">
        <w:rPr>
          <w:rFonts w:ascii="Times New Roman" w:eastAsia="Times New Roman" w:hAnsi="Times New Roman"/>
          <w:bCs/>
          <w:sz w:val="24"/>
          <w:szCs w:val="24"/>
          <w:highlight w:val="yellow"/>
          <w:lang w:val="en-GB"/>
        </w:rPr>
        <w:t>USD xx / piece</w:t>
      </w:r>
    </w:p>
    <w:p w:rsidR="000744CF" w:rsidRPr="000744CF" w:rsidRDefault="000744CF" w:rsidP="000744CF">
      <w:pPr>
        <w:widowControl w:val="0"/>
        <w:numPr>
          <w:ilvl w:val="0"/>
          <w:numId w:val="51"/>
        </w:numPr>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Cs/>
          <w:sz w:val="24"/>
          <w:szCs w:val="24"/>
          <w:lang w:val="en-GB"/>
        </w:rPr>
        <w:t xml:space="preserve">Machete </w:t>
      </w:r>
      <w:r w:rsidRPr="000744CF">
        <w:rPr>
          <w:rFonts w:ascii="Times New Roman" w:eastAsia="Times New Roman" w:hAnsi="Times New Roman"/>
          <w:bCs/>
          <w:i/>
          <w:sz w:val="24"/>
          <w:szCs w:val="24"/>
          <w:lang w:val="en-GB"/>
        </w:rPr>
        <w:t>to be described</w:t>
      </w:r>
      <w:r w:rsidRPr="000744CF">
        <w:rPr>
          <w:rFonts w:ascii="Times New Roman" w:eastAsia="Times New Roman" w:hAnsi="Times New Roman"/>
          <w:bCs/>
          <w:sz w:val="24"/>
          <w:szCs w:val="24"/>
          <w:lang w:val="en-GB"/>
        </w:rPr>
        <w:t>): [</w:t>
      </w:r>
      <w:r w:rsidRPr="000744CF">
        <w:rPr>
          <w:rFonts w:ascii="Times New Roman" w:eastAsia="Times New Roman" w:hAnsi="Times New Roman"/>
          <w:bCs/>
          <w:sz w:val="24"/>
          <w:szCs w:val="24"/>
          <w:highlight w:val="yellow"/>
          <w:lang w:val="en-GB"/>
        </w:rPr>
        <w:t>USD xx / piece</w:t>
      </w:r>
      <w:r w:rsidRPr="000744CF">
        <w:rPr>
          <w:rFonts w:ascii="Times New Roman" w:eastAsia="Times New Roman" w:hAnsi="Times New Roman"/>
          <w:bCs/>
          <w:sz w:val="24"/>
          <w:szCs w:val="24"/>
          <w:lang w:val="en-GB"/>
        </w:rPr>
        <w:t>]</w:t>
      </w:r>
    </w:p>
    <w:p w:rsidR="000744CF" w:rsidRPr="000744CF" w:rsidRDefault="000744CF" w:rsidP="000744CF">
      <w:pPr>
        <w:spacing w:after="0" w:line="240" w:lineRule="auto"/>
        <w:ind w:left="720"/>
        <w:rPr>
          <w:rFonts w:ascii="Times New Roman" w:eastAsia="Times New Roman" w:hAnsi="Times New Roman"/>
          <w:b/>
          <w:bCs/>
          <w:sz w:val="26"/>
          <w:szCs w:val="26"/>
          <w:lang w:val="en-GB"/>
        </w:rPr>
      </w:pPr>
      <w:r w:rsidRPr="000744CF">
        <w:rPr>
          <w:rFonts w:ascii="Times New Roman" w:eastAsia="Times New Roman" w:hAnsi="Times New Roman"/>
          <w:b/>
          <w:bCs/>
          <w:sz w:val="26"/>
          <w:szCs w:val="26"/>
          <w:lang w:val="en-GB"/>
        </w:rPr>
        <w:lastRenderedPageBreak/>
        <w:t>Agreement No.</w:t>
      </w:r>
      <w:r w:rsidRPr="000744CF">
        <w:rPr>
          <w:rFonts w:ascii="Times New Roman" w:eastAsia="Times New Roman" w:hAnsi="Times New Roman"/>
          <w:b/>
          <w:bCs/>
          <w:sz w:val="26"/>
          <w:szCs w:val="26"/>
          <w:lang w:val="en-GB"/>
        </w:rPr>
        <w:tab/>
        <w:t>Annex ÌI</w:t>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
          <w:bCs/>
          <w:sz w:val="26"/>
          <w:szCs w:val="26"/>
          <w:lang w:val="en-GB"/>
        </w:rPr>
        <w:tab/>
        <w:t xml:space="preserve"> </w:t>
      </w: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4"/>
          <w:szCs w:val="24"/>
          <w:lang w:val="en-GB"/>
        </w:rPr>
      </w:pP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TECHNICAL SPECIFICATIONS AND QUALITY STANDARDS</w:t>
      </w: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The Agricultural Inputs made available by the Supplier under this Trade Fair Voucher Scheme will meet the following conditions:</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Specifications:</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Cs/>
          <w:sz w:val="24"/>
          <w:szCs w:val="24"/>
          <w:lang w:val="en-GB"/>
        </w:rPr>
      </w:pPr>
    </w:p>
    <w:p w:rsidR="000744CF" w:rsidRPr="000744CF" w:rsidRDefault="000744CF" w:rsidP="000744CF">
      <w:pPr>
        <w:widowControl w:val="0"/>
        <w:tabs>
          <w:tab w:val="right" w:pos="9356"/>
        </w:tabs>
        <w:spacing w:after="0" w:line="240" w:lineRule="auto"/>
        <w:rPr>
          <w:rFonts w:ascii="Times New Roman" w:eastAsia="Times New Roman" w:hAnsi="Times New Roman"/>
          <w:b/>
          <w:bCs/>
          <w:sz w:val="24"/>
          <w:szCs w:val="24"/>
          <w:lang w:val="en-GB"/>
        </w:rPr>
      </w:pPr>
      <w:r w:rsidRPr="000744CF">
        <w:rPr>
          <w:rFonts w:ascii="Times New Roman" w:eastAsia="Times New Roman" w:hAnsi="Times New Roman"/>
          <w:b/>
          <w:bCs/>
          <w:sz w:val="24"/>
          <w:szCs w:val="24"/>
          <w:lang w:val="en-GB"/>
        </w:rPr>
        <w:t xml:space="preserve">Quality Standards: </w:t>
      </w:r>
    </w:p>
    <w:p w:rsidR="000744CF" w:rsidRPr="000744CF" w:rsidRDefault="000744CF" w:rsidP="000744CF">
      <w:pPr>
        <w:widowControl w:val="0"/>
        <w:tabs>
          <w:tab w:val="right" w:pos="9356"/>
        </w:tabs>
        <w:spacing w:after="0" w:line="240" w:lineRule="auto"/>
        <w:jc w:val="center"/>
        <w:rPr>
          <w:rFonts w:ascii="Times New Roman" w:eastAsia="Times New Roman" w:hAnsi="Times New Roman"/>
          <w:b/>
          <w:bCs/>
          <w:sz w:val="24"/>
          <w:szCs w:val="24"/>
          <w:lang w:val="en-GB"/>
        </w:rPr>
      </w:pP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jc w:val="both"/>
        <w:rPr>
          <w:rFonts w:ascii="Times New Roman" w:eastAsia="Times New Roman" w:hAnsi="Times New Roman"/>
          <w:bCs/>
          <w:sz w:val="24"/>
          <w:szCs w:val="24"/>
          <w:lang w:val="en-GB"/>
        </w:rPr>
      </w:pPr>
      <w:r w:rsidRPr="000744CF">
        <w:rPr>
          <w:rFonts w:ascii="Times New Roman" w:eastAsia="Times New Roman" w:hAnsi="Times New Roman"/>
          <w:bCs/>
          <w:sz w:val="24"/>
          <w:szCs w:val="24"/>
          <w:lang w:val="en-GB"/>
        </w:rPr>
        <w:t>-</w:t>
      </w:r>
    </w:p>
    <w:p w:rsidR="000744CF" w:rsidRPr="000744CF" w:rsidRDefault="000744CF" w:rsidP="000744CF">
      <w:pPr>
        <w:widowControl w:val="0"/>
        <w:tabs>
          <w:tab w:val="right" w:pos="9356"/>
        </w:tabs>
        <w:spacing w:after="0" w:line="240" w:lineRule="auto"/>
        <w:jc w:val="both"/>
        <w:rPr>
          <w:rFonts w:ascii="Times New Roman" w:eastAsia="Times New Roman" w:hAnsi="Times New Roman"/>
          <w:b/>
          <w:bCs/>
          <w:sz w:val="26"/>
          <w:szCs w:val="26"/>
          <w:lang w:val="en-GB"/>
        </w:rPr>
      </w:pPr>
      <w:r w:rsidRPr="000744CF">
        <w:rPr>
          <w:rFonts w:ascii="Times New Roman" w:eastAsia="Times New Roman" w:hAnsi="Times New Roman"/>
          <w:bCs/>
          <w:sz w:val="24"/>
          <w:szCs w:val="24"/>
          <w:lang w:val="en-GB"/>
        </w:rPr>
        <w:t>-</w:t>
      </w:r>
    </w:p>
    <w:p w:rsidR="000744CF" w:rsidRDefault="000744CF">
      <w:pPr>
        <w:spacing w:after="0" w:line="240" w:lineRule="auto"/>
      </w:pPr>
      <w:r>
        <w:br w:type="page"/>
      </w:r>
    </w:p>
    <w:p w:rsidR="00E8532C" w:rsidRDefault="000744CF" w:rsidP="00E8532C">
      <w:pPr>
        <w:pStyle w:val="FAOheading2"/>
      </w:pPr>
      <w:bookmarkStart w:id="259" w:name="_Toc343154889"/>
      <w:r>
        <w:lastRenderedPageBreak/>
        <w:t>Annex 5: Sample contract with bank for e-voucher scheme</w:t>
      </w:r>
      <w:bookmarkEnd w:id="259"/>
    </w:p>
    <w:p w:rsidR="00DD4F88" w:rsidRPr="00DD4F88" w:rsidRDefault="00DD4F88" w:rsidP="00DD4F88">
      <w:pPr>
        <w:tabs>
          <w:tab w:val="center" w:pos="4513"/>
        </w:tabs>
        <w:suppressAutoHyphens/>
        <w:spacing w:after="0" w:line="240" w:lineRule="auto"/>
        <w:jc w:val="center"/>
        <w:rPr>
          <w:rFonts w:ascii="Times New Roman" w:eastAsia="Times New Roman" w:hAnsi="Times New Roman"/>
          <w:b/>
          <w:color w:val="000000"/>
          <w:sz w:val="24"/>
          <w:szCs w:val="24"/>
          <w:lang w:val="en-GB"/>
        </w:rPr>
      </w:pPr>
    </w:p>
    <w:p w:rsidR="00DD4F88" w:rsidRPr="00DD4F88" w:rsidRDefault="00DD4F88" w:rsidP="00DD4F88">
      <w:pPr>
        <w:tabs>
          <w:tab w:val="center" w:pos="4513"/>
        </w:tabs>
        <w:suppressAutoHyphens/>
        <w:spacing w:after="0" w:line="240" w:lineRule="auto"/>
        <w:jc w:val="center"/>
        <w:rPr>
          <w:rFonts w:ascii="Times New Roman" w:eastAsia="Times New Roman" w:hAnsi="Times New Roman"/>
          <w:b/>
          <w:color w:val="000000"/>
          <w:sz w:val="24"/>
          <w:szCs w:val="24"/>
          <w:lang w:val="en-GB"/>
        </w:rPr>
      </w:pPr>
      <w:r w:rsidRPr="00DD4F88">
        <w:rPr>
          <w:rFonts w:ascii="Times New Roman" w:eastAsia="Times New Roman" w:hAnsi="Times New Roman"/>
          <w:b/>
          <w:color w:val="000000"/>
          <w:sz w:val="24"/>
          <w:szCs w:val="24"/>
          <w:lang w:val="en-GB"/>
        </w:rPr>
        <w:t>CONTRACT</w:t>
      </w:r>
    </w:p>
    <w:p w:rsidR="00DD4F88" w:rsidRPr="00DD4F88" w:rsidRDefault="00DD4F88" w:rsidP="00DD4F88">
      <w:pPr>
        <w:tabs>
          <w:tab w:val="center" w:pos="4513"/>
        </w:tabs>
        <w:suppressAutoHyphens/>
        <w:spacing w:after="0" w:line="240" w:lineRule="auto"/>
        <w:jc w:val="center"/>
        <w:rPr>
          <w:rFonts w:ascii="Times New Roman" w:eastAsia="Times New Roman" w:hAnsi="Times New Roman"/>
          <w:color w:val="000000"/>
          <w:sz w:val="24"/>
          <w:szCs w:val="24"/>
          <w:lang w:val="en-GB"/>
        </w:rPr>
      </w:pPr>
    </w:p>
    <w:p w:rsidR="00DD4F88" w:rsidRPr="00DD4F88" w:rsidRDefault="00DD4F88" w:rsidP="00DD4F88">
      <w:pPr>
        <w:tabs>
          <w:tab w:val="center" w:pos="4513"/>
        </w:tabs>
        <w:suppressAutoHyphens/>
        <w:spacing w:after="0" w:line="240" w:lineRule="auto"/>
        <w:jc w:val="center"/>
        <w:rPr>
          <w:rFonts w:ascii="Times New Roman" w:eastAsia="Times New Roman" w:hAnsi="Times New Roman"/>
          <w:color w:val="000000"/>
          <w:sz w:val="24"/>
          <w:szCs w:val="24"/>
          <w:lang w:val="en-GB"/>
        </w:rPr>
      </w:pPr>
      <w:r w:rsidRPr="00DD4F88">
        <w:rPr>
          <w:rFonts w:ascii="Times New Roman" w:eastAsia="Times New Roman" w:hAnsi="Times New Roman"/>
          <w:color w:val="000000"/>
          <w:sz w:val="24"/>
          <w:szCs w:val="24"/>
          <w:lang w:val="en-GB"/>
        </w:rPr>
        <w:t>between</w:t>
      </w:r>
    </w:p>
    <w:p w:rsidR="00DD4F88" w:rsidRPr="00DD4F88" w:rsidRDefault="00DD4F88" w:rsidP="00DD4F88">
      <w:pPr>
        <w:tabs>
          <w:tab w:val="center" w:pos="4513"/>
        </w:tabs>
        <w:suppressAutoHyphens/>
        <w:spacing w:after="0" w:line="240" w:lineRule="auto"/>
        <w:jc w:val="center"/>
        <w:rPr>
          <w:rFonts w:ascii="Times New Roman" w:eastAsia="Times New Roman" w:hAnsi="Times New Roman"/>
          <w:color w:val="000000"/>
          <w:sz w:val="24"/>
          <w:szCs w:val="24"/>
          <w:lang w:val="en-GB"/>
        </w:rPr>
      </w:pPr>
    </w:p>
    <w:p w:rsidR="00DD4F88" w:rsidRPr="00DD4F88" w:rsidRDefault="00DD4F88" w:rsidP="00DD4F88">
      <w:pPr>
        <w:tabs>
          <w:tab w:val="center" w:pos="4513"/>
        </w:tabs>
        <w:suppressAutoHyphens/>
        <w:spacing w:after="0" w:line="240" w:lineRule="auto"/>
        <w:jc w:val="center"/>
        <w:rPr>
          <w:rFonts w:ascii="Times New Roman" w:eastAsia="Times New Roman" w:hAnsi="Times New Roman"/>
          <w:b/>
          <w:color w:val="000000"/>
          <w:sz w:val="24"/>
          <w:szCs w:val="24"/>
          <w:lang w:val="en-GB"/>
        </w:rPr>
      </w:pPr>
      <w:r w:rsidRPr="00DD4F88">
        <w:rPr>
          <w:rFonts w:ascii="Times New Roman" w:eastAsia="Times New Roman" w:hAnsi="Times New Roman"/>
          <w:b/>
          <w:color w:val="000000"/>
          <w:sz w:val="24"/>
          <w:szCs w:val="24"/>
          <w:lang w:val="en-GB"/>
        </w:rPr>
        <w:t xml:space="preserve">THE </w:t>
      </w:r>
      <w:smartTag w:uri="urn:schemas-microsoft-com:office:smarttags" w:element="stockticker">
        <w:r w:rsidRPr="00DD4F88">
          <w:rPr>
            <w:rFonts w:ascii="Times New Roman" w:eastAsia="Times New Roman" w:hAnsi="Times New Roman"/>
            <w:b/>
            <w:color w:val="000000"/>
            <w:sz w:val="24"/>
            <w:szCs w:val="24"/>
            <w:lang w:val="en-GB"/>
          </w:rPr>
          <w:t>FOOD</w:t>
        </w:r>
      </w:smartTag>
      <w:r w:rsidRPr="00DD4F88">
        <w:rPr>
          <w:rFonts w:ascii="Times New Roman" w:eastAsia="Times New Roman" w:hAnsi="Times New Roman"/>
          <w:b/>
          <w:color w:val="000000"/>
          <w:sz w:val="24"/>
          <w:szCs w:val="24"/>
          <w:lang w:val="en-GB"/>
        </w:rPr>
        <w:t xml:space="preserve"> </w:t>
      </w:r>
      <w:smartTag w:uri="urn:schemas-microsoft-com:office:smarttags" w:element="stockticker">
        <w:r w:rsidRPr="00DD4F88">
          <w:rPr>
            <w:rFonts w:ascii="Times New Roman" w:eastAsia="Times New Roman" w:hAnsi="Times New Roman"/>
            <w:b/>
            <w:color w:val="000000"/>
            <w:sz w:val="24"/>
            <w:szCs w:val="24"/>
            <w:lang w:val="en-GB"/>
          </w:rPr>
          <w:t>AND</w:t>
        </w:r>
      </w:smartTag>
      <w:r w:rsidRPr="00DD4F88">
        <w:rPr>
          <w:rFonts w:ascii="Times New Roman" w:eastAsia="Times New Roman" w:hAnsi="Times New Roman"/>
          <w:b/>
          <w:color w:val="000000"/>
          <w:sz w:val="24"/>
          <w:szCs w:val="24"/>
          <w:lang w:val="en-GB"/>
        </w:rPr>
        <w:t xml:space="preserve"> AGRICULTURE ORGANIZATION OF THE UNITED NATIONS</w:t>
      </w:r>
    </w:p>
    <w:p w:rsidR="00DD4F88" w:rsidRPr="00DD4F88" w:rsidRDefault="00DD4F88" w:rsidP="00DD4F88">
      <w:pPr>
        <w:tabs>
          <w:tab w:val="center" w:pos="4513"/>
        </w:tabs>
        <w:suppressAutoHyphens/>
        <w:spacing w:after="0" w:line="240" w:lineRule="auto"/>
        <w:jc w:val="center"/>
        <w:rPr>
          <w:rFonts w:ascii="Times New Roman" w:eastAsia="Times New Roman" w:hAnsi="Times New Roman"/>
          <w:color w:val="000000"/>
          <w:sz w:val="24"/>
          <w:szCs w:val="24"/>
          <w:lang w:val="en-GB"/>
        </w:rPr>
      </w:pPr>
    </w:p>
    <w:p w:rsidR="00DD4F88" w:rsidRPr="00DD4F88" w:rsidRDefault="00DD4F88" w:rsidP="00DD4F88">
      <w:pPr>
        <w:tabs>
          <w:tab w:val="center" w:pos="4513"/>
        </w:tabs>
        <w:suppressAutoHyphens/>
        <w:spacing w:after="0" w:line="240" w:lineRule="auto"/>
        <w:jc w:val="center"/>
        <w:rPr>
          <w:rFonts w:ascii="Times New Roman" w:eastAsia="Times New Roman" w:hAnsi="Times New Roman"/>
          <w:color w:val="000000"/>
          <w:sz w:val="24"/>
          <w:szCs w:val="24"/>
          <w:lang w:val="en-GB"/>
        </w:rPr>
      </w:pPr>
      <w:r w:rsidRPr="00DD4F88">
        <w:rPr>
          <w:rFonts w:ascii="Times New Roman" w:eastAsia="Times New Roman" w:hAnsi="Times New Roman"/>
          <w:color w:val="000000"/>
          <w:sz w:val="24"/>
          <w:szCs w:val="24"/>
          <w:lang w:val="en-GB"/>
        </w:rPr>
        <w:t>its offices located at</w:t>
      </w:r>
    </w:p>
    <w:p w:rsidR="00DD4F88" w:rsidRPr="00DD4F88" w:rsidRDefault="00DD4F88" w:rsidP="00DD4F88">
      <w:pPr>
        <w:tabs>
          <w:tab w:val="center" w:pos="4513"/>
        </w:tabs>
        <w:suppressAutoHyphens/>
        <w:spacing w:after="0" w:line="240" w:lineRule="auto"/>
        <w:jc w:val="center"/>
        <w:rPr>
          <w:rFonts w:ascii="Times New Roman" w:eastAsia="Times New Roman" w:hAnsi="Times New Roman"/>
          <w:color w:val="000000"/>
          <w:sz w:val="24"/>
          <w:szCs w:val="24"/>
          <w:lang w:val="en-GB"/>
        </w:rPr>
      </w:pPr>
      <w:r w:rsidRPr="00DD4F88">
        <w:rPr>
          <w:rFonts w:ascii="Times New Roman" w:eastAsia="Times New Roman" w:hAnsi="Times New Roman"/>
          <w:color w:val="000000"/>
          <w:sz w:val="24"/>
          <w:szCs w:val="24"/>
          <w:lang w:val="en-GB"/>
        </w:rPr>
        <w:t>FAOR address:</w:t>
      </w:r>
    </w:p>
    <w:p w:rsidR="00DD4F88" w:rsidRPr="00DD4F88" w:rsidRDefault="00DD4F88" w:rsidP="00DD4F88">
      <w:pPr>
        <w:spacing w:after="0" w:line="240" w:lineRule="auto"/>
        <w:jc w:val="center"/>
        <w:rPr>
          <w:rFonts w:ascii="Times New Roman" w:hAnsi="Times New Roman"/>
          <w:sz w:val="24"/>
          <w:szCs w:val="24"/>
          <w:highlight w:val="yellow"/>
          <w:lang w:val="en-GB"/>
        </w:rPr>
      </w:pPr>
    </w:p>
    <w:p w:rsidR="00DD4F88" w:rsidRPr="00DD4F88" w:rsidRDefault="00DD4F88" w:rsidP="00DD4F88">
      <w:pPr>
        <w:spacing w:after="0" w:line="240" w:lineRule="auto"/>
        <w:jc w:val="center"/>
        <w:rPr>
          <w:rFonts w:ascii="Times New Roman" w:hAnsi="Times New Roman"/>
          <w:b/>
          <w:noProof/>
          <w:sz w:val="24"/>
          <w:szCs w:val="24"/>
        </w:rPr>
      </w:pPr>
      <w:r w:rsidRPr="00DD4F88">
        <w:rPr>
          <w:rFonts w:ascii="Times New Roman" w:hAnsi="Times New Roman"/>
          <w:b/>
          <w:noProof/>
          <w:sz w:val="24"/>
          <w:szCs w:val="24"/>
        </w:rPr>
        <w:t xml:space="preserve">BLOCK 1, </w:t>
      </w:r>
      <w:smartTag w:uri="urn:schemas-microsoft-com:office:smarttags" w:element="place">
        <w:smartTag w:uri="urn:schemas-microsoft-com:office:smarttags" w:element="PlaceName">
          <w:r w:rsidRPr="00DD4F88">
            <w:rPr>
              <w:rFonts w:ascii="Times New Roman" w:hAnsi="Times New Roman"/>
              <w:b/>
              <w:noProof/>
              <w:sz w:val="24"/>
              <w:szCs w:val="24"/>
            </w:rPr>
            <w:t>TENDESEKA</w:t>
          </w:r>
        </w:smartTag>
        <w:r w:rsidRPr="00DD4F88">
          <w:rPr>
            <w:rFonts w:ascii="Times New Roman" w:hAnsi="Times New Roman"/>
            <w:b/>
            <w:noProof/>
            <w:sz w:val="24"/>
            <w:szCs w:val="24"/>
          </w:rPr>
          <w:t xml:space="preserve"> </w:t>
        </w:r>
        <w:smartTag w:uri="urn:schemas-microsoft-com:office:smarttags" w:element="PlaceType">
          <w:r w:rsidRPr="00DD4F88">
            <w:rPr>
              <w:rFonts w:ascii="Times New Roman" w:hAnsi="Times New Roman"/>
              <w:b/>
              <w:noProof/>
              <w:sz w:val="24"/>
              <w:szCs w:val="24"/>
            </w:rPr>
            <w:t>OFFICE PARK</w:t>
          </w:r>
        </w:smartTag>
      </w:smartTag>
    </w:p>
    <w:p w:rsidR="00DD4F88" w:rsidRPr="00DD4F88" w:rsidRDefault="00DD4F88" w:rsidP="00DD4F88">
      <w:pPr>
        <w:spacing w:after="0" w:line="240" w:lineRule="auto"/>
        <w:jc w:val="center"/>
        <w:rPr>
          <w:rFonts w:ascii="Times New Roman" w:hAnsi="Times New Roman"/>
          <w:b/>
          <w:noProof/>
          <w:sz w:val="24"/>
          <w:szCs w:val="24"/>
        </w:rPr>
      </w:pPr>
      <w:r w:rsidRPr="00DD4F88">
        <w:rPr>
          <w:rFonts w:ascii="Times New Roman" w:hAnsi="Times New Roman"/>
          <w:b/>
          <w:noProof/>
          <w:sz w:val="24"/>
          <w:szCs w:val="24"/>
        </w:rPr>
        <w:t xml:space="preserve">SAMORA MACHEL /  </w:t>
      </w:r>
      <w:smartTag w:uri="urn:schemas-microsoft-com:office:smarttags" w:element="address">
        <w:smartTag w:uri="urn:schemas-microsoft-com:office:smarttags" w:element="Street">
          <w:r w:rsidRPr="00DD4F88">
            <w:rPr>
              <w:rFonts w:ascii="Times New Roman" w:hAnsi="Times New Roman"/>
              <w:b/>
              <w:noProof/>
              <w:sz w:val="24"/>
              <w:szCs w:val="24"/>
            </w:rPr>
            <w:t>RENFREW ROAD</w:t>
          </w:r>
        </w:smartTag>
      </w:smartTag>
    </w:p>
    <w:p w:rsidR="00DD4F88" w:rsidRPr="00DD4F88" w:rsidRDefault="00DD4F88" w:rsidP="00DD4F88">
      <w:pPr>
        <w:spacing w:after="0" w:line="240" w:lineRule="auto"/>
        <w:jc w:val="center"/>
        <w:rPr>
          <w:rFonts w:ascii="Times New Roman" w:hAnsi="Times New Roman"/>
          <w:b/>
          <w:noProof/>
          <w:sz w:val="24"/>
          <w:szCs w:val="24"/>
        </w:rPr>
      </w:pPr>
      <w:smartTag w:uri="urn:schemas-microsoft-com:office:smarttags" w:element="address">
        <w:smartTag w:uri="urn:schemas-microsoft-com:office:smarttags" w:element="Street">
          <w:r w:rsidRPr="00DD4F88">
            <w:rPr>
              <w:rFonts w:ascii="Times New Roman" w:hAnsi="Times New Roman"/>
              <w:b/>
              <w:noProof/>
              <w:sz w:val="24"/>
              <w:szCs w:val="24"/>
            </w:rPr>
            <w:t>P.O.BOX</w:t>
          </w:r>
        </w:smartTag>
        <w:r w:rsidRPr="00DD4F88">
          <w:rPr>
            <w:rFonts w:ascii="Times New Roman" w:hAnsi="Times New Roman"/>
            <w:b/>
            <w:noProof/>
            <w:sz w:val="24"/>
            <w:szCs w:val="24"/>
          </w:rPr>
          <w:t xml:space="preserve"> 3730</w:t>
        </w:r>
      </w:smartTag>
    </w:p>
    <w:p w:rsidR="00DD4F88" w:rsidRPr="00DD4F88" w:rsidRDefault="00DD4F88" w:rsidP="00DD4F88">
      <w:pPr>
        <w:spacing w:after="0" w:line="240" w:lineRule="auto"/>
        <w:jc w:val="center"/>
        <w:rPr>
          <w:rFonts w:ascii="Times New Roman" w:hAnsi="Times New Roman"/>
          <w:b/>
          <w:noProof/>
          <w:sz w:val="24"/>
          <w:szCs w:val="24"/>
        </w:rPr>
      </w:pPr>
      <w:r w:rsidRPr="00DD4F88">
        <w:rPr>
          <w:rFonts w:ascii="Times New Roman" w:hAnsi="Times New Roman"/>
          <w:b/>
          <w:noProof/>
          <w:sz w:val="24"/>
          <w:szCs w:val="24"/>
        </w:rPr>
        <w:t>EASTLEA</w:t>
      </w:r>
    </w:p>
    <w:p w:rsidR="00DD4F88" w:rsidRPr="00DD4F88" w:rsidRDefault="00DD4F88" w:rsidP="00DD4F88">
      <w:pPr>
        <w:spacing w:after="0" w:line="240" w:lineRule="auto"/>
        <w:jc w:val="center"/>
        <w:rPr>
          <w:rFonts w:ascii="Times New Roman" w:hAnsi="Times New Roman"/>
          <w:b/>
          <w:noProof/>
          <w:sz w:val="24"/>
          <w:szCs w:val="24"/>
        </w:rPr>
      </w:pPr>
      <w:smartTag w:uri="urn:schemas-microsoft-com:office:smarttags" w:element="place">
        <w:smartTag w:uri="urn:schemas-microsoft-com:office:smarttags" w:element="City">
          <w:r w:rsidRPr="00DD4F88">
            <w:rPr>
              <w:rFonts w:ascii="Times New Roman" w:hAnsi="Times New Roman"/>
              <w:b/>
              <w:noProof/>
              <w:sz w:val="24"/>
              <w:szCs w:val="24"/>
            </w:rPr>
            <w:t>HARARE</w:t>
          </w:r>
        </w:smartTag>
      </w:smartTag>
    </w:p>
    <w:p w:rsidR="00DD4F88" w:rsidRPr="00DD4F88" w:rsidRDefault="00DD4F88" w:rsidP="00DD4F88">
      <w:pPr>
        <w:spacing w:after="0" w:line="240" w:lineRule="auto"/>
        <w:jc w:val="center"/>
        <w:rPr>
          <w:rFonts w:ascii="Times New Roman" w:hAnsi="Times New Roman"/>
          <w:b/>
          <w:noProof/>
          <w:sz w:val="24"/>
          <w:szCs w:val="24"/>
        </w:rPr>
      </w:pPr>
      <w:smartTag w:uri="urn:schemas-microsoft-com:office:smarttags" w:element="place">
        <w:smartTag w:uri="urn:schemas-microsoft-com:office:smarttags" w:element="country-region">
          <w:r w:rsidRPr="00DD4F88">
            <w:rPr>
              <w:rFonts w:ascii="Times New Roman" w:hAnsi="Times New Roman"/>
              <w:b/>
              <w:noProof/>
              <w:sz w:val="24"/>
              <w:szCs w:val="24"/>
            </w:rPr>
            <w:t>ZIMBABWE</w:t>
          </w:r>
        </w:smartTag>
      </w:smartTag>
    </w:p>
    <w:p w:rsidR="00DD4F88" w:rsidRPr="00DD4F88" w:rsidRDefault="00DD4F88" w:rsidP="00DD4F88">
      <w:pPr>
        <w:spacing w:after="0" w:line="240" w:lineRule="auto"/>
        <w:jc w:val="center"/>
        <w:rPr>
          <w:rFonts w:ascii="Times New Roman" w:hAnsi="Times New Roman"/>
          <w:sz w:val="24"/>
          <w:szCs w:val="24"/>
        </w:rPr>
      </w:pPr>
    </w:p>
    <w:p w:rsidR="00DD4F88" w:rsidRPr="00DD4F88" w:rsidRDefault="00E8532C" w:rsidP="00DD4F88">
      <w:pPr>
        <w:spacing w:after="0" w:line="240" w:lineRule="auto"/>
        <w:jc w:val="center"/>
        <w:rPr>
          <w:rFonts w:ascii="Times New Roman" w:hAnsi="Times New Roman"/>
          <w:sz w:val="24"/>
          <w:szCs w:val="24"/>
          <w:lang w:val="it-IT"/>
        </w:rPr>
      </w:pPr>
      <w:r w:rsidRPr="00E8532C">
        <w:rPr>
          <w:rFonts w:ascii="Times New Roman" w:hAnsi="Times New Roman"/>
          <w:sz w:val="24"/>
          <w:szCs w:val="24"/>
          <w:lang w:val="it-IT"/>
        </w:rPr>
        <w:t>and</w:t>
      </w:r>
    </w:p>
    <w:p w:rsidR="00DD4F88" w:rsidRPr="00DD4F88" w:rsidRDefault="00DD4F88" w:rsidP="00DD4F88">
      <w:pPr>
        <w:spacing w:after="0" w:line="240" w:lineRule="auto"/>
        <w:jc w:val="center"/>
        <w:rPr>
          <w:rFonts w:ascii="Times New Roman" w:hAnsi="Times New Roman"/>
          <w:b/>
          <w:sz w:val="24"/>
          <w:szCs w:val="24"/>
          <w:highlight w:val="yellow"/>
          <w:lang w:val="it-IT"/>
        </w:rPr>
      </w:pPr>
    </w:p>
    <w:p w:rsidR="00DD4F88" w:rsidRPr="00DD4F88" w:rsidRDefault="00E8532C" w:rsidP="00DD4F88">
      <w:pPr>
        <w:spacing w:after="0" w:line="240" w:lineRule="auto"/>
        <w:jc w:val="center"/>
        <w:rPr>
          <w:rFonts w:ascii="Times New Roman" w:hAnsi="Times New Roman"/>
          <w:b/>
          <w:sz w:val="24"/>
          <w:szCs w:val="24"/>
          <w:lang w:val="it-IT"/>
        </w:rPr>
      </w:pPr>
      <w:r w:rsidRPr="00E8532C">
        <w:rPr>
          <w:rFonts w:ascii="Times New Roman" w:hAnsi="Times New Roman"/>
          <w:b/>
          <w:sz w:val="24"/>
          <w:szCs w:val="24"/>
          <w:lang w:val="it-IT"/>
        </w:rPr>
        <w:tab/>
        <w:t xml:space="preserve">TETRAD e-MALI (PVT) LTD </w:t>
      </w:r>
    </w:p>
    <w:p w:rsidR="00DD4F88" w:rsidRPr="00DD4F88" w:rsidRDefault="00DD4F88" w:rsidP="00DD4F88">
      <w:pPr>
        <w:spacing w:after="0" w:line="240" w:lineRule="auto"/>
        <w:jc w:val="center"/>
        <w:rPr>
          <w:rFonts w:ascii="Times New Roman" w:hAnsi="Times New Roman"/>
          <w:b/>
          <w:sz w:val="24"/>
          <w:szCs w:val="24"/>
          <w:lang w:val="it-IT"/>
        </w:rPr>
      </w:pPr>
    </w:p>
    <w:p w:rsidR="00DD4F88" w:rsidRPr="00DD4F88" w:rsidRDefault="00DD4F88" w:rsidP="00DD4F88">
      <w:pPr>
        <w:spacing w:after="0" w:line="240" w:lineRule="auto"/>
        <w:jc w:val="center"/>
        <w:rPr>
          <w:rFonts w:ascii="Times New Roman" w:hAnsi="Times New Roman"/>
          <w:sz w:val="24"/>
          <w:szCs w:val="24"/>
        </w:rPr>
      </w:pPr>
      <w:r w:rsidRPr="00DD4F88">
        <w:rPr>
          <w:rFonts w:ascii="Times New Roman" w:hAnsi="Times New Roman"/>
          <w:sz w:val="24"/>
          <w:szCs w:val="24"/>
        </w:rPr>
        <w:t>established and existing  under</w:t>
      </w:r>
    </w:p>
    <w:p w:rsidR="00DD4F88" w:rsidRPr="00DD4F88" w:rsidRDefault="00DD4F88" w:rsidP="00DD4F88">
      <w:pPr>
        <w:spacing w:after="0" w:line="240" w:lineRule="auto"/>
        <w:jc w:val="center"/>
        <w:rPr>
          <w:rFonts w:ascii="Times New Roman" w:hAnsi="Times New Roman"/>
          <w:sz w:val="24"/>
          <w:szCs w:val="24"/>
        </w:rPr>
      </w:pPr>
      <w:r w:rsidRPr="00DD4F88">
        <w:rPr>
          <w:rFonts w:ascii="Times New Roman" w:hAnsi="Times New Roman"/>
          <w:sz w:val="24"/>
          <w:szCs w:val="24"/>
        </w:rPr>
        <w:t xml:space="preserve">the laws of </w:t>
      </w:r>
      <w:r w:rsidRPr="00DD4F88">
        <w:rPr>
          <w:rFonts w:ascii="Times New Roman" w:hAnsi="Times New Roman"/>
          <w:b/>
          <w:sz w:val="24"/>
          <w:szCs w:val="24"/>
        </w:rPr>
        <w:t>Zimbabwe</w:t>
      </w:r>
    </w:p>
    <w:p w:rsidR="00DD4F88" w:rsidRPr="00DD4F88" w:rsidRDefault="00DD4F88" w:rsidP="00DD4F88">
      <w:pPr>
        <w:spacing w:after="0" w:line="240" w:lineRule="auto"/>
        <w:jc w:val="center"/>
        <w:rPr>
          <w:rFonts w:ascii="Times New Roman" w:hAnsi="Times New Roman"/>
          <w:sz w:val="24"/>
          <w:szCs w:val="24"/>
        </w:rPr>
      </w:pPr>
      <w:r w:rsidRPr="00DD4F88">
        <w:rPr>
          <w:rFonts w:ascii="Times New Roman" w:hAnsi="Times New Roman"/>
          <w:sz w:val="24"/>
          <w:szCs w:val="24"/>
        </w:rPr>
        <w:t xml:space="preserve"> with its registered offices located at:</w:t>
      </w:r>
    </w:p>
    <w:p w:rsidR="00DD4F88" w:rsidRPr="00DD4F88" w:rsidRDefault="00DD4F88" w:rsidP="00DD4F88">
      <w:pPr>
        <w:spacing w:after="0" w:line="240" w:lineRule="auto"/>
        <w:jc w:val="center"/>
        <w:rPr>
          <w:rFonts w:ascii="Times New Roman" w:hAnsi="Times New Roman"/>
          <w:sz w:val="24"/>
          <w:szCs w:val="24"/>
        </w:rPr>
      </w:pPr>
    </w:p>
    <w:p w:rsidR="00DD4F88" w:rsidRPr="00DD4F88" w:rsidRDefault="00DD4F88" w:rsidP="00DD4F88">
      <w:pPr>
        <w:spacing w:after="0" w:line="240" w:lineRule="auto"/>
        <w:jc w:val="center"/>
        <w:rPr>
          <w:rFonts w:ascii="Times New Roman" w:hAnsi="Times New Roman"/>
          <w:b/>
          <w:sz w:val="24"/>
          <w:szCs w:val="24"/>
        </w:rPr>
      </w:pPr>
      <w:r w:rsidRPr="00DD4F88">
        <w:rPr>
          <w:rFonts w:ascii="Times New Roman" w:hAnsi="Times New Roman"/>
          <w:b/>
          <w:sz w:val="24"/>
          <w:szCs w:val="24"/>
        </w:rPr>
        <w:t>NUMBER 69</w:t>
      </w:r>
    </w:p>
    <w:p w:rsidR="00DD4F88" w:rsidRPr="00DD4F88" w:rsidRDefault="00DD4F88" w:rsidP="00DD4F88">
      <w:pPr>
        <w:spacing w:after="0" w:line="240" w:lineRule="auto"/>
        <w:jc w:val="center"/>
        <w:rPr>
          <w:rFonts w:ascii="Times New Roman" w:hAnsi="Times New Roman"/>
          <w:b/>
          <w:sz w:val="24"/>
          <w:szCs w:val="24"/>
        </w:rPr>
      </w:pPr>
      <w:r w:rsidRPr="00DD4F88">
        <w:rPr>
          <w:rFonts w:ascii="Times New Roman" w:hAnsi="Times New Roman"/>
          <w:b/>
          <w:sz w:val="24"/>
          <w:szCs w:val="24"/>
        </w:rPr>
        <w:t>JOSIAH CHINAMANO AVENUE</w:t>
      </w:r>
    </w:p>
    <w:p w:rsidR="00DD4F88" w:rsidRPr="00DD4F88" w:rsidRDefault="00DD4F88" w:rsidP="00DD4F88">
      <w:pPr>
        <w:spacing w:after="0" w:line="240" w:lineRule="auto"/>
        <w:jc w:val="center"/>
        <w:rPr>
          <w:rFonts w:ascii="Times New Roman" w:hAnsi="Times New Roman"/>
          <w:b/>
          <w:sz w:val="24"/>
          <w:szCs w:val="24"/>
        </w:rPr>
      </w:pPr>
      <w:r w:rsidRPr="00DD4F88">
        <w:rPr>
          <w:rFonts w:ascii="Times New Roman" w:hAnsi="Times New Roman"/>
          <w:b/>
          <w:sz w:val="24"/>
          <w:szCs w:val="24"/>
        </w:rPr>
        <w:t>THE AVENUES</w:t>
      </w:r>
    </w:p>
    <w:p w:rsidR="00DD4F88" w:rsidRPr="00DD4F88" w:rsidRDefault="00DD4F88" w:rsidP="00DD4F88">
      <w:pPr>
        <w:spacing w:after="0" w:line="240" w:lineRule="auto"/>
        <w:jc w:val="center"/>
        <w:rPr>
          <w:rFonts w:ascii="Times New Roman" w:hAnsi="Times New Roman"/>
          <w:b/>
          <w:sz w:val="24"/>
          <w:szCs w:val="24"/>
        </w:rPr>
      </w:pPr>
      <w:r w:rsidRPr="00DD4F88">
        <w:rPr>
          <w:rFonts w:ascii="Times New Roman" w:hAnsi="Times New Roman"/>
          <w:b/>
          <w:sz w:val="24"/>
          <w:szCs w:val="24"/>
        </w:rPr>
        <w:t>HARARE</w:t>
      </w:r>
    </w:p>
    <w:p w:rsidR="00DD4F88" w:rsidRPr="00DD4F88" w:rsidRDefault="00DD4F88" w:rsidP="00DD4F88">
      <w:pPr>
        <w:spacing w:after="0" w:line="240" w:lineRule="auto"/>
        <w:jc w:val="center"/>
        <w:rPr>
          <w:rFonts w:ascii="Times New Roman" w:hAnsi="Times New Roman"/>
          <w:sz w:val="24"/>
          <w:szCs w:val="24"/>
        </w:rPr>
      </w:pPr>
      <w:r w:rsidRPr="00DD4F88">
        <w:rPr>
          <w:rFonts w:ascii="Times New Roman" w:hAnsi="Times New Roman"/>
          <w:b/>
          <w:sz w:val="24"/>
          <w:szCs w:val="24"/>
        </w:rPr>
        <w:t>ZIMBABWE</w:t>
      </w:r>
    </w:p>
    <w:p w:rsidR="00DD4F88" w:rsidRPr="00DD4F88" w:rsidRDefault="00DD4F88" w:rsidP="00DD4F88">
      <w:pPr>
        <w:tabs>
          <w:tab w:val="center" w:pos="4513"/>
        </w:tabs>
        <w:suppressAutoHyphens/>
        <w:spacing w:after="0" w:line="240" w:lineRule="auto"/>
        <w:jc w:val="center"/>
        <w:rPr>
          <w:rFonts w:ascii="Times New Roman" w:eastAsia="Times New Roman" w:hAnsi="Times New Roman"/>
          <w:color w:val="000000"/>
          <w:sz w:val="24"/>
          <w:szCs w:val="24"/>
          <w:lang w:val="en-GB"/>
        </w:rPr>
      </w:pPr>
    </w:p>
    <w:p w:rsidR="00DD4F88" w:rsidRPr="00DD4F88" w:rsidRDefault="00DD4F88" w:rsidP="00DD4F88">
      <w:pPr>
        <w:spacing w:after="0" w:line="240" w:lineRule="auto"/>
        <w:rPr>
          <w:rFonts w:ascii="Times New Roman" w:eastAsia="Times New Roman" w:hAnsi="Times New Roman"/>
          <w:b/>
          <w:color w:val="000000"/>
          <w:sz w:val="24"/>
          <w:szCs w:val="24"/>
          <w:lang w:val="en-GB"/>
        </w:rPr>
      </w:pPr>
      <w:r w:rsidRPr="00DD4F88">
        <w:rPr>
          <w:rFonts w:ascii="Times New Roman" w:eastAsia="Times New Roman" w:hAnsi="Times New Roman"/>
          <w:b/>
          <w:color w:val="000000"/>
          <w:sz w:val="24"/>
          <w:szCs w:val="24"/>
          <w:lang w:val="en-GB"/>
        </w:rPr>
        <w:t>WHEREAS</w:t>
      </w:r>
    </w:p>
    <w:p w:rsidR="00DD4F88" w:rsidRPr="00DD4F88" w:rsidRDefault="00DD4F88" w:rsidP="00DD4F88">
      <w:pPr>
        <w:tabs>
          <w:tab w:val="left" w:pos="-1440"/>
          <w:tab w:val="left" w:pos="-720"/>
          <w:tab w:val="left" w:pos="571"/>
          <w:tab w:val="left" w:pos="1428"/>
        </w:tabs>
        <w:suppressAutoHyphens/>
        <w:spacing w:after="0" w:line="240" w:lineRule="auto"/>
        <w:rPr>
          <w:rFonts w:ascii="Times New Roman" w:eastAsia="Times New Roman" w:hAnsi="Times New Roman"/>
          <w:b/>
          <w:color w:val="000000"/>
          <w:spacing w:val="-3"/>
          <w:sz w:val="24"/>
          <w:szCs w:val="24"/>
          <w:lang w:val="en-GB"/>
        </w:rPr>
      </w:pPr>
    </w:p>
    <w:p w:rsidR="00DD4F88" w:rsidRPr="00DD4F88" w:rsidRDefault="00DD4F88" w:rsidP="00DD4F88">
      <w:pPr>
        <w:tabs>
          <w:tab w:val="left" w:pos="-1440"/>
          <w:tab w:val="left" w:pos="-720"/>
          <w:tab w:val="left" w:pos="571"/>
          <w:tab w:val="left" w:pos="1428"/>
        </w:tabs>
        <w:suppressAutoHyphens/>
        <w:spacing w:after="0" w:line="240" w:lineRule="auto"/>
        <w:rPr>
          <w:rFonts w:ascii="Times New Roman" w:eastAsia="Times New Roman" w:hAnsi="Times New Roman"/>
          <w:color w:val="000000"/>
          <w:spacing w:val="-3"/>
          <w:sz w:val="24"/>
          <w:szCs w:val="24"/>
          <w:lang w:val="en-GB"/>
        </w:rPr>
      </w:pPr>
      <w:r w:rsidRPr="00DD4F88">
        <w:rPr>
          <w:rFonts w:ascii="Times New Roman" w:eastAsia="Times New Roman" w:hAnsi="Times New Roman"/>
          <w:b/>
          <w:color w:val="000000"/>
          <w:spacing w:val="-3"/>
          <w:sz w:val="24"/>
          <w:szCs w:val="24"/>
          <w:lang w:val="en-GB"/>
        </w:rPr>
        <w:t>The Food and Agriculture Organization of the United Nations</w:t>
      </w:r>
      <w:r w:rsidRPr="00DD4F88">
        <w:rPr>
          <w:rFonts w:ascii="Times New Roman" w:eastAsia="Times New Roman" w:hAnsi="Times New Roman"/>
          <w:color w:val="000000"/>
          <w:spacing w:val="-3"/>
          <w:sz w:val="24"/>
          <w:szCs w:val="24"/>
          <w:lang w:val="en-GB"/>
        </w:rPr>
        <w:t>, hereinafter referred to as the “Organization”, intends to grant a Contract to provide certain services, and specifically</w:t>
      </w:r>
    </w:p>
    <w:p w:rsidR="00DD4F88" w:rsidRPr="00DD4F88" w:rsidRDefault="00DD4F88" w:rsidP="00DD4F88">
      <w:pPr>
        <w:tabs>
          <w:tab w:val="left" w:pos="-1440"/>
          <w:tab w:val="left" w:pos="-720"/>
          <w:tab w:val="left" w:pos="571"/>
          <w:tab w:val="left" w:pos="1428"/>
        </w:tabs>
        <w:suppressAutoHyphens/>
        <w:spacing w:after="0" w:line="240" w:lineRule="auto"/>
        <w:rPr>
          <w:rFonts w:ascii="Times New Roman" w:eastAsia="Times New Roman" w:hAnsi="Times New Roman"/>
          <w:color w:val="000000"/>
          <w:spacing w:val="-3"/>
          <w:sz w:val="24"/>
          <w:szCs w:val="24"/>
          <w:lang w:val="en-GB"/>
        </w:rPr>
      </w:pPr>
    </w:p>
    <w:p w:rsidR="00DD4F88" w:rsidRPr="00DD4F88" w:rsidRDefault="00DD4F88" w:rsidP="00DD4F88">
      <w:pPr>
        <w:tabs>
          <w:tab w:val="left" w:pos="-1440"/>
          <w:tab w:val="left" w:pos="-720"/>
          <w:tab w:val="left" w:pos="571"/>
          <w:tab w:val="left" w:pos="1428"/>
        </w:tabs>
        <w:suppressAutoHyphens/>
        <w:spacing w:after="0" w:line="240" w:lineRule="auto"/>
        <w:jc w:val="center"/>
        <w:rPr>
          <w:rFonts w:ascii="Times New Roman" w:eastAsia="Times New Roman" w:hAnsi="Times New Roman"/>
          <w:color w:val="000000"/>
          <w:spacing w:val="-3"/>
          <w:sz w:val="24"/>
          <w:szCs w:val="24"/>
          <w:lang w:val="en-GB"/>
        </w:rPr>
      </w:pPr>
      <w:r w:rsidRPr="00DD4F88">
        <w:rPr>
          <w:rFonts w:ascii="Times New Roman" w:eastAsia="Times New Roman" w:hAnsi="Times New Roman"/>
          <w:b/>
          <w:color w:val="000000"/>
          <w:spacing w:val="-3"/>
          <w:sz w:val="24"/>
          <w:szCs w:val="24"/>
          <w:lang w:val="en-GB"/>
        </w:rPr>
        <w:t>“Agricultural Input Electronic Voucher Project ”</w:t>
      </w:r>
    </w:p>
    <w:p w:rsidR="00DD4F88" w:rsidRPr="00DD4F88" w:rsidRDefault="00DD4F88" w:rsidP="00DD4F88">
      <w:pPr>
        <w:tabs>
          <w:tab w:val="left" w:pos="-1440"/>
          <w:tab w:val="left" w:pos="-720"/>
          <w:tab w:val="left" w:pos="571"/>
          <w:tab w:val="left" w:pos="1428"/>
        </w:tabs>
        <w:suppressAutoHyphens/>
        <w:spacing w:after="0" w:line="240" w:lineRule="auto"/>
        <w:rPr>
          <w:rFonts w:ascii="Times New Roman" w:eastAsia="Times New Roman" w:hAnsi="Times New Roman"/>
          <w:color w:val="000000"/>
          <w:spacing w:val="-3"/>
          <w:sz w:val="24"/>
          <w:szCs w:val="24"/>
          <w:lang w:val="en-GB"/>
        </w:rPr>
      </w:pPr>
    </w:p>
    <w:p w:rsidR="00DD4F88" w:rsidRPr="00DD4F88" w:rsidRDefault="00DD4F88" w:rsidP="00DD4F88">
      <w:pPr>
        <w:tabs>
          <w:tab w:val="left" w:pos="-1440"/>
          <w:tab w:val="left" w:pos="-720"/>
          <w:tab w:val="left" w:pos="571"/>
          <w:tab w:val="left" w:pos="1428"/>
        </w:tabs>
        <w:suppressAutoHyphens/>
        <w:spacing w:after="0" w:line="240" w:lineRule="auto"/>
        <w:rPr>
          <w:rFonts w:ascii="Times New Roman" w:eastAsia="Times New Roman" w:hAnsi="Times New Roman"/>
          <w:color w:val="000000"/>
          <w:spacing w:val="-3"/>
          <w:sz w:val="24"/>
          <w:szCs w:val="24"/>
          <w:lang w:val="en-GB"/>
        </w:rPr>
      </w:pPr>
      <w:r w:rsidRPr="00DD4F88">
        <w:rPr>
          <w:rFonts w:ascii="Times New Roman" w:eastAsia="Times New Roman" w:hAnsi="Times New Roman"/>
          <w:color w:val="000000"/>
          <w:spacing w:val="-3"/>
          <w:sz w:val="24"/>
          <w:szCs w:val="24"/>
          <w:lang w:val="en-GB"/>
        </w:rPr>
        <w:t xml:space="preserve">and, </w:t>
      </w:r>
      <w:r w:rsidRPr="00DD4F88">
        <w:rPr>
          <w:rFonts w:ascii="Times New Roman" w:eastAsia="Times New Roman" w:hAnsi="Times New Roman"/>
          <w:b/>
          <w:sz w:val="24"/>
          <w:szCs w:val="24"/>
        </w:rPr>
        <w:t xml:space="preserve">TETRAD e-MALI (PVT) LTD </w:t>
      </w:r>
      <w:r w:rsidRPr="00DD4F88">
        <w:rPr>
          <w:rFonts w:ascii="Times New Roman" w:eastAsia="Times New Roman" w:hAnsi="Times New Roman"/>
          <w:color w:val="000000"/>
          <w:spacing w:val="-3"/>
          <w:sz w:val="24"/>
          <w:szCs w:val="24"/>
          <w:lang w:val="en-GB"/>
        </w:rPr>
        <w:t>, hereinafter referred to as the “Contractor”, has agreed to execute said Contract which has been granted by the Organization,</w:t>
      </w:r>
    </w:p>
    <w:p w:rsidR="00DD4F88" w:rsidRPr="00DD4F88" w:rsidRDefault="00DD4F88" w:rsidP="00DD4F88">
      <w:pPr>
        <w:spacing w:after="0" w:line="240" w:lineRule="auto"/>
        <w:rPr>
          <w:rFonts w:ascii="Times New Roman" w:eastAsia="Times New Roman" w:hAnsi="Times New Roman"/>
          <w:color w:val="000000"/>
          <w:spacing w:val="-3"/>
          <w:sz w:val="24"/>
          <w:szCs w:val="24"/>
          <w:lang w:val="en-GB"/>
        </w:rPr>
      </w:pPr>
    </w:p>
    <w:p w:rsidR="00DD4F88" w:rsidRPr="00DD4F88" w:rsidRDefault="00DD4F88" w:rsidP="00DD4F88">
      <w:pPr>
        <w:spacing w:after="0" w:line="240" w:lineRule="auto"/>
        <w:rPr>
          <w:rFonts w:ascii="Times New Roman" w:eastAsia="Times New Roman" w:hAnsi="Times New Roman"/>
          <w:b/>
          <w:color w:val="000000"/>
          <w:sz w:val="24"/>
          <w:szCs w:val="24"/>
          <w:lang w:val="en-GB"/>
        </w:rPr>
      </w:pPr>
      <w:smartTag w:uri="urn:schemas-microsoft-com:office:smarttags" w:element="stockticker">
        <w:r w:rsidRPr="00DD4F88">
          <w:rPr>
            <w:rFonts w:ascii="Times New Roman" w:eastAsia="Times New Roman" w:hAnsi="Times New Roman"/>
            <w:b/>
            <w:color w:val="000000"/>
            <w:sz w:val="24"/>
            <w:szCs w:val="24"/>
            <w:lang w:val="en-GB"/>
          </w:rPr>
          <w:t>NOW</w:t>
        </w:r>
      </w:smartTag>
      <w:r w:rsidRPr="00DD4F88">
        <w:rPr>
          <w:rFonts w:ascii="Times New Roman" w:eastAsia="Times New Roman" w:hAnsi="Times New Roman"/>
          <w:b/>
          <w:color w:val="000000"/>
          <w:sz w:val="24"/>
          <w:szCs w:val="24"/>
          <w:lang w:val="en-GB"/>
        </w:rPr>
        <w:t xml:space="preserve"> THEREFORE</w:t>
      </w:r>
    </w:p>
    <w:p w:rsidR="00DD4F88" w:rsidRPr="00DD4F88" w:rsidRDefault="00DD4F88" w:rsidP="00DD4F88">
      <w:pPr>
        <w:spacing w:after="0" w:line="240" w:lineRule="auto"/>
        <w:rPr>
          <w:rFonts w:ascii="Times New Roman" w:eastAsia="Times New Roman" w:hAnsi="Times New Roman"/>
          <w:b/>
          <w:color w:val="000000"/>
          <w:sz w:val="24"/>
          <w:szCs w:val="24"/>
          <w:lang w:val="en-GB"/>
        </w:rPr>
      </w:pPr>
    </w:p>
    <w:p w:rsidR="00DD4F88" w:rsidRPr="00DD4F88" w:rsidRDefault="00DD4F88" w:rsidP="00DD4F88">
      <w:pPr>
        <w:suppressAutoHyphens/>
        <w:spacing w:after="0" w:line="240" w:lineRule="auto"/>
        <w:jc w:val="both"/>
        <w:rPr>
          <w:rFonts w:ascii="Times New Roman" w:eastAsia="Times New Roman" w:hAnsi="Times New Roman"/>
          <w:spacing w:val="-3"/>
          <w:sz w:val="24"/>
          <w:szCs w:val="24"/>
          <w:lang w:val="en-GB"/>
        </w:rPr>
      </w:pPr>
      <w:r w:rsidRPr="00DD4F88">
        <w:rPr>
          <w:rFonts w:ascii="Times New Roman" w:eastAsia="Times New Roman" w:hAnsi="Times New Roman"/>
          <w:spacing w:val="-3"/>
          <w:sz w:val="24"/>
          <w:szCs w:val="24"/>
          <w:lang w:val="en-GB"/>
        </w:rPr>
        <w:t>The Organization and the Contractor hereby agree as follows:</w:t>
      </w:r>
    </w:p>
    <w:p w:rsidR="00DD4F88" w:rsidRPr="00DD4F88" w:rsidRDefault="00DD4F88" w:rsidP="00DD4F88">
      <w:pPr>
        <w:suppressAutoHyphens/>
        <w:spacing w:after="0" w:line="240" w:lineRule="auto"/>
        <w:jc w:val="both"/>
        <w:rPr>
          <w:rFonts w:ascii="Times New Roman" w:eastAsia="Times New Roman" w:hAnsi="Times New Roman"/>
          <w:b/>
          <w:spacing w:val="-3"/>
          <w:sz w:val="24"/>
          <w:szCs w:val="24"/>
          <w:u w:val="single"/>
          <w:lang w:val="en-GB"/>
        </w:rPr>
      </w:pPr>
      <w:r w:rsidRPr="00DD4F88">
        <w:rPr>
          <w:rFonts w:ascii="Times New Roman" w:eastAsia="Times New Roman" w:hAnsi="Times New Roman"/>
          <w:b/>
          <w:spacing w:val="-3"/>
          <w:sz w:val="24"/>
          <w:szCs w:val="24"/>
          <w:u w:val="single"/>
          <w:lang w:val="en-GB"/>
        </w:rPr>
        <w:t>SECTION I - SPECIAL PROVISIONS</w:t>
      </w:r>
    </w:p>
    <w:p w:rsidR="00DD4F88" w:rsidRPr="00DD4F88" w:rsidRDefault="00DD4F88" w:rsidP="00DD4F88">
      <w:pPr>
        <w:suppressAutoHyphens/>
        <w:spacing w:after="0" w:line="240" w:lineRule="auto"/>
        <w:jc w:val="both"/>
        <w:rPr>
          <w:rFonts w:ascii="Times New Roman" w:eastAsia="Times New Roman" w:hAnsi="Times New Roman"/>
          <w:b/>
          <w:spacing w:val="-3"/>
          <w:sz w:val="24"/>
          <w:szCs w:val="24"/>
          <w:lang w:val="en-GB"/>
        </w:rPr>
      </w:pPr>
    </w:p>
    <w:p w:rsidR="00DD4F88" w:rsidRPr="00DD4F88" w:rsidRDefault="00DD4F88" w:rsidP="00DD4F88">
      <w:pPr>
        <w:suppressAutoHyphens/>
        <w:spacing w:after="0" w:line="240" w:lineRule="auto"/>
        <w:jc w:val="both"/>
        <w:rPr>
          <w:rFonts w:ascii="Times New Roman" w:eastAsia="Times New Roman" w:hAnsi="Times New Roman"/>
          <w:b/>
          <w:spacing w:val="-3"/>
          <w:sz w:val="24"/>
          <w:szCs w:val="24"/>
          <w:lang w:val="en-GB"/>
        </w:rPr>
      </w:pPr>
      <w:r w:rsidRPr="00DD4F88">
        <w:rPr>
          <w:rFonts w:ascii="Times New Roman" w:eastAsia="Times New Roman" w:hAnsi="Times New Roman"/>
          <w:b/>
          <w:spacing w:val="-3"/>
          <w:sz w:val="24"/>
          <w:szCs w:val="24"/>
          <w:u w:val="single"/>
          <w:lang w:val="en-GB"/>
        </w:rPr>
        <w:t>Article 1 - Services to be Executed by the Contractor</w:t>
      </w:r>
    </w:p>
    <w:p w:rsidR="00DD4F88" w:rsidRPr="00DD4F88" w:rsidRDefault="00DD4F88" w:rsidP="00DD4F88">
      <w:pPr>
        <w:suppressAutoHyphens/>
        <w:spacing w:after="0" w:line="240" w:lineRule="auto"/>
        <w:jc w:val="both"/>
        <w:rPr>
          <w:rFonts w:ascii="Times New Roman" w:eastAsia="Times New Roman" w:hAnsi="Times New Roman"/>
          <w:spacing w:val="-3"/>
          <w:sz w:val="24"/>
          <w:szCs w:val="24"/>
          <w:lang w:val="en-GB"/>
        </w:rPr>
      </w:pPr>
    </w:p>
    <w:p w:rsidR="00DD4F88" w:rsidRPr="00DD4F88" w:rsidRDefault="00DD4F88" w:rsidP="00DD4F88">
      <w:pPr>
        <w:numPr>
          <w:ilvl w:val="0"/>
          <w:numId w:val="54"/>
        </w:numPr>
        <w:suppressAutoHyphens/>
        <w:spacing w:after="0" w:line="240" w:lineRule="auto"/>
        <w:jc w:val="both"/>
        <w:rPr>
          <w:rFonts w:ascii="Times New Roman" w:eastAsia="Times New Roman" w:hAnsi="Times New Roman"/>
          <w:spacing w:val="-3"/>
          <w:sz w:val="24"/>
          <w:szCs w:val="24"/>
          <w:lang w:val="en-GB"/>
        </w:rPr>
      </w:pPr>
      <w:r w:rsidRPr="00DD4F88">
        <w:rPr>
          <w:rFonts w:ascii="Times New Roman" w:eastAsia="Times New Roman" w:hAnsi="Times New Roman"/>
          <w:spacing w:val="-3"/>
          <w:sz w:val="24"/>
          <w:szCs w:val="24"/>
          <w:lang w:val="en-GB"/>
        </w:rPr>
        <w:lastRenderedPageBreak/>
        <w:t xml:space="preserve">The Contractor shall perform the services as set out in the attached hereto as </w:t>
      </w:r>
      <w:r w:rsidRPr="00DD4F88">
        <w:rPr>
          <w:rFonts w:ascii="Times New Roman" w:eastAsia="Times New Roman" w:hAnsi="Times New Roman"/>
          <w:b/>
          <w:spacing w:val="-3"/>
          <w:sz w:val="24"/>
          <w:szCs w:val="24"/>
          <w:lang w:val="en-GB"/>
        </w:rPr>
        <w:t>Annex I “Services to be provided by the Contractor”</w:t>
      </w:r>
      <w:r w:rsidRPr="00DD4F88">
        <w:rPr>
          <w:rFonts w:ascii="Times New Roman" w:eastAsia="Times New Roman" w:hAnsi="Times New Roman"/>
          <w:spacing w:val="-3"/>
          <w:sz w:val="24"/>
          <w:szCs w:val="24"/>
          <w:lang w:val="en-GB"/>
        </w:rPr>
        <w:t>, it being understood that such services shall include those which, while not specifically provided for in the said Annex I, are implied by generally accepted professional standards.</w:t>
      </w:r>
    </w:p>
    <w:p w:rsidR="00DD4F88" w:rsidRPr="00DD4F88" w:rsidRDefault="00DD4F88" w:rsidP="00DD4F88">
      <w:pPr>
        <w:suppressAutoHyphens/>
        <w:spacing w:after="0" w:line="240" w:lineRule="auto"/>
        <w:ind w:left="720"/>
        <w:jc w:val="both"/>
        <w:rPr>
          <w:rFonts w:ascii="Times New Roman" w:eastAsia="Times New Roman" w:hAnsi="Times New Roman"/>
          <w:spacing w:val="-3"/>
          <w:sz w:val="24"/>
          <w:szCs w:val="24"/>
          <w:lang w:val="en-GB"/>
        </w:rPr>
      </w:pPr>
    </w:p>
    <w:p w:rsidR="00DD4F88" w:rsidRPr="00DD4F88" w:rsidRDefault="00DD4F88" w:rsidP="00DD4F88">
      <w:pPr>
        <w:numPr>
          <w:ilvl w:val="0"/>
          <w:numId w:val="54"/>
        </w:numPr>
        <w:suppressAutoHyphens/>
        <w:spacing w:after="0" w:line="240" w:lineRule="auto"/>
        <w:jc w:val="both"/>
        <w:rPr>
          <w:rFonts w:ascii="Times New Roman" w:eastAsia="Times New Roman" w:hAnsi="Times New Roman"/>
          <w:spacing w:val="-3"/>
          <w:sz w:val="24"/>
          <w:szCs w:val="24"/>
          <w:lang w:val="en-GB"/>
        </w:rPr>
      </w:pPr>
      <w:r w:rsidRPr="00DD4F88">
        <w:rPr>
          <w:rFonts w:ascii="Times New Roman" w:eastAsia="Times New Roman" w:hAnsi="Times New Roman"/>
          <w:spacing w:val="-3"/>
          <w:sz w:val="24"/>
          <w:szCs w:val="24"/>
          <w:lang w:val="en-GB"/>
        </w:rPr>
        <w:t>With reference to the training services to be provided by the Contractor, the Organization will reimburse the travel costs actually occurred by the Contractor for the round trips to the district(s) listed in the mentioned Annex I. In determining the total fixed amount payable for these services the Contractor is deemed to have exercised appropriate professional judgement and to have given full consideration to working conditions in all locations where this contract is executed.</w:t>
      </w:r>
    </w:p>
    <w:p w:rsidR="00DD4F88" w:rsidRPr="00DD4F88" w:rsidRDefault="00DD4F88" w:rsidP="00DD4F88">
      <w:pPr>
        <w:spacing w:after="0" w:line="240" w:lineRule="auto"/>
        <w:ind w:left="720"/>
        <w:rPr>
          <w:rFonts w:ascii="Times New Roman" w:eastAsia="Times New Roman" w:hAnsi="Times New Roman"/>
          <w:spacing w:val="-3"/>
          <w:sz w:val="24"/>
          <w:szCs w:val="24"/>
          <w:lang w:val="en-GB"/>
        </w:rPr>
      </w:pPr>
    </w:p>
    <w:p w:rsidR="00DD4F88" w:rsidRPr="00DD4F88" w:rsidRDefault="00DD4F88" w:rsidP="00DD4F88">
      <w:pPr>
        <w:numPr>
          <w:ilvl w:val="0"/>
          <w:numId w:val="54"/>
        </w:numPr>
        <w:suppressAutoHyphens/>
        <w:spacing w:after="0" w:line="240" w:lineRule="auto"/>
        <w:jc w:val="both"/>
        <w:rPr>
          <w:rFonts w:ascii="Times New Roman" w:eastAsia="Times New Roman" w:hAnsi="Times New Roman"/>
          <w:spacing w:val="-3"/>
          <w:sz w:val="24"/>
          <w:szCs w:val="24"/>
          <w:lang w:val="en-GB"/>
        </w:rPr>
      </w:pPr>
      <w:r w:rsidRPr="00DD4F88">
        <w:rPr>
          <w:rFonts w:ascii="Times New Roman" w:eastAsia="Times New Roman" w:hAnsi="Times New Roman"/>
          <w:spacing w:val="-3"/>
          <w:sz w:val="24"/>
          <w:szCs w:val="24"/>
          <w:lang w:val="en-GB"/>
        </w:rPr>
        <w:t xml:space="preserve">The Organization will reimburse the Contractor for the services actually rendered on the basis of the costs set forth in </w:t>
      </w:r>
      <w:r w:rsidRPr="00DD4F88">
        <w:rPr>
          <w:rFonts w:ascii="Times New Roman" w:eastAsia="Times New Roman" w:hAnsi="Times New Roman"/>
          <w:b/>
          <w:spacing w:val="-3"/>
          <w:sz w:val="24"/>
          <w:szCs w:val="24"/>
          <w:lang w:val="en-GB"/>
        </w:rPr>
        <w:t>Annex II</w:t>
      </w:r>
      <w:r w:rsidRPr="00DD4F88">
        <w:rPr>
          <w:rFonts w:ascii="Times New Roman" w:eastAsia="Times New Roman" w:hAnsi="Times New Roman"/>
          <w:spacing w:val="-3"/>
          <w:sz w:val="24"/>
          <w:szCs w:val="24"/>
          <w:lang w:val="en-GB"/>
        </w:rPr>
        <w:t xml:space="preserve"> “</w:t>
      </w:r>
      <w:r w:rsidRPr="00DD4F88">
        <w:rPr>
          <w:rFonts w:ascii="Times New Roman" w:eastAsia="Times New Roman" w:hAnsi="Times New Roman"/>
          <w:b/>
          <w:spacing w:val="-3"/>
          <w:sz w:val="24"/>
          <w:szCs w:val="24"/>
          <w:lang w:val="en-GB"/>
        </w:rPr>
        <w:t>Service costs, travel and training of the Agro-dealers</w:t>
      </w:r>
      <w:r w:rsidRPr="00DD4F88">
        <w:rPr>
          <w:rFonts w:ascii="Times New Roman" w:eastAsia="Times New Roman" w:hAnsi="Times New Roman"/>
          <w:spacing w:val="-3"/>
          <w:sz w:val="24"/>
          <w:szCs w:val="24"/>
          <w:lang w:val="en-GB"/>
        </w:rPr>
        <w:t>.”</w:t>
      </w:r>
    </w:p>
    <w:p w:rsidR="00DD4F88" w:rsidRPr="00DD4F88" w:rsidRDefault="00DD4F88" w:rsidP="00DD4F88">
      <w:pPr>
        <w:suppressAutoHyphens/>
        <w:spacing w:after="0" w:line="240" w:lineRule="auto"/>
        <w:jc w:val="both"/>
        <w:rPr>
          <w:rFonts w:ascii="Times New Roman" w:eastAsia="Times New Roman" w:hAnsi="Times New Roman"/>
          <w:b/>
          <w:spacing w:val="-3"/>
          <w:sz w:val="24"/>
          <w:szCs w:val="24"/>
          <w:u w:val="single"/>
          <w:lang w:val="en-GB"/>
        </w:rPr>
      </w:pPr>
      <w:r w:rsidRPr="00DD4F88">
        <w:rPr>
          <w:rFonts w:ascii="Times New Roman" w:eastAsia="Times New Roman" w:hAnsi="Times New Roman"/>
          <w:spacing w:val="-3"/>
          <w:sz w:val="24"/>
          <w:szCs w:val="24"/>
          <w:lang w:val="en-GB"/>
        </w:rPr>
        <w:tab/>
      </w:r>
    </w:p>
    <w:p w:rsidR="00DD4F88" w:rsidRPr="00DD4F88" w:rsidRDefault="00DD4F88" w:rsidP="00DD4F88">
      <w:pPr>
        <w:suppressAutoHyphens/>
        <w:spacing w:after="0" w:line="240" w:lineRule="auto"/>
        <w:jc w:val="both"/>
        <w:rPr>
          <w:rFonts w:ascii="Times New Roman" w:eastAsia="Times New Roman" w:hAnsi="Times New Roman"/>
          <w:spacing w:val="-3"/>
          <w:sz w:val="24"/>
          <w:szCs w:val="24"/>
          <w:lang w:val="en-GB"/>
        </w:rPr>
      </w:pPr>
      <w:r w:rsidRPr="00DD4F88">
        <w:rPr>
          <w:rFonts w:ascii="Times New Roman" w:eastAsia="Times New Roman" w:hAnsi="Times New Roman"/>
          <w:b/>
          <w:spacing w:val="-3"/>
          <w:sz w:val="24"/>
          <w:szCs w:val="24"/>
          <w:u w:val="single"/>
          <w:lang w:val="en-GB"/>
        </w:rPr>
        <w:t>Article 2 -  Management Reports and Documents</w:t>
      </w:r>
    </w:p>
    <w:p w:rsidR="00DD4F88" w:rsidRPr="00DD4F88" w:rsidRDefault="00DD4F88" w:rsidP="00DD4F88">
      <w:pPr>
        <w:suppressAutoHyphens/>
        <w:spacing w:after="0" w:line="240" w:lineRule="auto"/>
        <w:jc w:val="both"/>
        <w:rPr>
          <w:rFonts w:ascii="Times New Roman" w:eastAsia="Times New Roman" w:hAnsi="Times New Roman"/>
          <w:spacing w:val="-3"/>
          <w:sz w:val="24"/>
          <w:szCs w:val="24"/>
          <w:lang w:val="en-GB"/>
        </w:rPr>
      </w:pPr>
    </w:p>
    <w:p w:rsidR="00DD4F88" w:rsidRPr="00DD4F88" w:rsidRDefault="00DD4F88" w:rsidP="00DD4F88">
      <w:pPr>
        <w:numPr>
          <w:ilvl w:val="0"/>
          <w:numId w:val="55"/>
        </w:numPr>
        <w:tabs>
          <w:tab w:val="left" w:pos="-1440"/>
          <w:tab w:val="left" w:pos="-720"/>
          <w:tab w:val="left" w:pos="571"/>
          <w:tab w:val="left" w:pos="1254"/>
          <w:tab w:val="left" w:pos="2304"/>
          <w:tab w:val="left" w:pos="4320"/>
          <w:tab w:val="left" w:pos="5184"/>
          <w:tab w:val="center" w:pos="6144"/>
          <w:tab w:val="left" w:pos="7632"/>
        </w:tabs>
        <w:suppressAutoHyphens/>
        <w:spacing w:after="0" w:line="240" w:lineRule="auto"/>
        <w:ind w:left="571" w:hanging="786"/>
        <w:jc w:val="both"/>
        <w:rPr>
          <w:rFonts w:asciiTheme="majorBidi" w:eastAsia="Times New Roman" w:hAnsiTheme="majorBidi" w:cstheme="majorBidi"/>
          <w:sz w:val="24"/>
          <w:szCs w:val="24"/>
          <w:lang w:val="en-GB"/>
        </w:rPr>
      </w:pPr>
      <w:r w:rsidRPr="00DD4F88">
        <w:rPr>
          <w:rFonts w:asciiTheme="majorBidi" w:eastAsia="Times New Roman" w:hAnsiTheme="majorBidi" w:cstheme="majorBidi"/>
          <w:spacing w:val="-3"/>
          <w:sz w:val="24"/>
          <w:szCs w:val="24"/>
          <w:lang w:val="en-GB"/>
        </w:rPr>
        <w:t xml:space="preserve">The Contractor will submit reports and/or documents concerning the services executed under this contract.  The reports must contain the following information: Description of </w:t>
      </w:r>
      <w:r w:rsidRPr="00DD4F88">
        <w:rPr>
          <w:rFonts w:asciiTheme="majorBidi" w:eastAsia="Times New Roman" w:hAnsiTheme="majorBidi" w:cstheme="majorBidi"/>
          <w:sz w:val="24"/>
          <w:szCs w:val="24"/>
          <w:lang w:val="en-GB"/>
        </w:rPr>
        <w:t xml:space="preserve">inputs purchased, date of purchase, quantity of items purchased (kg), unit price of item, business name of Agro-dealer.  The reports should be provided online.  </w:t>
      </w:r>
    </w:p>
    <w:p w:rsidR="00DD4F88" w:rsidRPr="00DD4F88" w:rsidRDefault="00DD4F88" w:rsidP="00DD4F88">
      <w:pPr>
        <w:tabs>
          <w:tab w:val="left" w:pos="-1440"/>
          <w:tab w:val="left" w:pos="-720"/>
          <w:tab w:val="left" w:pos="571"/>
          <w:tab w:val="left" w:pos="1254"/>
          <w:tab w:val="left" w:pos="2304"/>
          <w:tab w:val="left" w:pos="4320"/>
          <w:tab w:val="left" w:pos="5184"/>
          <w:tab w:val="center" w:pos="6144"/>
          <w:tab w:val="left" w:pos="7632"/>
        </w:tabs>
        <w:suppressAutoHyphens/>
        <w:spacing w:after="0" w:line="240" w:lineRule="auto"/>
        <w:ind w:left="571"/>
        <w:jc w:val="both"/>
        <w:rPr>
          <w:rFonts w:asciiTheme="majorBidi" w:eastAsia="Times New Roman" w:hAnsiTheme="majorBidi" w:cstheme="majorBidi"/>
          <w:sz w:val="24"/>
          <w:szCs w:val="24"/>
          <w:lang w:val="en-GB"/>
        </w:rPr>
      </w:pPr>
    </w:p>
    <w:p w:rsidR="00DD4F88" w:rsidRPr="00DD4F88" w:rsidRDefault="00DD4F88" w:rsidP="00DD4F88">
      <w:pPr>
        <w:numPr>
          <w:ilvl w:val="0"/>
          <w:numId w:val="55"/>
        </w:numPr>
        <w:tabs>
          <w:tab w:val="left" w:pos="-1440"/>
          <w:tab w:val="left" w:pos="-720"/>
          <w:tab w:val="left" w:pos="571"/>
          <w:tab w:val="left" w:pos="1254"/>
          <w:tab w:val="left" w:pos="2304"/>
          <w:tab w:val="left" w:pos="4320"/>
          <w:tab w:val="left" w:pos="5184"/>
          <w:tab w:val="center" w:pos="6144"/>
          <w:tab w:val="left" w:pos="7632"/>
        </w:tabs>
        <w:suppressAutoHyphens/>
        <w:spacing w:after="0" w:line="240" w:lineRule="auto"/>
        <w:ind w:left="571" w:hanging="786"/>
        <w:jc w:val="both"/>
        <w:rPr>
          <w:rFonts w:asciiTheme="majorBidi" w:eastAsia="Times New Roman" w:hAnsiTheme="majorBidi" w:cstheme="majorBidi"/>
          <w:spacing w:val="-3"/>
          <w:sz w:val="24"/>
          <w:szCs w:val="24"/>
          <w:lang w:val="en-GB"/>
        </w:rPr>
      </w:pPr>
      <w:r w:rsidRPr="00DD4F88">
        <w:rPr>
          <w:rFonts w:asciiTheme="majorBidi" w:eastAsia="Times New Roman" w:hAnsiTheme="majorBidi" w:cstheme="majorBidi"/>
          <w:sz w:val="24"/>
          <w:szCs w:val="24"/>
          <w:lang w:val="en-GB"/>
        </w:rPr>
        <w:t xml:space="preserve">The Organization shall be entitled to all intellectual property and other proprietary rights with regards to the content of the reports and all the documentation related to the implementation of the electronic vouchers by the Contractor, shall be handed over to FAO. </w:t>
      </w:r>
    </w:p>
    <w:p w:rsidR="00DD4F88" w:rsidRPr="00DD4F88" w:rsidRDefault="00DD4F88" w:rsidP="00DD4F88">
      <w:pPr>
        <w:suppressAutoHyphens/>
        <w:spacing w:after="0" w:line="240" w:lineRule="auto"/>
        <w:jc w:val="both"/>
        <w:rPr>
          <w:rFonts w:ascii="Times New Roman" w:eastAsia="Times New Roman" w:hAnsi="Times New Roman"/>
          <w:b/>
          <w:spacing w:val="-3"/>
          <w:sz w:val="24"/>
          <w:szCs w:val="24"/>
          <w:u w:val="single"/>
          <w:lang w:val="en-GB"/>
        </w:rPr>
      </w:pPr>
    </w:p>
    <w:p w:rsidR="00DD4F88" w:rsidRPr="00DD4F88" w:rsidRDefault="00DD4F88" w:rsidP="00DD4F88">
      <w:pPr>
        <w:suppressAutoHyphens/>
        <w:spacing w:after="0" w:line="240" w:lineRule="auto"/>
        <w:jc w:val="both"/>
        <w:rPr>
          <w:rFonts w:ascii="Times New Roman" w:eastAsia="Times New Roman" w:hAnsi="Times New Roman"/>
          <w:b/>
          <w:spacing w:val="-3"/>
          <w:sz w:val="24"/>
          <w:szCs w:val="24"/>
          <w:u w:val="single"/>
          <w:lang w:val="en-GB"/>
        </w:rPr>
      </w:pPr>
      <w:r w:rsidRPr="00DD4F88">
        <w:rPr>
          <w:rFonts w:ascii="Times New Roman" w:eastAsia="Times New Roman" w:hAnsi="Times New Roman"/>
          <w:b/>
          <w:spacing w:val="-3"/>
          <w:sz w:val="24"/>
          <w:szCs w:val="24"/>
          <w:u w:val="single"/>
          <w:lang w:val="en-GB"/>
        </w:rPr>
        <w:t>Article 3 - Schedule of Contract Performance</w:t>
      </w:r>
    </w:p>
    <w:p w:rsidR="00DD4F88" w:rsidRPr="00DD4F88" w:rsidRDefault="00DD4F88" w:rsidP="00DD4F88">
      <w:pPr>
        <w:suppressAutoHyphens/>
        <w:spacing w:after="0" w:line="240" w:lineRule="auto"/>
        <w:jc w:val="both"/>
        <w:rPr>
          <w:rFonts w:ascii="Times New Roman" w:eastAsia="Times New Roman" w:hAnsi="Times New Roman"/>
          <w:spacing w:val="-3"/>
          <w:sz w:val="24"/>
          <w:szCs w:val="24"/>
          <w:lang w:val="en-GB"/>
        </w:rPr>
      </w:pPr>
    </w:p>
    <w:p w:rsidR="00DD4F88" w:rsidRPr="00DD4F88" w:rsidRDefault="00DD4F88" w:rsidP="00DD4F88">
      <w:pPr>
        <w:widowControl w:val="0"/>
        <w:numPr>
          <w:ilvl w:val="0"/>
          <w:numId w:val="45"/>
        </w:numPr>
        <w:tabs>
          <w:tab w:val="clear" w:pos="567"/>
          <w:tab w:val="num" w:pos="709"/>
        </w:tabs>
        <w:spacing w:after="240" w:line="240" w:lineRule="auto"/>
        <w:jc w:val="both"/>
        <w:rPr>
          <w:rFonts w:ascii="Times New Roman" w:eastAsia="Times New Roman" w:hAnsi="Times New Roman"/>
          <w:sz w:val="24"/>
          <w:szCs w:val="24"/>
          <w:lang w:val="en-GB"/>
        </w:rPr>
      </w:pPr>
      <w:r w:rsidRPr="00DD4F88">
        <w:rPr>
          <w:rFonts w:ascii="Times New Roman" w:eastAsia="Times New Roman" w:hAnsi="Times New Roman"/>
          <w:sz w:val="24"/>
          <w:szCs w:val="24"/>
          <w:lang w:val="en-GB"/>
        </w:rPr>
        <w:t>This Contract becomes effective and the Contractor shall commence its performance immediately upon its signature by both parties.</w:t>
      </w:r>
    </w:p>
    <w:p w:rsidR="00DD4F88" w:rsidRPr="00DD4F88" w:rsidRDefault="00DD4F88" w:rsidP="00DD4F88">
      <w:pPr>
        <w:widowControl w:val="0"/>
        <w:numPr>
          <w:ilvl w:val="0"/>
          <w:numId w:val="45"/>
        </w:numPr>
        <w:tabs>
          <w:tab w:val="clear" w:pos="567"/>
          <w:tab w:val="num" w:pos="709"/>
        </w:tabs>
        <w:spacing w:after="240" w:line="240" w:lineRule="auto"/>
        <w:jc w:val="both"/>
        <w:rPr>
          <w:rFonts w:ascii="Times New Roman" w:eastAsia="Times New Roman" w:hAnsi="Times New Roman"/>
          <w:sz w:val="24"/>
          <w:szCs w:val="24"/>
          <w:lang w:val="en-GB"/>
        </w:rPr>
      </w:pPr>
      <w:r w:rsidRPr="00DD4F88">
        <w:rPr>
          <w:rFonts w:ascii="Times New Roman" w:eastAsia="Times New Roman" w:hAnsi="Times New Roman"/>
          <w:sz w:val="24"/>
          <w:szCs w:val="24"/>
          <w:lang w:val="en-GB"/>
        </w:rPr>
        <w:t xml:space="preserve">The Contractor shall complete the services required by this Contract, which is deemed to include the Organization's acceptance of all management reports and/or documents referred to in Article 2 above, in accordance with the provisions of </w:t>
      </w:r>
      <w:r w:rsidRPr="00DD4F88">
        <w:rPr>
          <w:rFonts w:ascii="Times New Roman" w:eastAsia="Times New Roman" w:hAnsi="Times New Roman"/>
          <w:b/>
          <w:sz w:val="24"/>
          <w:szCs w:val="24"/>
          <w:lang w:val="en-GB"/>
        </w:rPr>
        <w:t>Annex III</w:t>
      </w:r>
      <w:r w:rsidRPr="00DD4F88">
        <w:rPr>
          <w:rFonts w:ascii="Times New Roman" w:eastAsia="Times New Roman" w:hAnsi="Times New Roman"/>
          <w:sz w:val="24"/>
          <w:szCs w:val="24"/>
          <w:lang w:val="en-GB"/>
        </w:rPr>
        <w:t xml:space="preserve"> “</w:t>
      </w:r>
      <w:r w:rsidRPr="00DD4F88">
        <w:rPr>
          <w:rFonts w:ascii="Times New Roman" w:eastAsia="Times New Roman" w:hAnsi="Times New Roman"/>
          <w:b/>
          <w:sz w:val="24"/>
          <w:szCs w:val="24"/>
          <w:lang w:val="en-GB"/>
        </w:rPr>
        <w:t>Schedule of Contract Performance.”</w:t>
      </w:r>
    </w:p>
    <w:p w:rsidR="00DD4F88" w:rsidRPr="00DD4F88" w:rsidRDefault="00DD4F88" w:rsidP="00DD4F88">
      <w:pPr>
        <w:suppressAutoHyphens/>
        <w:spacing w:after="0" w:line="240" w:lineRule="auto"/>
        <w:jc w:val="both"/>
        <w:rPr>
          <w:rFonts w:ascii="Times New Roman" w:eastAsia="Times New Roman" w:hAnsi="Times New Roman"/>
          <w:spacing w:val="-3"/>
          <w:sz w:val="24"/>
          <w:szCs w:val="24"/>
          <w:lang w:val="en-GB"/>
        </w:rPr>
      </w:pPr>
      <w:r w:rsidRPr="00DD4F88">
        <w:rPr>
          <w:rFonts w:ascii="Times New Roman" w:eastAsia="Times New Roman" w:hAnsi="Times New Roman"/>
          <w:b/>
          <w:spacing w:val="-3"/>
          <w:sz w:val="24"/>
          <w:szCs w:val="24"/>
          <w:u w:val="single"/>
          <w:lang w:val="en-GB"/>
        </w:rPr>
        <w:t>Article 4 - Participation by the Organization</w:t>
      </w:r>
    </w:p>
    <w:p w:rsidR="00DD4F88" w:rsidRPr="00DD4F88" w:rsidRDefault="00DD4F88" w:rsidP="00DD4F88">
      <w:pPr>
        <w:suppressAutoHyphens/>
        <w:spacing w:after="0" w:line="240" w:lineRule="auto"/>
        <w:jc w:val="both"/>
        <w:rPr>
          <w:rFonts w:ascii="Times New Roman" w:eastAsia="Times New Roman" w:hAnsi="Times New Roman"/>
          <w:b/>
          <w:spacing w:val="-3"/>
          <w:sz w:val="24"/>
          <w:szCs w:val="24"/>
          <w:u w:val="single"/>
          <w:lang w:val="en-GB"/>
        </w:rPr>
      </w:pPr>
    </w:p>
    <w:p w:rsidR="00DD4F88" w:rsidRPr="00DD4F88" w:rsidRDefault="00DD4F88" w:rsidP="00DD4F88">
      <w:pPr>
        <w:widowControl w:val="0"/>
        <w:numPr>
          <w:ilvl w:val="0"/>
          <w:numId w:val="53"/>
        </w:numPr>
        <w:tabs>
          <w:tab w:val="num" w:pos="567"/>
        </w:tabs>
        <w:spacing w:after="240" w:line="240" w:lineRule="auto"/>
        <w:jc w:val="both"/>
        <w:rPr>
          <w:rFonts w:ascii="Times New Roman" w:eastAsia="Times New Roman" w:hAnsi="Times New Roman"/>
          <w:sz w:val="24"/>
          <w:szCs w:val="24"/>
          <w:lang w:val="en-GB"/>
        </w:rPr>
      </w:pPr>
      <w:r w:rsidRPr="00DD4F88">
        <w:rPr>
          <w:rFonts w:ascii="Times New Roman" w:eastAsia="Times New Roman" w:hAnsi="Times New Roman"/>
          <w:sz w:val="24"/>
          <w:szCs w:val="24"/>
          <w:lang w:val="en-GB"/>
        </w:rPr>
        <w:t xml:space="preserve">It is agreed between the parties that the Contractor has entered into this Contract in reliance upon the Organization's undertaking to provide certain services and facilities as set out in </w:t>
      </w:r>
      <w:r w:rsidRPr="00DD4F88">
        <w:rPr>
          <w:rFonts w:ascii="Times New Roman" w:eastAsia="Times New Roman" w:hAnsi="Times New Roman"/>
          <w:b/>
          <w:sz w:val="24"/>
          <w:szCs w:val="24"/>
          <w:lang w:val="en-GB"/>
        </w:rPr>
        <w:t>Annex IV</w:t>
      </w:r>
      <w:r w:rsidRPr="00DD4F88">
        <w:rPr>
          <w:rFonts w:ascii="Times New Roman" w:eastAsia="Times New Roman" w:hAnsi="Times New Roman"/>
          <w:sz w:val="24"/>
          <w:szCs w:val="24"/>
          <w:lang w:val="en-GB"/>
        </w:rPr>
        <w:t>: “</w:t>
      </w:r>
      <w:r w:rsidRPr="00DD4F88">
        <w:rPr>
          <w:rFonts w:ascii="Times New Roman" w:eastAsia="Times New Roman" w:hAnsi="Times New Roman"/>
          <w:b/>
          <w:sz w:val="24"/>
          <w:szCs w:val="24"/>
          <w:lang w:val="en-GB"/>
        </w:rPr>
        <w:t>Services and Facilities provided by the Organization</w:t>
      </w:r>
      <w:r w:rsidRPr="00DD4F88">
        <w:rPr>
          <w:rFonts w:ascii="Times New Roman" w:eastAsia="Times New Roman" w:hAnsi="Times New Roman"/>
          <w:sz w:val="24"/>
          <w:szCs w:val="24"/>
          <w:lang w:val="en-GB"/>
        </w:rPr>
        <w:t>”.</w:t>
      </w:r>
    </w:p>
    <w:p w:rsidR="00AF13F2" w:rsidRPr="00180B33" w:rsidRDefault="00DD4F88" w:rsidP="00AF13F2">
      <w:pPr>
        <w:numPr>
          <w:ilvl w:val="0"/>
          <w:numId w:val="53"/>
        </w:numPr>
        <w:suppressAutoHyphens/>
        <w:spacing w:after="0" w:line="240" w:lineRule="auto"/>
        <w:jc w:val="both"/>
        <w:rPr>
          <w:rFonts w:asciiTheme="majorBidi" w:hAnsiTheme="majorBidi" w:cstheme="majorBidi"/>
          <w:b/>
          <w:spacing w:val="-3"/>
          <w:u w:val="single"/>
        </w:rPr>
      </w:pPr>
      <w:r w:rsidRPr="00DD4F88">
        <w:rPr>
          <w:rFonts w:asciiTheme="majorBidi" w:eastAsia="Times New Roman" w:hAnsiTheme="majorBidi" w:cstheme="majorBidi"/>
          <w:sz w:val="24"/>
          <w:szCs w:val="24"/>
          <w:lang w:val="en-GB"/>
        </w:rPr>
        <w:t>In the event that for any reason the services and facilities set out in the mentioned Annex  are not made available, the Contractor shall immediately advise the person mentioned in</w:t>
      </w:r>
      <w:r w:rsidR="00AF13F2" w:rsidRPr="00AF13F2">
        <w:rPr>
          <w:rFonts w:asciiTheme="majorBidi" w:hAnsiTheme="majorBidi" w:cstheme="majorBidi"/>
        </w:rPr>
        <w:t xml:space="preserve"> </w:t>
      </w:r>
      <w:r w:rsidR="00AF13F2" w:rsidRPr="00180B33">
        <w:rPr>
          <w:rFonts w:asciiTheme="majorBidi" w:hAnsiTheme="majorBidi" w:cstheme="majorBidi"/>
        </w:rPr>
        <w:t>Article 8 below and notify the Contract Manager, it being understood that the Contractor shall not incur expenditures beyond those authorized in this Contract to obtain the said services and facilities without the former's written approval</w:t>
      </w:r>
      <w:r w:rsidR="00AF13F2">
        <w:rPr>
          <w:rFonts w:asciiTheme="majorBidi" w:hAnsiTheme="majorBidi" w:cstheme="majorBidi"/>
        </w:rPr>
        <w:t>.</w:t>
      </w:r>
    </w:p>
    <w:p w:rsidR="00AF13F2" w:rsidRPr="00180B33" w:rsidRDefault="00AF13F2" w:rsidP="00AF13F2">
      <w:pPr>
        <w:suppressAutoHyphens/>
        <w:jc w:val="both"/>
        <w:rPr>
          <w:rFonts w:ascii="Times New Roman" w:hAnsi="Times New Roman"/>
          <w:b/>
          <w:spacing w:val="-3"/>
          <w:u w:val="single"/>
        </w:rPr>
      </w:pPr>
    </w:p>
    <w:p w:rsidR="00AF13F2" w:rsidRPr="00180B33" w:rsidRDefault="00AF13F2" w:rsidP="00AF13F2">
      <w:pPr>
        <w:suppressAutoHyphens/>
        <w:jc w:val="both"/>
        <w:rPr>
          <w:rFonts w:ascii="Times New Roman" w:hAnsi="Times New Roman"/>
          <w:spacing w:val="-3"/>
        </w:rPr>
      </w:pPr>
      <w:r w:rsidRPr="00180B33">
        <w:rPr>
          <w:rFonts w:ascii="Times New Roman" w:hAnsi="Times New Roman"/>
          <w:b/>
          <w:spacing w:val="-3"/>
          <w:u w:val="single"/>
        </w:rPr>
        <w:lastRenderedPageBreak/>
        <w:t xml:space="preserve">Article 5 </w:t>
      </w:r>
      <w:r>
        <w:rPr>
          <w:rFonts w:ascii="Times New Roman" w:hAnsi="Times New Roman"/>
          <w:b/>
          <w:spacing w:val="-3"/>
          <w:u w:val="single"/>
        </w:rPr>
        <w:t xml:space="preserve">- </w:t>
      </w:r>
      <w:r w:rsidRPr="00180B33">
        <w:rPr>
          <w:rFonts w:ascii="Times New Roman" w:hAnsi="Times New Roman"/>
          <w:b/>
          <w:spacing w:val="-3"/>
          <w:u w:val="single"/>
        </w:rPr>
        <w:t>Remuneration and Method of Payment</w:t>
      </w:r>
    </w:p>
    <w:p w:rsidR="00AF13F2" w:rsidRPr="00180B33" w:rsidRDefault="00AF13F2" w:rsidP="00AF13F2">
      <w:pPr>
        <w:suppressAutoHyphens/>
        <w:jc w:val="both"/>
        <w:rPr>
          <w:rFonts w:ascii="Times New Roman" w:hAnsi="Times New Roman"/>
          <w:spacing w:val="-3"/>
        </w:rPr>
      </w:pPr>
    </w:p>
    <w:p w:rsidR="00AF13F2" w:rsidRPr="00180B33" w:rsidRDefault="00AF13F2" w:rsidP="00AF13F2">
      <w:pPr>
        <w:tabs>
          <w:tab w:val="left" w:pos="426"/>
        </w:tabs>
        <w:suppressAutoHyphens/>
        <w:ind w:left="425" w:hanging="425"/>
        <w:jc w:val="both"/>
        <w:rPr>
          <w:rFonts w:ascii="Times New Roman" w:hAnsi="Times New Roman"/>
          <w:spacing w:val="-3"/>
        </w:rPr>
      </w:pPr>
      <w:r w:rsidRPr="00180B33">
        <w:rPr>
          <w:rFonts w:ascii="Times New Roman" w:hAnsi="Times New Roman"/>
          <w:spacing w:val="-3"/>
        </w:rPr>
        <w:t>(a)</w:t>
      </w:r>
      <w:r w:rsidRPr="00180B33">
        <w:rPr>
          <w:rFonts w:ascii="Times New Roman" w:hAnsi="Times New Roman"/>
          <w:spacing w:val="-3"/>
        </w:rPr>
        <w:tab/>
        <w:t xml:space="preserve">In full consideration of the services executed by the Contractor the Organization will effect payments to the Contractor in accordance with the provisions of the </w:t>
      </w:r>
      <w:r w:rsidRPr="00180B33">
        <w:rPr>
          <w:rFonts w:ascii="Times New Roman" w:hAnsi="Times New Roman"/>
          <w:b/>
          <w:spacing w:val="-3"/>
        </w:rPr>
        <w:t>"Schedule and Method of Payments", attached hereto as Annex V,</w:t>
      </w:r>
      <w:r w:rsidRPr="00180B33">
        <w:rPr>
          <w:rFonts w:ascii="Times New Roman" w:hAnsi="Times New Roman"/>
          <w:spacing w:val="-3"/>
        </w:rPr>
        <w:t xml:space="preserve"> up to a total amount not to exceed: </w:t>
      </w:r>
    </w:p>
    <w:p w:rsidR="00AF13F2" w:rsidRPr="00180B33" w:rsidRDefault="00AF13F2" w:rsidP="00AF13F2">
      <w:pPr>
        <w:suppressAutoHyphens/>
        <w:jc w:val="both"/>
        <w:rPr>
          <w:rFonts w:ascii="Times New Roman" w:hAnsi="Times New Roman"/>
          <w:spacing w:val="-3"/>
        </w:rPr>
      </w:pPr>
    </w:p>
    <w:p w:rsidR="00AF13F2" w:rsidRPr="00180B33" w:rsidRDefault="00AF13F2" w:rsidP="00AF13F2">
      <w:pPr>
        <w:suppressAutoHyphens/>
        <w:jc w:val="center"/>
        <w:rPr>
          <w:rFonts w:ascii="Times New Roman" w:hAnsi="Times New Roman"/>
          <w:b/>
          <w:spacing w:val="-3"/>
        </w:rPr>
      </w:pPr>
      <w:r>
        <w:rPr>
          <w:rFonts w:ascii="Times New Roman" w:hAnsi="Times New Roman"/>
          <w:b/>
          <w:spacing w:val="-3"/>
        </w:rPr>
        <w:t>US$ 137,554.99</w:t>
      </w:r>
    </w:p>
    <w:p w:rsidR="00AF13F2" w:rsidRPr="00180B33" w:rsidRDefault="00AF13F2" w:rsidP="00AF13F2">
      <w:pPr>
        <w:suppressAutoHyphens/>
        <w:jc w:val="center"/>
        <w:rPr>
          <w:rFonts w:ascii="Times New Roman" w:hAnsi="Times New Roman"/>
          <w:spacing w:val="-3"/>
        </w:rPr>
      </w:pPr>
      <w:r>
        <w:rPr>
          <w:rFonts w:ascii="Times New Roman" w:hAnsi="Times New Roman"/>
          <w:b/>
        </w:rPr>
        <w:t xml:space="preserve">(  One Hundred and Thirty Seven Thousand, Five  Hundred and Fifty Four </w:t>
      </w:r>
      <w:r w:rsidRPr="00180B33">
        <w:rPr>
          <w:rFonts w:ascii="Times New Roman" w:hAnsi="Times New Roman"/>
          <w:b/>
        </w:rPr>
        <w:t>United States Dollars</w:t>
      </w:r>
      <w:r>
        <w:rPr>
          <w:rFonts w:ascii="Times New Roman" w:hAnsi="Times New Roman"/>
          <w:b/>
        </w:rPr>
        <w:t xml:space="preserve"> &amp; Ninety Nine Cents</w:t>
      </w:r>
      <w:r w:rsidRPr="00180B33">
        <w:rPr>
          <w:rFonts w:ascii="Times New Roman" w:hAnsi="Times New Roman"/>
          <w:b/>
        </w:rPr>
        <w:t>)</w:t>
      </w:r>
    </w:p>
    <w:p w:rsidR="00AF13F2" w:rsidRPr="00180B33" w:rsidRDefault="00AF13F2" w:rsidP="00AF13F2">
      <w:pPr>
        <w:suppressAutoHyphens/>
        <w:jc w:val="both"/>
        <w:rPr>
          <w:rFonts w:ascii="Times New Roman" w:hAnsi="Times New Roman"/>
          <w:spacing w:val="-3"/>
        </w:rPr>
      </w:pPr>
    </w:p>
    <w:p w:rsidR="00AF13F2" w:rsidRPr="00180B33" w:rsidRDefault="00AF13F2" w:rsidP="00AF13F2">
      <w:pPr>
        <w:tabs>
          <w:tab w:val="left" w:pos="426"/>
        </w:tabs>
        <w:suppressAutoHyphens/>
        <w:ind w:left="425" w:hanging="425"/>
        <w:jc w:val="both"/>
        <w:rPr>
          <w:rFonts w:ascii="Times New Roman" w:hAnsi="Times New Roman"/>
          <w:spacing w:val="-3"/>
        </w:rPr>
      </w:pPr>
      <w:r w:rsidRPr="00180B33">
        <w:rPr>
          <w:rFonts w:ascii="Times New Roman" w:hAnsi="Times New Roman"/>
          <w:spacing w:val="-3"/>
        </w:rPr>
        <w:t>(b)</w:t>
      </w:r>
      <w:r w:rsidRPr="00180B33">
        <w:rPr>
          <w:rFonts w:ascii="Times New Roman" w:hAnsi="Times New Roman"/>
          <w:spacing w:val="-3"/>
        </w:rPr>
        <w:tab/>
        <w:t>Any payment by the Organization is subject to receipt at the Organization’s offices of the two copies of this contract, duly signed by the Contractor and the Organization’s legal Representative.</w:t>
      </w:r>
    </w:p>
    <w:p w:rsidR="00AF13F2" w:rsidRPr="00180B33" w:rsidRDefault="00AF13F2" w:rsidP="00AF13F2">
      <w:pPr>
        <w:tabs>
          <w:tab w:val="left" w:pos="426"/>
        </w:tabs>
        <w:suppressAutoHyphens/>
        <w:ind w:left="425" w:hanging="425"/>
        <w:jc w:val="both"/>
        <w:rPr>
          <w:rFonts w:ascii="Times New Roman" w:hAnsi="Times New Roman"/>
          <w:spacing w:val="-3"/>
        </w:rPr>
      </w:pPr>
    </w:p>
    <w:p w:rsidR="00AF13F2" w:rsidRPr="00BD4F53" w:rsidRDefault="00AF13F2" w:rsidP="00AF13F2">
      <w:pPr>
        <w:tabs>
          <w:tab w:val="left" w:pos="426"/>
        </w:tabs>
        <w:suppressAutoHyphens/>
        <w:ind w:left="425" w:hanging="425"/>
        <w:jc w:val="both"/>
        <w:rPr>
          <w:rFonts w:ascii="Times New Roman" w:hAnsi="Times New Roman"/>
          <w:spacing w:val="-3"/>
        </w:rPr>
      </w:pPr>
      <w:r w:rsidRPr="00180B33">
        <w:rPr>
          <w:rFonts w:ascii="Times New Roman" w:hAnsi="Times New Roman"/>
          <w:spacing w:val="-3"/>
        </w:rPr>
        <w:t>(c)</w:t>
      </w:r>
      <w:r w:rsidRPr="00180B33">
        <w:rPr>
          <w:rFonts w:ascii="Times New Roman" w:hAnsi="Times New Roman"/>
          <w:spacing w:val="-3"/>
        </w:rPr>
        <w:tab/>
        <w:t>The Contractor shall pay or reimburse to the Org</w:t>
      </w:r>
      <w:r>
        <w:rPr>
          <w:rFonts w:ascii="Times New Roman" w:hAnsi="Times New Roman"/>
          <w:spacing w:val="-3"/>
        </w:rPr>
        <w:t>anization in United States Dollars</w:t>
      </w:r>
      <w:r w:rsidRPr="00180B33">
        <w:rPr>
          <w:rFonts w:ascii="Times New Roman" w:hAnsi="Times New Roman"/>
          <w:spacing w:val="-3"/>
        </w:rPr>
        <w:t>:</w:t>
      </w:r>
    </w:p>
    <w:p w:rsidR="00AF13F2" w:rsidRPr="00BD4F53" w:rsidRDefault="00AF13F2" w:rsidP="00AF13F2">
      <w:pPr>
        <w:suppressAutoHyphens/>
        <w:ind w:left="850" w:firstLine="1"/>
        <w:jc w:val="both"/>
        <w:rPr>
          <w:rFonts w:ascii="Times New Roman" w:hAnsi="Times New Roman"/>
          <w:spacing w:val="-3"/>
        </w:rPr>
      </w:pPr>
    </w:p>
    <w:p w:rsidR="00AF13F2" w:rsidRPr="00BD4F53" w:rsidRDefault="00AF13F2" w:rsidP="00AF13F2">
      <w:pPr>
        <w:numPr>
          <w:ilvl w:val="0"/>
          <w:numId w:val="56"/>
        </w:numPr>
        <w:suppressAutoHyphens/>
        <w:spacing w:after="0" w:line="240" w:lineRule="auto"/>
        <w:ind w:left="1134" w:hanging="567"/>
        <w:jc w:val="both"/>
        <w:rPr>
          <w:rFonts w:ascii="Times New Roman" w:hAnsi="Times New Roman"/>
          <w:spacing w:val="-3"/>
        </w:rPr>
      </w:pPr>
      <w:r w:rsidRPr="00BD4F53">
        <w:rPr>
          <w:rFonts w:ascii="Times New Roman" w:hAnsi="Times New Roman"/>
          <w:spacing w:val="-3"/>
        </w:rPr>
        <w:t>overpayments made by the Organization;</w:t>
      </w:r>
    </w:p>
    <w:p w:rsidR="00AF13F2" w:rsidRPr="00BD4F53" w:rsidRDefault="00AF13F2" w:rsidP="00AF13F2">
      <w:pPr>
        <w:numPr>
          <w:ilvl w:val="12"/>
          <w:numId w:val="0"/>
        </w:numPr>
        <w:suppressAutoHyphens/>
        <w:ind w:left="1134" w:hanging="567"/>
        <w:jc w:val="both"/>
        <w:rPr>
          <w:rFonts w:ascii="Times New Roman" w:hAnsi="Times New Roman"/>
          <w:spacing w:val="-3"/>
        </w:rPr>
      </w:pPr>
    </w:p>
    <w:p w:rsidR="00AF13F2" w:rsidRPr="00BD4F53" w:rsidRDefault="00AF13F2" w:rsidP="00AF13F2">
      <w:pPr>
        <w:numPr>
          <w:ilvl w:val="0"/>
          <w:numId w:val="56"/>
        </w:numPr>
        <w:suppressAutoHyphens/>
        <w:spacing w:after="0" w:line="240" w:lineRule="auto"/>
        <w:ind w:left="1134" w:hanging="567"/>
        <w:jc w:val="both"/>
        <w:rPr>
          <w:rFonts w:ascii="Times New Roman" w:hAnsi="Times New Roman"/>
          <w:spacing w:val="-3"/>
        </w:rPr>
      </w:pPr>
      <w:r w:rsidRPr="00BD4F53">
        <w:rPr>
          <w:rFonts w:ascii="Times New Roman" w:hAnsi="Times New Roman"/>
          <w:spacing w:val="-3"/>
        </w:rPr>
        <w:t>costs incurred by the Organization for the procurement of alternative services due to the Contractor's default.</w:t>
      </w:r>
    </w:p>
    <w:p w:rsidR="00AF13F2" w:rsidRPr="00BD4F53" w:rsidRDefault="00AF13F2" w:rsidP="00AF13F2">
      <w:pPr>
        <w:suppressAutoHyphens/>
        <w:ind w:left="425" w:hanging="425"/>
        <w:jc w:val="both"/>
        <w:rPr>
          <w:rFonts w:ascii="Times New Roman" w:hAnsi="Times New Roman"/>
          <w:spacing w:val="-3"/>
        </w:rPr>
      </w:pPr>
    </w:p>
    <w:p w:rsidR="00AF13F2" w:rsidRPr="00BD4F53" w:rsidRDefault="00AF13F2" w:rsidP="00AF13F2">
      <w:pPr>
        <w:numPr>
          <w:ilvl w:val="0"/>
          <w:numId w:val="57"/>
        </w:numPr>
        <w:tabs>
          <w:tab w:val="clear" w:pos="720"/>
        </w:tabs>
        <w:suppressAutoHyphens/>
        <w:spacing w:after="0" w:line="240" w:lineRule="auto"/>
        <w:ind w:left="426" w:hanging="426"/>
        <w:jc w:val="both"/>
        <w:rPr>
          <w:rFonts w:ascii="Times New Roman" w:hAnsi="Times New Roman"/>
          <w:spacing w:val="-3"/>
        </w:rPr>
      </w:pPr>
      <w:r w:rsidRPr="00BD4F53">
        <w:rPr>
          <w:rFonts w:ascii="Times New Roman" w:hAnsi="Times New Roman"/>
          <w:spacing w:val="-3"/>
        </w:rPr>
        <w:t>This contract is not subject to payment by the Organization of any levies, taxes, registration duties or any other duties or charges whatsoever.  The Contractor shall duly pay such taxes, duties and other charges as it is required to according to the prevailing laws and regulations.</w:t>
      </w:r>
    </w:p>
    <w:p w:rsidR="00AF13F2" w:rsidRDefault="00AF13F2" w:rsidP="00AF13F2">
      <w:pPr>
        <w:suppressAutoHyphens/>
        <w:jc w:val="both"/>
        <w:rPr>
          <w:rFonts w:ascii="Times New Roman" w:hAnsi="Times New Roman"/>
          <w:b/>
          <w:spacing w:val="-3"/>
          <w:u w:val="single"/>
        </w:rPr>
      </w:pPr>
    </w:p>
    <w:p w:rsidR="00AF13F2" w:rsidRDefault="00AF13F2" w:rsidP="00AF13F2">
      <w:pPr>
        <w:suppressAutoHyphens/>
        <w:jc w:val="both"/>
        <w:rPr>
          <w:rFonts w:ascii="Times New Roman" w:hAnsi="Times New Roman"/>
          <w:b/>
          <w:spacing w:val="-3"/>
          <w:u w:val="single"/>
        </w:rPr>
      </w:pPr>
      <w:r>
        <w:rPr>
          <w:rFonts w:ascii="Times New Roman" w:hAnsi="Times New Roman"/>
          <w:b/>
          <w:spacing w:val="-3"/>
          <w:u w:val="single"/>
        </w:rPr>
        <w:t>Article 6 - Liquidated Damages</w:t>
      </w:r>
    </w:p>
    <w:p w:rsidR="00AF13F2" w:rsidRDefault="00AF13F2" w:rsidP="00AF13F2">
      <w:pPr>
        <w:suppressAutoHyphens/>
        <w:jc w:val="both"/>
        <w:rPr>
          <w:rFonts w:ascii="Times New Roman" w:hAnsi="Times New Roman"/>
          <w:b/>
          <w:spacing w:val="-3"/>
          <w:u w:val="single"/>
        </w:rPr>
      </w:pPr>
    </w:p>
    <w:p w:rsidR="00AF13F2" w:rsidRDefault="00AF13F2" w:rsidP="00AF13F2">
      <w:pPr>
        <w:suppressAutoHyphens/>
        <w:jc w:val="both"/>
        <w:rPr>
          <w:rFonts w:ascii="Times New Roman" w:hAnsi="Times New Roman"/>
          <w:b/>
          <w:spacing w:val="-3"/>
          <w:u w:val="single"/>
        </w:rPr>
      </w:pPr>
      <w:r w:rsidRPr="008E56CF">
        <w:rPr>
          <w:rFonts w:ascii="Times New Roman" w:hAnsi="Times New Roman"/>
          <w:spacing w:val="-3"/>
        </w:rPr>
        <w:t xml:space="preserve">As </w:t>
      </w:r>
      <w:r w:rsidRPr="00B302A9">
        <w:rPr>
          <w:rFonts w:ascii="Times New Roman" w:hAnsi="Times New Roman"/>
          <w:spacing w:val="-3"/>
        </w:rPr>
        <w:t xml:space="preserve">provided for in Section II, Article 4, paragraph (e), the Parties agree that the Organization may withhold from any payments due to the Contractor an amount equal to </w:t>
      </w:r>
      <w:r w:rsidRPr="00B302A9">
        <w:rPr>
          <w:rFonts w:ascii="Times New Roman" w:hAnsi="Times New Roman"/>
          <w:b/>
          <w:spacing w:val="-3"/>
        </w:rPr>
        <w:t>2%</w:t>
      </w:r>
      <w:r w:rsidRPr="00B302A9">
        <w:rPr>
          <w:rFonts w:ascii="Times New Roman" w:hAnsi="Times New Roman"/>
          <w:spacing w:val="-3"/>
        </w:rPr>
        <w:t xml:space="preserve"> (two percent) of the amount specified in Article 5, paragraph (a), above as liquidated damages for each week of delay or part thereof of delay in the execution of activities and/or submission of documents beyond the deadlines specified for them in </w:t>
      </w:r>
      <w:r w:rsidRPr="00B302A9">
        <w:rPr>
          <w:rFonts w:ascii="Times New Roman" w:hAnsi="Times New Roman"/>
          <w:b/>
          <w:spacing w:val="-3"/>
        </w:rPr>
        <w:t>Annex III</w:t>
      </w:r>
      <w:r w:rsidRPr="00B302A9">
        <w:rPr>
          <w:rFonts w:ascii="Times New Roman" w:hAnsi="Times New Roman"/>
          <w:spacing w:val="-3"/>
        </w:rPr>
        <w:t xml:space="preserve"> provided however, that such liquidated damages shall not in any case exceed </w:t>
      </w:r>
      <w:r w:rsidRPr="00B302A9">
        <w:rPr>
          <w:rFonts w:ascii="Times New Roman" w:hAnsi="Times New Roman"/>
          <w:b/>
          <w:spacing w:val="-3"/>
        </w:rPr>
        <w:t>10%</w:t>
      </w:r>
      <w:r w:rsidRPr="00B302A9">
        <w:rPr>
          <w:rFonts w:ascii="Times New Roman" w:hAnsi="Times New Roman"/>
          <w:spacing w:val="-3"/>
        </w:rPr>
        <w:t xml:space="preserve"> (ten percent) of the total Contract amount and it being understood that the withholding by the Organization of the said amount(s) does not in any way constitute a waiver by the Organization of its rights under Section II, Article</w:t>
      </w:r>
      <w:r w:rsidRPr="008E56CF">
        <w:rPr>
          <w:rFonts w:ascii="Times New Roman" w:hAnsi="Times New Roman"/>
          <w:spacing w:val="-3"/>
        </w:rPr>
        <w:t xml:space="preserve"> 4 of this Contract</w:t>
      </w:r>
    </w:p>
    <w:p w:rsidR="00AF13F2" w:rsidRDefault="00AF13F2" w:rsidP="00AF13F2">
      <w:pPr>
        <w:suppressAutoHyphens/>
        <w:jc w:val="both"/>
        <w:rPr>
          <w:rFonts w:ascii="Times New Roman" w:hAnsi="Times New Roman"/>
          <w:b/>
          <w:spacing w:val="-3"/>
          <w:u w:val="single"/>
        </w:rPr>
      </w:pPr>
    </w:p>
    <w:p w:rsidR="00AF13F2" w:rsidRDefault="00AF13F2" w:rsidP="00AF13F2">
      <w:pPr>
        <w:suppressAutoHyphens/>
        <w:jc w:val="both"/>
        <w:rPr>
          <w:rFonts w:ascii="Times New Roman" w:hAnsi="Times New Roman"/>
          <w:b/>
          <w:spacing w:val="-3"/>
          <w:u w:val="single"/>
        </w:rPr>
      </w:pPr>
      <w:r>
        <w:rPr>
          <w:rFonts w:ascii="Times New Roman" w:hAnsi="Times New Roman"/>
          <w:b/>
          <w:spacing w:val="-3"/>
          <w:u w:val="single"/>
        </w:rPr>
        <w:lastRenderedPageBreak/>
        <w:t>Article 7 - Contractor’s Responsibilities for Employees</w:t>
      </w:r>
    </w:p>
    <w:p w:rsidR="00AF13F2" w:rsidRPr="00BD4F53" w:rsidRDefault="00AF13F2" w:rsidP="00AF13F2">
      <w:pPr>
        <w:suppressAutoHyphens/>
        <w:jc w:val="both"/>
        <w:rPr>
          <w:rFonts w:ascii="Times New Roman" w:hAnsi="Times New Roman"/>
          <w:b/>
          <w:spacing w:val="-3"/>
          <w:u w:val="single"/>
        </w:rPr>
      </w:pPr>
    </w:p>
    <w:p w:rsidR="00AF13F2" w:rsidRPr="008E56CF" w:rsidRDefault="00AF13F2" w:rsidP="00AF13F2">
      <w:pPr>
        <w:widowControl w:val="0"/>
        <w:numPr>
          <w:ilvl w:val="0"/>
          <w:numId w:val="62"/>
        </w:numPr>
        <w:tabs>
          <w:tab w:val="left" w:pos="709"/>
        </w:tabs>
        <w:autoSpaceDE w:val="0"/>
        <w:autoSpaceDN w:val="0"/>
        <w:adjustRightInd w:val="0"/>
        <w:spacing w:line="240" w:lineRule="auto"/>
        <w:ind w:left="709" w:hanging="709"/>
        <w:jc w:val="both"/>
        <w:rPr>
          <w:rFonts w:ascii="Times New Roman" w:hAnsi="Times New Roman"/>
          <w:color w:val="000000"/>
          <w:lang w:eastAsia="en-GB"/>
        </w:rPr>
      </w:pPr>
      <w:r w:rsidRPr="008E56CF">
        <w:rPr>
          <w:rFonts w:ascii="Times New Roman" w:hAnsi="Times New Roman"/>
          <w:color w:val="000000"/>
          <w:lang w:eastAsia="en-GB"/>
        </w:rPr>
        <w:t xml:space="preserve">The </w:t>
      </w:r>
      <w:r w:rsidRPr="008E56CF">
        <w:rPr>
          <w:rFonts w:ascii="Times New Roman" w:hAnsi="Times New Roman"/>
          <w:color w:val="000000"/>
        </w:rPr>
        <w:t xml:space="preserve">Contractor shall provide all necessary employees and shall be fully responsible for their employment, work permits, payment and administration in strict conformity with all relevant laws and regulations, </w:t>
      </w:r>
      <w:r w:rsidRPr="008E56CF">
        <w:rPr>
          <w:rFonts w:ascii="Times New Roman" w:hAnsi="Times New Roman"/>
          <w:color w:val="000000"/>
          <w:lang w:eastAsia="en-GB"/>
        </w:rPr>
        <w:t>including laws relating to their employment, health, safety, welfare, immigration and emigration, and shall allow them all their legal rights.</w:t>
      </w:r>
    </w:p>
    <w:p w:rsidR="00AF13F2" w:rsidRDefault="00AF13F2" w:rsidP="00AF13F2">
      <w:pPr>
        <w:suppressAutoHyphens/>
        <w:ind w:left="709" w:hanging="709"/>
        <w:jc w:val="both"/>
        <w:rPr>
          <w:rFonts w:ascii="Times New Roman" w:hAnsi="Times New Roman"/>
          <w:b/>
          <w:spacing w:val="-3"/>
          <w:u w:val="single"/>
        </w:rPr>
      </w:pPr>
      <w:r>
        <w:rPr>
          <w:rFonts w:ascii="Times New Roman" w:hAnsi="Times New Roman"/>
          <w:color w:val="000000"/>
        </w:rPr>
        <w:t xml:space="preserve">(b)  </w:t>
      </w:r>
      <w:r>
        <w:rPr>
          <w:rFonts w:ascii="Times New Roman" w:hAnsi="Times New Roman"/>
          <w:color w:val="000000"/>
        </w:rPr>
        <w:tab/>
      </w:r>
      <w:r w:rsidRPr="008E56CF">
        <w:rPr>
          <w:rFonts w:ascii="Times New Roman" w:hAnsi="Times New Roman"/>
          <w:color w:val="000000"/>
        </w:rPr>
        <w:t xml:space="preserve">The Contractor shall be responsible for the professional and technical competence of </w:t>
      </w:r>
      <w:r>
        <w:rPr>
          <w:rFonts w:ascii="Times New Roman" w:hAnsi="Times New Roman"/>
          <w:color w:val="000000"/>
        </w:rPr>
        <w:t xml:space="preserve">   </w:t>
      </w:r>
      <w:r w:rsidRPr="008E56CF">
        <w:rPr>
          <w:rFonts w:ascii="Times New Roman" w:hAnsi="Times New Roman"/>
          <w:color w:val="000000"/>
        </w:rPr>
        <w:t>its employees and will select reliable individuals who will perform effectively in the Contract's implementation, respect the local customs, and conform to a high standard of moral and ethical conduct. The Contractor's employees working on the Organization’s premises will comply with the Organization's rules, policies, and procedures regarding conduct and security.</w:t>
      </w:r>
    </w:p>
    <w:p w:rsidR="00AF13F2" w:rsidRDefault="00AF13F2" w:rsidP="00AF13F2">
      <w:pPr>
        <w:suppressAutoHyphens/>
        <w:jc w:val="both"/>
        <w:rPr>
          <w:rFonts w:ascii="Times New Roman" w:hAnsi="Times New Roman"/>
          <w:b/>
          <w:spacing w:val="-3"/>
          <w:u w:val="single"/>
        </w:rPr>
      </w:pPr>
    </w:p>
    <w:p w:rsidR="00AF13F2" w:rsidRPr="00BD4F53" w:rsidRDefault="00AF13F2" w:rsidP="00AF13F2">
      <w:pPr>
        <w:suppressAutoHyphens/>
        <w:jc w:val="both"/>
        <w:rPr>
          <w:rFonts w:ascii="Times New Roman" w:hAnsi="Times New Roman"/>
          <w:spacing w:val="-3"/>
        </w:rPr>
      </w:pPr>
      <w:r w:rsidRPr="00BD4F53">
        <w:rPr>
          <w:rFonts w:ascii="Times New Roman" w:hAnsi="Times New Roman"/>
          <w:b/>
          <w:spacing w:val="-3"/>
          <w:u w:val="single"/>
        </w:rPr>
        <w:t>Article</w:t>
      </w:r>
      <w:r>
        <w:rPr>
          <w:rFonts w:ascii="Times New Roman" w:hAnsi="Times New Roman"/>
          <w:b/>
          <w:spacing w:val="-3"/>
          <w:u w:val="single"/>
        </w:rPr>
        <w:t xml:space="preserve"> 8 - </w:t>
      </w:r>
      <w:r w:rsidRPr="00BD4F53">
        <w:rPr>
          <w:rFonts w:ascii="Times New Roman" w:hAnsi="Times New Roman"/>
          <w:b/>
          <w:spacing w:val="-3"/>
          <w:u w:val="single"/>
        </w:rPr>
        <w:t xml:space="preserve">Designation of the Organization's </w:t>
      </w:r>
      <w:r>
        <w:rPr>
          <w:rFonts w:ascii="Times New Roman" w:hAnsi="Times New Roman"/>
          <w:b/>
          <w:spacing w:val="-3"/>
          <w:u w:val="single"/>
        </w:rPr>
        <w:t>Contract Manager</w:t>
      </w:r>
    </w:p>
    <w:p w:rsidR="00AF13F2" w:rsidRDefault="00AF13F2" w:rsidP="00AF13F2">
      <w:pPr>
        <w:suppressAutoHyphens/>
        <w:jc w:val="both"/>
        <w:rPr>
          <w:rFonts w:ascii="Times New Roman" w:hAnsi="Times New Roman"/>
          <w:strike/>
          <w:spacing w:val="-3"/>
        </w:rPr>
      </w:pPr>
    </w:p>
    <w:p w:rsidR="00AF13F2" w:rsidRPr="00FB132E" w:rsidRDefault="00AF13F2" w:rsidP="00AF13F2">
      <w:pPr>
        <w:tabs>
          <w:tab w:val="left" w:pos="851"/>
        </w:tabs>
        <w:suppressAutoHyphens/>
        <w:jc w:val="both"/>
        <w:rPr>
          <w:rFonts w:ascii="Times New Roman" w:hAnsi="Times New Roman"/>
        </w:rPr>
      </w:pPr>
      <w:r w:rsidRPr="00FB132E">
        <w:rPr>
          <w:rFonts w:ascii="Times New Roman" w:hAnsi="Times New Roman"/>
        </w:rPr>
        <w:t>For the purpose of the performance of this Contract, the Organization has designated the following person to represent it as far as his/her own individual competence and qualifications are concerned. It is understood that any commitments by the Organization which would increase or decrease its financial liability as set out in Article 5 of Section I and in Annex V will only be binding on the Organization if they are the subject of a formal amendment to this Contract, duly signed by the Organization's</w:t>
      </w:r>
      <w:r>
        <w:rPr>
          <w:rFonts w:ascii="Times New Roman" w:hAnsi="Times New Roman"/>
        </w:rPr>
        <w:t xml:space="preserve"> Contract Manager</w:t>
      </w:r>
      <w:r w:rsidRPr="00FB132E">
        <w:rPr>
          <w:rFonts w:ascii="Times New Roman" w:hAnsi="Times New Roman"/>
        </w:rPr>
        <w:t>.</w:t>
      </w:r>
    </w:p>
    <w:p w:rsidR="00AF13F2" w:rsidRPr="00FB132E" w:rsidRDefault="00AF13F2" w:rsidP="00AF13F2">
      <w:pPr>
        <w:suppressAutoHyphens/>
        <w:jc w:val="both"/>
        <w:rPr>
          <w:rFonts w:ascii="Times New Roman" w:hAnsi="Times New Roman"/>
        </w:rPr>
      </w:pPr>
    </w:p>
    <w:p w:rsidR="00AF13F2" w:rsidRPr="00FB132E" w:rsidRDefault="00AF13F2" w:rsidP="00AF13F2">
      <w:pPr>
        <w:suppressAutoHyphens/>
        <w:ind w:left="571" w:hanging="571"/>
        <w:jc w:val="both"/>
        <w:rPr>
          <w:rFonts w:ascii="Times New Roman" w:hAnsi="Times New Roman"/>
        </w:rPr>
      </w:pPr>
      <w:r w:rsidRPr="00FB132E">
        <w:rPr>
          <w:rFonts w:ascii="Times New Roman" w:hAnsi="Times New Roman"/>
        </w:rPr>
        <w:t>1.</w:t>
      </w:r>
      <w:r w:rsidRPr="00FB132E">
        <w:rPr>
          <w:rFonts w:ascii="Times New Roman" w:hAnsi="Times New Roman"/>
        </w:rPr>
        <w:tab/>
        <w:t xml:space="preserve">The Organization's </w:t>
      </w:r>
      <w:r>
        <w:rPr>
          <w:rFonts w:ascii="Times New Roman" w:hAnsi="Times New Roman"/>
        </w:rPr>
        <w:t>Contract Manager</w:t>
      </w:r>
      <w:r w:rsidRPr="00FB132E">
        <w:rPr>
          <w:rFonts w:ascii="Times New Roman" w:hAnsi="Times New Roman"/>
        </w:rPr>
        <w:t xml:space="preserve"> for this contract is:</w:t>
      </w:r>
    </w:p>
    <w:p w:rsidR="00AF13F2" w:rsidRPr="00FB132E" w:rsidRDefault="00AF13F2" w:rsidP="00AF13F2">
      <w:pPr>
        <w:suppressAutoHyphens/>
        <w:jc w:val="both"/>
        <w:rPr>
          <w:rFonts w:ascii="Times New Roman" w:hAnsi="Times New Roman"/>
        </w:rPr>
      </w:pPr>
    </w:p>
    <w:p w:rsidR="00AF13F2" w:rsidRPr="00FB132E" w:rsidRDefault="00AF13F2" w:rsidP="00AF13F2">
      <w:pPr>
        <w:suppressAutoHyphens/>
        <w:jc w:val="center"/>
        <w:rPr>
          <w:rFonts w:ascii="Times New Roman" w:hAnsi="Times New Roman"/>
          <w:spacing w:val="-3"/>
        </w:rPr>
      </w:pPr>
      <w:proofErr w:type="spellStart"/>
      <w:r w:rsidRPr="00FB132E">
        <w:rPr>
          <w:rFonts w:ascii="Times New Roman" w:hAnsi="Times New Roman"/>
          <w:spacing w:val="-3"/>
        </w:rPr>
        <w:t>Mr</w:t>
      </w:r>
      <w:proofErr w:type="spellEnd"/>
      <w:r w:rsidRPr="00FB132E">
        <w:rPr>
          <w:rFonts w:ascii="Times New Roman" w:hAnsi="Times New Roman"/>
          <w:spacing w:val="-3"/>
        </w:rPr>
        <w:t xml:space="preserve"> Jean Claude Urvoy</w:t>
      </w:r>
    </w:p>
    <w:p w:rsidR="00AF13F2" w:rsidRPr="00FB132E" w:rsidRDefault="00AF13F2" w:rsidP="00AF13F2">
      <w:pPr>
        <w:suppressAutoHyphens/>
        <w:jc w:val="center"/>
        <w:rPr>
          <w:rFonts w:ascii="Times New Roman" w:hAnsi="Times New Roman"/>
          <w:spacing w:val="-3"/>
        </w:rPr>
      </w:pPr>
      <w:r w:rsidRPr="00FB132E">
        <w:rPr>
          <w:rFonts w:ascii="Times New Roman" w:hAnsi="Times New Roman"/>
          <w:spacing w:val="-3"/>
        </w:rPr>
        <w:t>Senior Emergency and Rehabilitation Coordinator</w:t>
      </w:r>
    </w:p>
    <w:p w:rsidR="00AF13F2" w:rsidRPr="00FB132E" w:rsidRDefault="00AF13F2" w:rsidP="00AF13F2">
      <w:pPr>
        <w:suppressAutoHyphens/>
        <w:jc w:val="center"/>
        <w:rPr>
          <w:rFonts w:ascii="Times New Roman" w:hAnsi="Times New Roman"/>
          <w:noProof/>
        </w:rPr>
      </w:pPr>
      <w:r w:rsidRPr="00FB132E">
        <w:rPr>
          <w:rFonts w:ascii="Times New Roman" w:hAnsi="Times New Roman"/>
          <w:spacing w:val="-3"/>
        </w:rPr>
        <w:t>Emergency Coordination and Rehabilitation Unit</w:t>
      </w:r>
    </w:p>
    <w:p w:rsidR="00AF13F2" w:rsidRPr="00FB132E" w:rsidRDefault="00AF13F2" w:rsidP="00AF13F2">
      <w:pPr>
        <w:suppressAutoHyphens/>
        <w:jc w:val="center"/>
        <w:rPr>
          <w:rFonts w:ascii="Times New Roman" w:hAnsi="Times New Roman"/>
          <w:spacing w:val="-3"/>
        </w:rPr>
      </w:pPr>
      <w:r w:rsidRPr="00FB132E">
        <w:rPr>
          <w:rFonts w:ascii="Times New Roman" w:hAnsi="Times New Roman"/>
        </w:rPr>
        <w:t>FOOD AND AGRICULTURE ORGANIZATION (U.N.)</w:t>
      </w:r>
    </w:p>
    <w:p w:rsidR="00AF13F2" w:rsidRPr="00FB132E" w:rsidRDefault="00AF13F2" w:rsidP="00AF13F2">
      <w:pPr>
        <w:suppressAutoHyphens/>
        <w:jc w:val="center"/>
        <w:rPr>
          <w:rFonts w:ascii="Times New Roman" w:hAnsi="Times New Roman"/>
          <w:spacing w:val="-3"/>
        </w:rPr>
      </w:pPr>
      <w:r w:rsidRPr="00FB132E">
        <w:rPr>
          <w:rFonts w:ascii="Times New Roman" w:hAnsi="Times New Roman"/>
          <w:spacing w:val="-3"/>
        </w:rPr>
        <w:t>BLOCK 1, TENDESEKA OFFICE PARK, EASTLEA</w:t>
      </w:r>
    </w:p>
    <w:p w:rsidR="00AF13F2" w:rsidRPr="00A17FF5" w:rsidRDefault="00AF13F2" w:rsidP="00AF13F2">
      <w:pPr>
        <w:suppressAutoHyphens/>
        <w:jc w:val="center"/>
        <w:rPr>
          <w:rFonts w:ascii="Times New Roman" w:hAnsi="Times New Roman"/>
          <w:i/>
          <w:strike/>
          <w:spacing w:val="-3"/>
        </w:rPr>
      </w:pPr>
      <w:r w:rsidRPr="00FB132E">
        <w:rPr>
          <w:rFonts w:ascii="Times New Roman" w:hAnsi="Times New Roman"/>
          <w:spacing w:val="-3"/>
        </w:rPr>
        <w:t>P.O. Box 3730, HARARE</w:t>
      </w:r>
    </w:p>
    <w:p w:rsidR="00AF13F2" w:rsidRPr="000608E4" w:rsidRDefault="00AF13F2" w:rsidP="00AF13F2">
      <w:pPr>
        <w:suppressAutoHyphens/>
        <w:jc w:val="both"/>
        <w:rPr>
          <w:rFonts w:ascii="Times New Roman" w:hAnsi="Times New Roman"/>
          <w:b/>
          <w:spacing w:val="-3"/>
          <w:u w:val="single"/>
        </w:rPr>
      </w:pPr>
    </w:p>
    <w:p w:rsidR="00AF13F2" w:rsidRPr="000608E4" w:rsidRDefault="00AF13F2" w:rsidP="00AF13F2">
      <w:pPr>
        <w:suppressAutoHyphens/>
        <w:jc w:val="both"/>
        <w:rPr>
          <w:rFonts w:ascii="Times New Roman" w:hAnsi="Times New Roman"/>
          <w:b/>
          <w:spacing w:val="-3"/>
          <w:u w:val="single"/>
        </w:rPr>
      </w:pPr>
      <w:r w:rsidRPr="000608E4">
        <w:rPr>
          <w:rFonts w:ascii="Times New Roman" w:hAnsi="Times New Roman"/>
          <w:b/>
          <w:spacing w:val="-3"/>
          <w:u w:val="single"/>
        </w:rPr>
        <w:t>A</w:t>
      </w:r>
      <w:r>
        <w:rPr>
          <w:rFonts w:ascii="Times New Roman" w:hAnsi="Times New Roman"/>
          <w:b/>
          <w:spacing w:val="-3"/>
          <w:u w:val="single"/>
        </w:rPr>
        <w:t>rticle 9</w:t>
      </w:r>
      <w:r w:rsidRPr="000608E4">
        <w:rPr>
          <w:rFonts w:ascii="Times New Roman" w:hAnsi="Times New Roman"/>
          <w:b/>
          <w:spacing w:val="-3"/>
          <w:u w:val="single"/>
        </w:rPr>
        <w:t xml:space="preserve"> </w:t>
      </w:r>
      <w:r>
        <w:rPr>
          <w:rFonts w:ascii="Times New Roman" w:hAnsi="Times New Roman"/>
          <w:b/>
          <w:spacing w:val="-3"/>
          <w:u w:val="single"/>
        </w:rPr>
        <w:t xml:space="preserve">- </w:t>
      </w:r>
      <w:r w:rsidRPr="000608E4">
        <w:rPr>
          <w:rFonts w:ascii="Times New Roman" w:hAnsi="Times New Roman"/>
          <w:b/>
          <w:spacing w:val="-3"/>
          <w:u w:val="single"/>
        </w:rPr>
        <w:t xml:space="preserve">Publication of </w:t>
      </w:r>
      <w:r>
        <w:rPr>
          <w:rFonts w:ascii="Times New Roman" w:hAnsi="Times New Roman"/>
          <w:b/>
          <w:spacing w:val="-3"/>
          <w:u w:val="single"/>
        </w:rPr>
        <w:t>C</w:t>
      </w:r>
      <w:r w:rsidRPr="000608E4">
        <w:rPr>
          <w:rFonts w:ascii="Times New Roman" w:hAnsi="Times New Roman"/>
          <w:b/>
          <w:spacing w:val="-3"/>
          <w:u w:val="single"/>
        </w:rPr>
        <w:t xml:space="preserve">ontract </w:t>
      </w:r>
      <w:r>
        <w:rPr>
          <w:rFonts w:ascii="Times New Roman" w:hAnsi="Times New Roman"/>
          <w:b/>
          <w:spacing w:val="-3"/>
          <w:u w:val="single"/>
        </w:rPr>
        <w:t>A</w:t>
      </w:r>
      <w:r w:rsidRPr="000608E4">
        <w:rPr>
          <w:rFonts w:ascii="Times New Roman" w:hAnsi="Times New Roman"/>
          <w:b/>
          <w:spacing w:val="-3"/>
          <w:u w:val="single"/>
        </w:rPr>
        <w:t>wards</w:t>
      </w:r>
    </w:p>
    <w:p w:rsidR="00AF13F2" w:rsidRDefault="00AF13F2" w:rsidP="00AF13F2">
      <w:pPr>
        <w:suppressAutoHyphens/>
        <w:jc w:val="both"/>
        <w:rPr>
          <w:color w:val="000000"/>
        </w:rPr>
      </w:pPr>
    </w:p>
    <w:p w:rsidR="00AF13F2" w:rsidRPr="00EA0921" w:rsidRDefault="00AF13F2" w:rsidP="00AF13F2">
      <w:pPr>
        <w:suppressAutoHyphens/>
        <w:jc w:val="both"/>
        <w:rPr>
          <w:rFonts w:ascii="Times New Roman" w:hAnsi="Times New Roman"/>
          <w:b/>
          <w:spacing w:val="-3"/>
          <w:u w:val="single"/>
        </w:rPr>
      </w:pPr>
      <w:r w:rsidRPr="00EA0921">
        <w:rPr>
          <w:rFonts w:ascii="Times New Roman" w:hAnsi="Times New Roman"/>
          <w:color w:val="000000"/>
        </w:rPr>
        <w:lastRenderedPageBreak/>
        <w:t>The Organization reserves the right to publish the Contractor’s name and country, the total Contract Value and a brief description of the services provided under this Contract</w:t>
      </w:r>
      <w:r>
        <w:rPr>
          <w:rFonts w:ascii="Times New Roman" w:hAnsi="Times New Roman"/>
          <w:color w:val="000000"/>
        </w:rPr>
        <w:t>.</w:t>
      </w:r>
    </w:p>
    <w:p w:rsidR="00AF13F2" w:rsidRPr="00BD4F53" w:rsidRDefault="00AF13F2" w:rsidP="00AF13F2">
      <w:pPr>
        <w:suppressAutoHyphens/>
        <w:jc w:val="both"/>
        <w:rPr>
          <w:rFonts w:ascii="Times New Roman" w:hAnsi="Times New Roman"/>
          <w:b/>
          <w:spacing w:val="-3"/>
          <w:u w:val="single"/>
        </w:rPr>
      </w:pPr>
    </w:p>
    <w:p w:rsidR="00AF13F2" w:rsidRPr="00BD4F53" w:rsidRDefault="00AF13F2" w:rsidP="00AF13F2">
      <w:pPr>
        <w:suppressAutoHyphens/>
        <w:jc w:val="both"/>
        <w:rPr>
          <w:rFonts w:ascii="Times New Roman" w:hAnsi="Times New Roman"/>
          <w:spacing w:val="-3"/>
        </w:rPr>
      </w:pPr>
      <w:r w:rsidRPr="00CD3886">
        <w:rPr>
          <w:rFonts w:ascii="Times New Roman" w:hAnsi="Times New Roman"/>
          <w:b/>
          <w:spacing w:val="-3"/>
          <w:u w:val="single"/>
        </w:rPr>
        <w:t>Article 1</w:t>
      </w:r>
      <w:r>
        <w:rPr>
          <w:rFonts w:ascii="Times New Roman" w:hAnsi="Times New Roman"/>
          <w:b/>
          <w:spacing w:val="-3"/>
          <w:u w:val="single"/>
        </w:rPr>
        <w:t xml:space="preserve">0 - </w:t>
      </w:r>
      <w:r w:rsidRPr="00BD4F53">
        <w:rPr>
          <w:rFonts w:ascii="Times New Roman" w:hAnsi="Times New Roman"/>
          <w:b/>
          <w:spacing w:val="-3"/>
          <w:u w:val="single"/>
        </w:rPr>
        <w:t xml:space="preserve">Contract </w:t>
      </w:r>
      <w:r>
        <w:rPr>
          <w:rFonts w:ascii="Times New Roman" w:hAnsi="Times New Roman"/>
          <w:b/>
          <w:spacing w:val="-3"/>
          <w:u w:val="single"/>
        </w:rPr>
        <w:t>D</w:t>
      </w:r>
      <w:r w:rsidRPr="00BD4F53">
        <w:rPr>
          <w:rFonts w:ascii="Times New Roman" w:hAnsi="Times New Roman"/>
          <w:b/>
          <w:spacing w:val="-3"/>
          <w:u w:val="single"/>
        </w:rPr>
        <w:t>ocuments</w:t>
      </w:r>
    </w:p>
    <w:p w:rsidR="00AF13F2" w:rsidRPr="00FB132E" w:rsidRDefault="00AF13F2" w:rsidP="00AF13F2">
      <w:pPr>
        <w:tabs>
          <w:tab w:val="left" w:pos="0"/>
          <w:tab w:val="left" w:pos="423"/>
          <w:tab w:val="left" w:pos="848"/>
          <w:tab w:val="left" w:pos="1273"/>
          <w:tab w:val="left" w:pos="1698"/>
          <w:tab w:val="left" w:pos="2124"/>
          <w:tab w:val="left" w:pos="2547"/>
          <w:tab w:val="left" w:pos="2972"/>
          <w:tab w:val="left" w:pos="3397"/>
          <w:tab w:val="left" w:pos="3822"/>
          <w:tab w:val="left" w:pos="4248"/>
          <w:tab w:val="left" w:pos="4671"/>
          <w:tab w:val="left" w:pos="5096"/>
          <w:tab w:val="left" w:pos="5521"/>
          <w:tab w:val="left" w:pos="5946"/>
          <w:tab w:val="left" w:pos="6372"/>
          <w:tab w:val="left" w:pos="6795"/>
          <w:tab w:val="left" w:pos="7220"/>
          <w:tab w:val="left" w:pos="7645"/>
          <w:tab w:val="left" w:pos="8070"/>
          <w:tab w:val="left" w:pos="8496"/>
          <w:tab w:val="left" w:pos="8919"/>
        </w:tabs>
        <w:suppressAutoHyphens/>
        <w:jc w:val="both"/>
        <w:rPr>
          <w:rFonts w:ascii="Times New Roman" w:hAnsi="Times New Roman"/>
          <w:strike/>
          <w:color w:val="000000"/>
          <w:spacing w:val="-3"/>
        </w:rPr>
      </w:pPr>
    </w:p>
    <w:p w:rsidR="00AF13F2" w:rsidRPr="008E56CF" w:rsidRDefault="00AF13F2" w:rsidP="00AF13F2">
      <w:pPr>
        <w:tabs>
          <w:tab w:val="left" w:pos="0"/>
          <w:tab w:val="left" w:pos="423"/>
          <w:tab w:val="left" w:pos="848"/>
          <w:tab w:val="left" w:pos="1273"/>
          <w:tab w:val="left" w:pos="1698"/>
          <w:tab w:val="left" w:pos="2124"/>
          <w:tab w:val="left" w:pos="2547"/>
          <w:tab w:val="left" w:pos="2972"/>
          <w:tab w:val="left" w:pos="3397"/>
          <w:tab w:val="left" w:pos="3822"/>
          <w:tab w:val="left" w:pos="4248"/>
          <w:tab w:val="left" w:pos="4671"/>
          <w:tab w:val="left" w:pos="5096"/>
          <w:tab w:val="left" w:pos="5521"/>
          <w:tab w:val="left" w:pos="5946"/>
          <w:tab w:val="left" w:pos="6372"/>
          <w:tab w:val="left" w:pos="6795"/>
          <w:tab w:val="left" w:pos="7220"/>
          <w:tab w:val="left" w:pos="7645"/>
          <w:tab w:val="left" w:pos="8070"/>
          <w:tab w:val="left" w:pos="8496"/>
          <w:tab w:val="left" w:pos="8919"/>
        </w:tabs>
        <w:suppressAutoHyphens/>
        <w:jc w:val="both"/>
        <w:rPr>
          <w:rFonts w:ascii="Times New Roman" w:hAnsi="Times New Roman"/>
          <w:color w:val="000000"/>
          <w:spacing w:val="-3"/>
        </w:rPr>
      </w:pPr>
      <w:r w:rsidRPr="008E56CF">
        <w:rPr>
          <w:rFonts w:ascii="Times New Roman" w:hAnsi="Times New Roman"/>
          <w:color w:val="000000"/>
          <w:spacing w:val="-3"/>
        </w:rPr>
        <w:t>Only and exclusively the documents set out below are considered to be an integral part of this Contract:</w:t>
      </w:r>
    </w:p>
    <w:p w:rsidR="00AF13F2" w:rsidRPr="00B302A9" w:rsidRDefault="00AF13F2" w:rsidP="00AF13F2">
      <w:pPr>
        <w:pStyle w:val="ListParagraph"/>
        <w:numPr>
          <w:ilvl w:val="0"/>
          <w:numId w:val="64"/>
        </w:numPr>
        <w:tabs>
          <w:tab w:val="left" w:pos="0"/>
          <w:tab w:val="left" w:pos="423"/>
          <w:tab w:val="left" w:pos="848"/>
          <w:tab w:val="left" w:pos="1273"/>
          <w:tab w:val="left" w:pos="1698"/>
          <w:tab w:val="left" w:pos="2124"/>
          <w:tab w:val="left" w:pos="2547"/>
          <w:tab w:val="left" w:pos="2972"/>
          <w:tab w:val="left" w:pos="3397"/>
          <w:tab w:val="left" w:pos="3822"/>
          <w:tab w:val="left" w:pos="4248"/>
          <w:tab w:val="left" w:pos="4671"/>
          <w:tab w:val="left" w:pos="5096"/>
          <w:tab w:val="left" w:pos="5521"/>
          <w:tab w:val="left" w:pos="5946"/>
          <w:tab w:val="left" w:pos="6372"/>
          <w:tab w:val="left" w:pos="6795"/>
          <w:tab w:val="left" w:pos="7220"/>
          <w:tab w:val="left" w:pos="7645"/>
          <w:tab w:val="left" w:pos="8070"/>
          <w:tab w:val="left" w:pos="8496"/>
          <w:tab w:val="left" w:pos="8919"/>
        </w:tabs>
        <w:suppressAutoHyphens/>
        <w:spacing w:after="0" w:line="240" w:lineRule="auto"/>
        <w:contextualSpacing w:val="0"/>
        <w:rPr>
          <w:rFonts w:ascii="Times New Roman" w:hAnsi="Times New Roman"/>
          <w:color w:val="000000"/>
          <w:spacing w:val="-3"/>
        </w:rPr>
      </w:pPr>
      <w:r w:rsidRPr="00B302A9">
        <w:rPr>
          <w:rFonts w:ascii="Times New Roman" w:hAnsi="Times New Roman"/>
          <w:color w:val="000000"/>
          <w:spacing w:val="-3"/>
        </w:rPr>
        <w:t>The Sections I and II consisting of pages 1 through 15; and</w:t>
      </w:r>
    </w:p>
    <w:p w:rsidR="00AF13F2" w:rsidRPr="001D3458" w:rsidRDefault="00AF13F2" w:rsidP="00AF13F2">
      <w:pPr>
        <w:pStyle w:val="ListParagraph"/>
        <w:numPr>
          <w:ilvl w:val="0"/>
          <w:numId w:val="64"/>
        </w:numPr>
        <w:tabs>
          <w:tab w:val="left" w:pos="0"/>
          <w:tab w:val="left" w:pos="423"/>
          <w:tab w:val="left" w:pos="848"/>
          <w:tab w:val="left" w:pos="1273"/>
          <w:tab w:val="left" w:pos="1698"/>
          <w:tab w:val="left" w:pos="2124"/>
          <w:tab w:val="left" w:pos="2547"/>
          <w:tab w:val="left" w:pos="2972"/>
          <w:tab w:val="left" w:pos="3397"/>
          <w:tab w:val="left" w:pos="3822"/>
          <w:tab w:val="left" w:pos="4248"/>
          <w:tab w:val="left" w:pos="4671"/>
          <w:tab w:val="left" w:pos="5096"/>
          <w:tab w:val="left" w:pos="5521"/>
          <w:tab w:val="left" w:pos="5946"/>
          <w:tab w:val="left" w:pos="6372"/>
          <w:tab w:val="left" w:pos="6795"/>
          <w:tab w:val="left" w:pos="7220"/>
          <w:tab w:val="left" w:pos="7645"/>
          <w:tab w:val="left" w:pos="8070"/>
          <w:tab w:val="left" w:pos="8496"/>
          <w:tab w:val="left" w:pos="8919"/>
        </w:tabs>
        <w:suppressAutoHyphens/>
        <w:spacing w:after="0" w:line="240" w:lineRule="auto"/>
        <w:contextualSpacing w:val="0"/>
        <w:rPr>
          <w:rFonts w:ascii="Times New Roman" w:hAnsi="Times New Roman"/>
          <w:color w:val="000000"/>
          <w:spacing w:val="-3"/>
        </w:rPr>
      </w:pPr>
      <w:r w:rsidRPr="00B302A9">
        <w:rPr>
          <w:rFonts w:ascii="Times New Roman" w:hAnsi="Times New Roman"/>
          <w:color w:val="000000"/>
          <w:spacing w:val="-3"/>
        </w:rPr>
        <w:t xml:space="preserve">The </w:t>
      </w:r>
      <w:r w:rsidRPr="00B302A9">
        <w:rPr>
          <w:rFonts w:ascii="Times New Roman" w:hAnsi="Times New Roman"/>
          <w:b/>
          <w:color w:val="000000"/>
          <w:spacing w:val="-3"/>
        </w:rPr>
        <w:t>Annexes</w:t>
      </w:r>
      <w:r w:rsidRPr="00B302A9">
        <w:rPr>
          <w:rFonts w:ascii="Times New Roman" w:hAnsi="Times New Roman"/>
          <w:color w:val="000000"/>
          <w:spacing w:val="-3"/>
        </w:rPr>
        <w:t xml:space="preserve"> </w:t>
      </w:r>
      <w:r w:rsidRPr="00B302A9">
        <w:rPr>
          <w:rFonts w:ascii="Times New Roman" w:hAnsi="Times New Roman"/>
          <w:b/>
          <w:color w:val="000000"/>
          <w:spacing w:val="-3"/>
        </w:rPr>
        <w:t>I</w:t>
      </w:r>
      <w:r w:rsidRPr="00B302A9">
        <w:rPr>
          <w:rFonts w:ascii="Times New Roman" w:hAnsi="Times New Roman"/>
          <w:color w:val="000000"/>
          <w:spacing w:val="-3"/>
        </w:rPr>
        <w:t xml:space="preserve"> through </w:t>
      </w:r>
      <w:r w:rsidRPr="00B302A9">
        <w:rPr>
          <w:rFonts w:ascii="Times New Roman" w:hAnsi="Times New Roman"/>
          <w:b/>
          <w:color w:val="000000"/>
          <w:spacing w:val="-3"/>
        </w:rPr>
        <w:t>V</w:t>
      </w:r>
    </w:p>
    <w:p w:rsidR="00AF13F2" w:rsidRPr="008B1A73" w:rsidRDefault="00AF13F2" w:rsidP="00AF13F2">
      <w:pPr>
        <w:pStyle w:val="ListParagraph"/>
        <w:numPr>
          <w:ilvl w:val="0"/>
          <w:numId w:val="64"/>
        </w:numPr>
        <w:tabs>
          <w:tab w:val="left" w:pos="0"/>
          <w:tab w:val="left" w:pos="423"/>
          <w:tab w:val="left" w:pos="848"/>
          <w:tab w:val="left" w:pos="1273"/>
          <w:tab w:val="left" w:pos="1698"/>
          <w:tab w:val="left" w:pos="2124"/>
          <w:tab w:val="left" w:pos="2547"/>
          <w:tab w:val="left" w:pos="2972"/>
          <w:tab w:val="left" w:pos="3397"/>
          <w:tab w:val="left" w:pos="3822"/>
          <w:tab w:val="left" w:pos="4248"/>
          <w:tab w:val="left" w:pos="4671"/>
          <w:tab w:val="left" w:pos="5096"/>
          <w:tab w:val="left" w:pos="5521"/>
          <w:tab w:val="left" w:pos="5946"/>
          <w:tab w:val="left" w:pos="6372"/>
          <w:tab w:val="left" w:pos="6795"/>
          <w:tab w:val="left" w:pos="7220"/>
          <w:tab w:val="left" w:pos="7645"/>
          <w:tab w:val="left" w:pos="8070"/>
          <w:tab w:val="left" w:pos="8496"/>
          <w:tab w:val="left" w:pos="8919"/>
        </w:tabs>
        <w:suppressAutoHyphens/>
        <w:spacing w:after="0" w:line="240" w:lineRule="auto"/>
        <w:contextualSpacing w:val="0"/>
        <w:jc w:val="both"/>
        <w:rPr>
          <w:rFonts w:ascii="Times New Roman" w:hAnsi="Times New Roman"/>
          <w:b/>
          <w:spacing w:val="-3"/>
          <w:u w:val="single"/>
        </w:rPr>
      </w:pPr>
      <w:r w:rsidRPr="008B1A73">
        <w:rPr>
          <w:rFonts w:ascii="Times New Roman" w:hAnsi="Times New Roman"/>
          <w:color w:val="000000"/>
          <w:spacing w:val="-3"/>
        </w:rPr>
        <w:t xml:space="preserve">Contractor’s  technical proposal dated 28 June 2012 </w:t>
      </w:r>
    </w:p>
    <w:p w:rsidR="00AF13F2" w:rsidRPr="00DD0324" w:rsidRDefault="00AF13F2" w:rsidP="00AF13F2">
      <w:pPr>
        <w:pStyle w:val="ListParagraph"/>
        <w:numPr>
          <w:ilvl w:val="0"/>
          <w:numId w:val="64"/>
        </w:numPr>
        <w:tabs>
          <w:tab w:val="left" w:pos="0"/>
          <w:tab w:val="left" w:pos="423"/>
          <w:tab w:val="left" w:pos="848"/>
          <w:tab w:val="left" w:pos="1273"/>
          <w:tab w:val="left" w:pos="1698"/>
          <w:tab w:val="left" w:pos="2124"/>
          <w:tab w:val="left" w:pos="2547"/>
          <w:tab w:val="left" w:pos="2972"/>
          <w:tab w:val="left" w:pos="3397"/>
          <w:tab w:val="left" w:pos="3822"/>
          <w:tab w:val="left" w:pos="4248"/>
          <w:tab w:val="left" w:pos="4671"/>
          <w:tab w:val="left" w:pos="5096"/>
          <w:tab w:val="left" w:pos="5521"/>
          <w:tab w:val="left" w:pos="5946"/>
          <w:tab w:val="left" w:pos="6372"/>
          <w:tab w:val="left" w:pos="6795"/>
          <w:tab w:val="left" w:pos="7220"/>
          <w:tab w:val="left" w:pos="7645"/>
          <w:tab w:val="left" w:pos="8070"/>
          <w:tab w:val="left" w:pos="8496"/>
          <w:tab w:val="left" w:pos="8919"/>
        </w:tabs>
        <w:suppressAutoHyphens/>
        <w:spacing w:after="0" w:line="240" w:lineRule="auto"/>
        <w:contextualSpacing w:val="0"/>
        <w:rPr>
          <w:rFonts w:ascii="Times New Roman" w:hAnsi="Times New Roman"/>
          <w:color w:val="000000"/>
          <w:spacing w:val="-3"/>
        </w:rPr>
      </w:pPr>
      <w:r w:rsidRPr="00D02FD9">
        <w:rPr>
          <w:rFonts w:ascii="Times New Roman" w:hAnsi="Times New Roman"/>
          <w:color w:val="000000"/>
          <w:spacing w:val="-3"/>
        </w:rPr>
        <w:t xml:space="preserve">Contractor’s </w:t>
      </w:r>
      <w:r>
        <w:rPr>
          <w:rFonts w:ascii="Times New Roman" w:hAnsi="Times New Roman"/>
          <w:color w:val="000000"/>
          <w:spacing w:val="-3"/>
        </w:rPr>
        <w:t>revised financial offer dated 24</w:t>
      </w:r>
      <w:r w:rsidRPr="00D02FD9">
        <w:rPr>
          <w:rFonts w:ascii="Times New Roman" w:hAnsi="Times New Roman"/>
          <w:color w:val="000000"/>
          <w:spacing w:val="-3"/>
        </w:rPr>
        <w:t xml:space="preserve"> October 2012</w:t>
      </w:r>
    </w:p>
    <w:p w:rsidR="00AF13F2" w:rsidRPr="008B1A73" w:rsidRDefault="00AF13F2" w:rsidP="00AF13F2">
      <w:pPr>
        <w:pStyle w:val="ListParagraph"/>
        <w:tabs>
          <w:tab w:val="left" w:pos="0"/>
          <w:tab w:val="left" w:pos="423"/>
          <w:tab w:val="left" w:pos="848"/>
          <w:tab w:val="left" w:pos="1273"/>
          <w:tab w:val="left" w:pos="1698"/>
          <w:tab w:val="left" w:pos="2124"/>
          <w:tab w:val="left" w:pos="2547"/>
          <w:tab w:val="left" w:pos="2972"/>
          <w:tab w:val="left" w:pos="3397"/>
          <w:tab w:val="left" w:pos="3822"/>
          <w:tab w:val="left" w:pos="4248"/>
          <w:tab w:val="left" w:pos="4671"/>
          <w:tab w:val="left" w:pos="5096"/>
          <w:tab w:val="left" w:pos="5521"/>
          <w:tab w:val="left" w:pos="5946"/>
          <w:tab w:val="left" w:pos="6372"/>
          <w:tab w:val="left" w:pos="6795"/>
          <w:tab w:val="left" w:pos="7220"/>
          <w:tab w:val="left" w:pos="7645"/>
          <w:tab w:val="left" w:pos="8070"/>
          <w:tab w:val="left" w:pos="8496"/>
          <w:tab w:val="left" w:pos="8919"/>
        </w:tabs>
        <w:suppressAutoHyphens/>
        <w:ind w:left="1140"/>
        <w:jc w:val="both"/>
        <w:rPr>
          <w:rFonts w:ascii="Times New Roman" w:hAnsi="Times New Roman"/>
          <w:b/>
          <w:spacing w:val="-3"/>
          <w:u w:val="single"/>
        </w:rPr>
      </w:pPr>
    </w:p>
    <w:p w:rsidR="00AF13F2" w:rsidRPr="000608E4" w:rsidRDefault="00AF13F2" w:rsidP="00AF13F2">
      <w:pPr>
        <w:tabs>
          <w:tab w:val="left" w:pos="-1440"/>
          <w:tab w:val="left" w:pos="-720"/>
          <w:tab w:val="left" w:pos="0"/>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uppressAutoHyphens/>
        <w:jc w:val="both"/>
        <w:rPr>
          <w:rFonts w:ascii="Times New Roman" w:hAnsi="Times New Roman"/>
          <w:strike/>
          <w:spacing w:val="-3"/>
        </w:rPr>
      </w:pPr>
    </w:p>
    <w:p w:rsidR="00AF13F2" w:rsidRPr="00BD4F53" w:rsidRDefault="00AF13F2" w:rsidP="00AF13F2">
      <w:pPr>
        <w:suppressAutoHyphens/>
        <w:jc w:val="both"/>
        <w:rPr>
          <w:rFonts w:ascii="Times New Roman" w:hAnsi="Times New Roman"/>
          <w:spacing w:val="-3"/>
        </w:rPr>
      </w:pPr>
    </w:p>
    <w:p w:rsidR="00AF13F2" w:rsidRPr="00BD4F53" w:rsidRDefault="00AF13F2" w:rsidP="00AF13F2">
      <w:pPr>
        <w:suppressAutoHyphens/>
        <w:jc w:val="both"/>
        <w:rPr>
          <w:rFonts w:ascii="Times New Roman" w:hAnsi="Times New Roman"/>
          <w:b/>
          <w:spacing w:val="-3"/>
          <w:u w:val="single"/>
        </w:rPr>
      </w:pPr>
    </w:p>
    <w:p w:rsidR="00AF13F2" w:rsidRDefault="00AF13F2" w:rsidP="00AF13F2">
      <w:pPr>
        <w:suppressAutoHyphens/>
        <w:jc w:val="both"/>
        <w:rPr>
          <w:rFonts w:ascii="Times New Roman" w:hAnsi="Times New Roman"/>
          <w:b/>
          <w:spacing w:val="-3"/>
          <w:u w:val="single"/>
        </w:rPr>
      </w:pPr>
    </w:p>
    <w:p w:rsidR="00AF13F2" w:rsidRDefault="00AF13F2" w:rsidP="00AF13F2">
      <w:pPr>
        <w:suppressAutoHyphens/>
        <w:jc w:val="both"/>
        <w:rPr>
          <w:rFonts w:ascii="Times New Roman" w:hAnsi="Times New Roman"/>
          <w:b/>
          <w:spacing w:val="-3"/>
          <w:u w:val="single"/>
        </w:rPr>
        <w:sectPr w:rsidR="00AF13F2" w:rsidSect="00AF13F2">
          <w:headerReference w:type="even" r:id="rId20"/>
          <w:headerReference w:type="default" r:id="rId21"/>
          <w:footerReference w:type="default" r:id="rId22"/>
          <w:headerReference w:type="first" r:id="rId23"/>
          <w:pgSz w:w="11907" w:h="16840" w:code="9"/>
          <w:pgMar w:top="1418" w:right="1418" w:bottom="1418" w:left="1418" w:header="720" w:footer="720" w:gutter="0"/>
          <w:cols w:space="720"/>
          <w:docGrid w:linePitch="360"/>
        </w:sectPr>
      </w:pPr>
    </w:p>
    <w:p w:rsidR="00AF13F2" w:rsidRPr="008E56CF" w:rsidRDefault="00AF13F2" w:rsidP="00AF13F2">
      <w:pPr>
        <w:jc w:val="center"/>
        <w:rPr>
          <w:rFonts w:ascii="Times New Roman" w:hAnsi="Times New Roman"/>
          <w:b/>
          <w:snapToGrid w:val="0"/>
          <w:color w:val="000000"/>
          <w:spacing w:val="-3"/>
          <w:sz w:val="28"/>
          <w:szCs w:val="28"/>
          <w:u w:val="single"/>
        </w:rPr>
      </w:pPr>
      <w:r w:rsidRPr="008E56CF">
        <w:rPr>
          <w:rFonts w:ascii="Times New Roman" w:hAnsi="Times New Roman"/>
          <w:b/>
          <w:snapToGrid w:val="0"/>
          <w:color w:val="000000"/>
          <w:spacing w:val="-3"/>
          <w:sz w:val="28"/>
          <w:szCs w:val="28"/>
          <w:u w:val="single"/>
        </w:rPr>
        <w:lastRenderedPageBreak/>
        <w:t>SECTION II: STANDARD PROVISIONS</w:t>
      </w:r>
    </w:p>
    <w:p w:rsidR="00AF13F2" w:rsidRDefault="00AF13F2" w:rsidP="00AF13F2">
      <w:pPr>
        <w:keepNext/>
        <w:widowControl w:val="0"/>
        <w:tabs>
          <w:tab w:val="left" w:pos="7501"/>
        </w:tabs>
        <w:spacing w:after="240"/>
        <w:outlineLvl w:val="1"/>
        <w:rPr>
          <w:rFonts w:ascii="Times New Roman" w:hAnsi="Times New Roman"/>
          <w:b/>
          <w:bCs/>
          <w:snapToGrid w:val="0"/>
          <w:color w:val="000000"/>
        </w:rPr>
      </w:pPr>
    </w:p>
    <w:p w:rsidR="00AF13F2" w:rsidRPr="008E56CF" w:rsidRDefault="00AF13F2" w:rsidP="00AF13F2">
      <w:pPr>
        <w:keepNext/>
        <w:widowControl w:val="0"/>
        <w:tabs>
          <w:tab w:val="left" w:pos="7501"/>
        </w:tabs>
        <w:spacing w:after="240"/>
        <w:outlineLvl w:val="1"/>
        <w:rPr>
          <w:rFonts w:ascii="Times New Roman" w:hAnsi="Times New Roman"/>
          <w:b/>
          <w:bCs/>
          <w:snapToGrid w:val="0"/>
          <w:color w:val="000000"/>
        </w:rPr>
      </w:pPr>
      <w:r w:rsidRPr="008E56CF">
        <w:rPr>
          <w:rFonts w:ascii="Times New Roman" w:hAnsi="Times New Roman"/>
          <w:b/>
          <w:bCs/>
          <w:snapToGrid w:val="0"/>
          <w:color w:val="000000"/>
        </w:rPr>
        <w:t>ARTICLE 1 - CONTRACTOR’S RESPONSIBILITIES</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(a)</w:t>
      </w:r>
      <w:r w:rsidRPr="008E56CF">
        <w:rPr>
          <w:rFonts w:ascii="Times New Roman" w:hAnsi="Times New Roman"/>
          <w:snapToGrid w:val="0"/>
          <w:color w:val="000000"/>
        </w:rPr>
        <w:tab/>
        <w:t xml:space="preserve">The Contractor shall, for the purposes of this Contract, have the status of an independent contractor and shall be fully responsible, in particular, for the acts or omissions of its employees, agents or other representatives, and authorized subcontractors. In addition, the Contractor, its employees, agents or other representatives, and authorized subcontractors shall not be considered in any respect as being employees or agents of the Organization. </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 xml:space="preserve">The Contractor shall have the sole and full responsibility for the performance of its </w:t>
      </w:r>
      <w:r w:rsidRPr="008E56CF">
        <w:rPr>
          <w:rFonts w:ascii="Times New Roman" w:hAnsi="Times New Roman"/>
          <w:snapToGrid w:val="0"/>
          <w:color w:val="000000"/>
        </w:rPr>
        <w:tab/>
        <w:t xml:space="preserve">obligations under this Contract; except as may be provided for in this Contract or in a </w:t>
      </w:r>
      <w:r w:rsidRPr="008E56CF">
        <w:rPr>
          <w:rFonts w:ascii="Times New Roman" w:hAnsi="Times New Roman"/>
          <w:snapToGrid w:val="0"/>
          <w:color w:val="000000"/>
        </w:rPr>
        <w:tab/>
        <w:t xml:space="preserve">written authorization by the Organization, the Contractor shall not enter into any </w:t>
      </w:r>
      <w:r w:rsidRPr="008E56CF">
        <w:rPr>
          <w:rFonts w:ascii="Times New Roman" w:hAnsi="Times New Roman"/>
          <w:snapToGrid w:val="0"/>
          <w:color w:val="000000"/>
        </w:rPr>
        <w:tab/>
        <w:t xml:space="preserve">subcontracts or otherwise assign, transfer or charge to any third party any of its rights </w:t>
      </w:r>
      <w:r w:rsidRPr="008E56CF">
        <w:rPr>
          <w:rFonts w:ascii="Times New Roman" w:hAnsi="Times New Roman"/>
          <w:snapToGrid w:val="0"/>
          <w:color w:val="000000"/>
        </w:rPr>
        <w:tab/>
        <w:t>or obligations under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(c)</w:t>
      </w:r>
      <w:r w:rsidRPr="008E56CF">
        <w:rPr>
          <w:rFonts w:ascii="Times New Roman" w:hAnsi="Times New Roman"/>
          <w:snapToGrid w:val="0"/>
          <w:color w:val="000000"/>
        </w:rPr>
        <w:tab/>
        <w:t xml:space="preserve">The Contractor shall immediately report any change in its legal status or in its control </w:t>
      </w:r>
      <w:r w:rsidRPr="008E56CF">
        <w:rPr>
          <w:rFonts w:ascii="Times New Roman" w:hAnsi="Times New Roman"/>
          <w:snapToGrid w:val="0"/>
          <w:color w:val="000000"/>
        </w:rPr>
        <w:tab/>
        <w:t>to the Organization which shall thereupon have the right to terminate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(d)</w:t>
      </w:r>
      <w:r w:rsidRPr="008E56CF">
        <w:rPr>
          <w:rFonts w:ascii="Times New Roman" w:hAnsi="Times New Roman"/>
          <w:snapToGrid w:val="0"/>
          <w:color w:val="000000"/>
        </w:rPr>
        <w:tab/>
        <w:t xml:space="preserve">Should the Contractor become insolvent or bankrupt, the present Contract shall be </w:t>
      </w:r>
      <w:r w:rsidRPr="008E56CF">
        <w:rPr>
          <w:rFonts w:ascii="Times New Roman" w:hAnsi="Times New Roman"/>
          <w:snapToGrid w:val="0"/>
          <w:color w:val="000000"/>
        </w:rPr>
        <w:tab/>
        <w:t>deemed to have been terminated as of right.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(e)</w:t>
      </w:r>
      <w:r w:rsidRPr="008E56CF">
        <w:rPr>
          <w:rFonts w:ascii="Times New Roman" w:hAnsi="Times New Roman"/>
          <w:snapToGrid w:val="0"/>
          <w:color w:val="000000"/>
        </w:rPr>
        <w:tab/>
        <w:t xml:space="preserve">Nothing in this Contract shall be construed as relieving the Contractor from </w:t>
      </w:r>
      <w:r w:rsidRPr="008E56CF">
        <w:rPr>
          <w:rFonts w:ascii="Times New Roman" w:hAnsi="Times New Roman"/>
          <w:snapToGrid w:val="0"/>
          <w:color w:val="000000"/>
        </w:rPr>
        <w:tab/>
        <w:t xml:space="preserve">conforming to any national law applicable in its relations to third parties, including its </w:t>
      </w:r>
      <w:r w:rsidRPr="008E56CF">
        <w:rPr>
          <w:rFonts w:ascii="Times New Roman" w:hAnsi="Times New Roman"/>
          <w:snapToGrid w:val="0"/>
          <w:color w:val="000000"/>
        </w:rPr>
        <w:tab/>
        <w:t xml:space="preserve">employees, nor to any national law applicable to it by reason of its trade, business or </w:t>
      </w:r>
      <w:r w:rsidRPr="008E56CF">
        <w:rPr>
          <w:rFonts w:ascii="Times New Roman" w:hAnsi="Times New Roman"/>
          <w:snapToGrid w:val="0"/>
          <w:color w:val="000000"/>
        </w:rPr>
        <w:tab/>
        <w:t xml:space="preserve">activities. The Contractor shall promptly correct any violations thereof and shall keep </w:t>
      </w:r>
      <w:r w:rsidRPr="008E56CF">
        <w:rPr>
          <w:rFonts w:ascii="Times New Roman" w:hAnsi="Times New Roman"/>
          <w:snapToGrid w:val="0"/>
          <w:color w:val="000000"/>
        </w:rPr>
        <w:tab/>
        <w:t xml:space="preserve">the Organization informed of any conflict or problem arising in relation to national </w:t>
      </w:r>
      <w:r w:rsidRPr="008E56CF">
        <w:rPr>
          <w:rFonts w:ascii="Times New Roman" w:hAnsi="Times New Roman"/>
          <w:snapToGrid w:val="0"/>
          <w:color w:val="000000"/>
        </w:rPr>
        <w:tab/>
        <w:t xml:space="preserve">authorities. </w:t>
      </w:r>
    </w:p>
    <w:p w:rsidR="00AF13F2" w:rsidRPr="008E56CF" w:rsidRDefault="00AF13F2" w:rsidP="00AF13F2">
      <w:pPr>
        <w:keepNext/>
        <w:widowControl w:val="0"/>
        <w:tabs>
          <w:tab w:val="left" w:pos="540"/>
        </w:tabs>
        <w:spacing w:after="240"/>
        <w:jc w:val="both"/>
        <w:outlineLvl w:val="1"/>
        <w:rPr>
          <w:rFonts w:ascii="Times New Roman" w:hAnsi="Times New Roman"/>
          <w:b/>
          <w:bCs/>
          <w:snapToGrid w:val="0"/>
          <w:color w:val="000000"/>
        </w:rPr>
      </w:pPr>
      <w:bookmarkStart w:id="260" w:name="_Toc517758290"/>
      <w:bookmarkStart w:id="261" w:name="_Toc144618289"/>
      <w:r w:rsidRPr="008E56CF">
        <w:rPr>
          <w:rFonts w:ascii="Times New Roman" w:hAnsi="Times New Roman"/>
          <w:b/>
          <w:bCs/>
          <w:snapToGrid w:val="0"/>
          <w:color w:val="000000"/>
        </w:rPr>
        <w:t>ARTICLE 2 - SOURCE OF INSTRUCTIONS</w:t>
      </w:r>
    </w:p>
    <w:p w:rsidR="00AF13F2" w:rsidRPr="008E56CF" w:rsidRDefault="00AF13F2" w:rsidP="00AF13F2">
      <w:pPr>
        <w:widowControl w:val="0"/>
        <w:spacing w:after="240"/>
        <w:jc w:val="both"/>
        <w:rPr>
          <w:rFonts w:ascii="Times New Roman" w:hAnsi="Times New Roman"/>
          <w:snapToGrid w:val="0"/>
          <w:color w:val="000000"/>
        </w:rPr>
      </w:pPr>
      <w:r w:rsidRPr="008E56CF">
        <w:rPr>
          <w:rFonts w:ascii="Times New Roman" w:hAnsi="Times New Roman"/>
          <w:snapToGrid w:val="0"/>
          <w:color w:val="000000"/>
        </w:rPr>
        <w:t xml:space="preserve">The Contractor shall neither seek nor accept instructions from any authority external to the Organization in connection with the performance of this Contract. The Contractor shall refrain from any action which may adversely affect the Organization and shall </w:t>
      </w:r>
      <w:proofErr w:type="spellStart"/>
      <w:r w:rsidRPr="008E56CF">
        <w:rPr>
          <w:rFonts w:ascii="Times New Roman" w:hAnsi="Times New Roman"/>
          <w:snapToGrid w:val="0"/>
          <w:color w:val="000000"/>
        </w:rPr>
        <w:t>fulfil</w:t>
      </w:r>
      <w:proofErr w:type="spellEnd"/>
      <w:r w:rsidRPr="008E56CF">
        <w:rPr>
          <w:rFonts w:ascii="Times New Roman" w:hAnsi="Times New Roman"/>
          <w:snapToGrid w:val="0"/>
          <w:color w:val="000000"/>
        </w:rPr>
        <w:t xml:space="preserve"> its commitments with the fullest regard to the interests of the Organization.</w:t>
      </w:r>
    </w:p>
    <w:p w:rsidR="00AF13F2" w:rsidRPr="008E56CF" w:rsidRDefault="00AF13F2" w:rsidP="00AF13F2">
      <w:pPr>
        <w:keepNext/>
        <w:widowControl w:val="0"/>
        <w:spacing w:after="240"/>
        <w:jc w:val="both"/>
        <w:outlineLvl w:val="1"/>
        <w:rPr>
          <w:rFonts w:ascii="Times New Roman" w:hAnsi="Times New Roman"/>
          <w:b/>
          <w:bCs/>
          <w:snapToGrid w:val="0"/>
          <w:color w:val="000000"/>
        </w:rPr>
      </w:pPr>
      <w:bookmarkStart w:id="262" w:name="_Toc517758291"/>
      <w:bookmarkStart w:id="263" w:name="_Toc144618290"/>
      <w:bookmarkEnd w:id="260"/>
      <w:bookmarkEnd w:id="261"/>
      <w:r w:rsidRPr="008E56CF">
        <w:rPr>
          <w:rFonts w:ascii="Times New Roman" w:hAnsi="Times New Roman"/>
          <w:b/>
          <w:bCs/>
          <w:snapToGrid w:val="0"/>
          <w:color w:val="000000"/>
        </w:rPr>
        <w:t>ARTICLE 3 - EXAMINATION AND ACCEPTANCE</w:t>
      </w:r>
      <w:bookmarkEnd w:id="262"/>
      <w:bookmarkEnd w:id="263"/>
    </w:p>
    <w:p w:rsidR="00AF13F2" w:rsidRPr="008E56CF" w:rsidRDefault="00AF13F2" w:rsidP="00AF13F2">
      <w:pPr>
        <w:widowControl w:val="0"/>
        <w:tabs>
          <w:tab w:val="left" w:pos="0"/>
          <w:tab w:val="left" w:pos="570"/>
          <w:tab w:val="left" w:pos="1428"/>
        </w:tabs>
        <w:suppressAutoHyphens/>
        <w:ind w:left="573" w:hanging="573"/>
        <w:jc w:val="both"/>
        <w:rPr>
          <w:rFonts w:ascii="Times New Roman" w:hAnsi="Times New Roman"/>
          <w:snapToGrid w:val="0"/>
          <w:color w:val="000000"/>
          <w:spacing w:val="-3"/>
        </w:rPr>
      </w:pPr>
      <w:r w:rsidRPr="008E56CF">
        <w:rPr>
          <w:rFonts w:ascii="Times New Roman" w:hAnsi="Times New Roman"/>
          <w:snapToGrid w:val="0"/>
          <w:color w:val="000000"/>
        </w:rPr>
        <w:t>(a)</w:t>
      </w:r>
      <w:r w:rsidRPr="008E56CF">
        <w:rPr>
          <w:rFonts w:ascii="Times New Roman" w:hAnsi="Times New Roman"/>
          <w:snapToGrid w:val="0"/>
          <w:color w:val="000000"/>
        </w:rPr>
        <w:tab/>
        <w:t xml:space="preserve">The Organization reserves the right to examine the equipment, materials and supplies and/or assess the services provided under this Contract, </w:t>
      </w:r>
      <w:r w:rsidRPr="008E56CF">
        <w:rPr>
          <w:rFonts w:ascii="Times New Roman" w:hAnsi="Times New Roman"/>
          <w:snapToGrid w:val="0"/>
          <w:color w:val="000000"/>
          <w:spacing w:val="-3"/>
        </w:rPr>
        <w:t>at any time prior to the expiry of this Contract. Without any additional charge, the Contractor shall provide all facilities for the examination and all necessary support to ensure that examinations can be performed in such a manner as not to unduly delay delivery.</w:t>
      </w:r>
    </w:p>
    <w:p w:rsidR="00AF13F2" w:rsidRPr="008E56CF" w:rsidRDefault="00AF13F2" w:rsidP="00AF13F2">
      <w:pPr>
        <w:widowControl w:val="0"/>
        <w:tabs>
          <w:tab w:val="left" w:pos="0"/>
          <w:tab w:val="left" w:pos="570"/>
          <w:tab w:val="left" w:pos="1428"/>
        </w:tabs>
        <w:suppressAutoHyphens/>
        <w:ind w:left="573" w:hanging="573"/>
        <w:jc w:val="both"/>
        <w:rPr>
          <w:rFonts w:ascii="Times New Roman" w:hAnsi="Times New Roman"/>
          <w:snapToGrid w:val="0"/>
          <w:color w:val="000000"/>
        </w:rPr>
      </w:pPr>
    </w:p>
    <w:p w:rsidR="00AF13F2" w:rsidRPr="008E56CF" w:rsidRDefault="00AF13F2" w:rsidP="00AF13F2">
      <w:pPr>
        <w:widowControl w:val="0"/>
        <w:tabs>
          <w:tab w:val="left" w:pos="0"/>
          <w:tab w:val="left" w:pos="567"/>
          <w:tab w:val="left" w:pos="1428"/>
        </w:tabs>
        <w:suppressAutoHyphens/>
        <w:ind w:left="573" w:hanging="573"/>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 xml:space="preserve">In case of rejection by the Organization of the equipment, materials, supplies and/or services provided, a new examination may be carried out by the representatives of both the Organization </w:t>
      </w:r>
      <w:r w:rsidRPr="008E56CF">
        <w:rPr>
          <w:rFonts w:ascii="Times New Roman" w:hAnsi="Times New Roman"/>
          <w:snapToGrid w:val="0"/>
          <w:color w:val="000000"/>
        </w:rPr>
        <w:lastRenderedPageBreak/>
        <w:t>and the Contractor, if promptly requested by the Contractor and before the Organization exercises any legal remedies. The Contractor shall bear the expenses of such an examination.</w:t>
      </w:r>
    </w:p>
    <w:p w:rsidR="00AF13F2" w:rsidRPr="008E56CF" w:rsidRDefault="00AF13F2" w:rsidP="00AF13F2">
      <w:pPr>
        <w:widowControl w:val="0"/>
        <w:tabs>
          <w:tab w:val="left" w:pos="0"/>
          <w:tab w:val="left" w:pos="567"/>
          <w:tab w:val="left" w:pos="1428"/>
        </w:tabs>
        <w:suppressAutoHyphens/>
        <w:ind w:left="573" w:hanging="573"/>
        <w:jc w:val="both"/>
        <w:rPr>
          <w:rFonts w:ascii="Times New Roman" w:hAnsi="Times New Roman"/>
          <w:snapToGrid w:val="0"/>
          <w:color w:val="000000"/>
        </w:rPr>
      </w:pPr>
    </w:p>
    <w:p w:rsidR="00AF13F2" w:rsidRPr="008E56CF" w:rsidRDefault="00AF13F2" w:rsidP="00AF13F2">
      <w:pPr>
        <w:widowControl w:val="0"/>
        <w:tabs>
          <w:tab w:val="left" w:pos="0"/>
          <w:tab w:val="left" w:pos="567"/>
          <w:tab w:val="left" w:pos="1428"/>
        </w:tabs>
        <w:suppressAutoHyphens/>
        <w:ind w:left="576" w:hanging="576"/>
        <w:jc w:val="both"/>
        <w:rPr>
          <w:rFonts w:ascii="Times New Roman" w:hAnsi="Times New Roman"/>
          <w:snapToGrid w:val="0"/>
          <w:color w:val="000000"/>
        </w:rPr>
      </w:pPr>
      <w:r w:rsidRPr="008E56CF">
        <w:rPr>
          <w:rFonts w:ascii="Times New Roman" w:hAnsi="Times New Roman"/>
          <w:snapToGrid w:val="0"/>
          <w:color w:val="000000"/>
        </w:rPr>
        <w:t>(c)</w:t>
      </w:r>
      <w:r w:rsidRPr="008E56CF">
        <w:rPr>
          <w:rFonts w:ascii="Times New Roman" w:hAnsi="Times New Roman"/>
          <w:snapToGrid w:val="0"/>
          <w:color w:val="000000"/>
        </w:rPr>
        <w:tab/>
        <w:t>If this Contract specifically requires the Contractor to procure equipment, materials or supplies on behalf of the Organization, such procurement shall be of new equipment, materials or supplies unless procurement of used equipment, materials or supplies is approved in advance in writing by the Organization.</w:t>
      </w:r>
      <w:bookmarkStart w:id="264" w:name="_Toc517758294"/>
      <w:bookmarkStart w:id="265" w:name="_Toc144618292"/>
    </w:p>
    <w:p w:rsidR="00AF13F2" w:rsidRPr="008E56CF" w:rsidRDefault="00AF13F2" w:rsidP="00AF13F2">
      <w:pPr>
        <w:keepNext/>
        <w:widowControl w:val="0"/>
        <w:tabs>
          <w:tab w:val="left" w:pos="540"/>
        </w:tabs>
        <w:jc w:val="both"/>
        <w:outlineLvl w:val="1"/>
        <w:rPr>
          <w:rFonts w:ascii="Times New Roman" w:hAnsi="Times New Roman"/>
          <w:b/>
          <w:bCs/>
          <w:snapToGrid w:val="0"/>
          <w:color w:val="000000"/>
        </w:rPr>
      </w:pPr>
    </w:p>
    <w:p w:rsidR="00AF13F2" w:rsidRPr="008E56CF" w:rsidRDefault="00AF13F2" w:rsidP="00AF13F2">
      <w:pPr>
        <w:keepNext/>
        <w:widowControl w:val="0"/>
        <w:tabs>
          <w:tab w:val="left" w:pos="540"/>
        </w:tabs>
        <w:spacing w:after="240"/>
        <w:jc w:val="both"/>
        <w:outlineLvl w:val="1"/>
        <w:rPr>
          <w:rFonts w:ascii="Times New Roman" w:hAnsi="Times New Roman"/>
          <w:b/>
          <w:bCs/>
          <w:snapToGrid w:val="0"/>
          <w:color w:val="000000"/>
        </w:rPr>
      </w:pPr>
      <w:r w:rsidRPr="008E56CF">
        <w:rPr>
          <w:rFonts w:ascii="Times New Roman" w:hAnsi="Times New Roman"/>
          <w:b/>
          <w:bCs/>
          <w:snapToGrid w:val="0"/>
          <w:color w:val="000000"/>
        </w:rPr>
        <w:t>ARTICLE 4 - DELAYS AND DEFAULTS</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(a)</w:t>
      </w:r>
      <w:r w:rsidRPr="008E56CF">
        <w:rPr>
          <w:rFonts w:ascii="Times New Roman" w:hAnsi="Times New Roman"/>
          <w:snapToGrid w:val="0"/>
          <w:color w:val="000000"/>
        </w:rPr>
        <w:tab/>
        <w:t xml:space="preserve">If there should be any delay in the performance of this Contract or any part thereof, </w:t>
      </w:r>
      <w:r w:rsidRPr="008E56CF">
        <w:rPr>
          <w:rFonts w:ascii="Times New Roman" w:hAnsi="Times New Roman"/>
          <w:snapToGrid w:val="0"/>
          <w:color w:val="000000"/>
        </w:rPr>
        <w:tab/>
        <w:t xml:space="preserve">the Contractor shall notify the Organization in writing giving the cause, such </w:t>
      </w:r>
      <w:r w:rsidRPr="008E56CF">
        <w:rPr>
          <w:rFonts w:ascii="Times New Roman" w:hAnsi="Times New Roman"/>
          <w:snapToGrid w:val="0"/>
          <w:color w:val="000000"/>
        </w:rPr>
        <w:tab/>
        <w:t xml:space="preserve">notification to reach the Organization no later than ten (10) days after the date on </w:t>
      </w:r>
      <w:r w:rsidRPr="008E56CF">
        <w:rPr>
          <w:rFonts w:ascii="Times New Roman" w:hAnsi="Times New Roman"/>
          <w:snapToGrid w:val="0"/>
          <w:color w:val="000000"/>
        </w:rPr>
        <w:tab/>
        <w:t>which the delay is known by the Contractor.</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 xml:space="preserve">If the Contractor is unable to obtain any materials or services necessary for the </w:t>
      </w:r>
      <w:r w:rsidRPr="008E56CF">
        <w:rPr>
          <w:rFonts w:ascii="Times New Roman" w:hAnsi="Times New Roman"/>
          <w:snapToGrid w:val="0"/>
          <w:color w:val="000000"/>
        </w:rPr>
        <w:tab/>
        <w:t xml:space="preserve">performance of the Contract from its normal sources of supply, it shall remain liable </w:t>
      </w:r>
      <w:r w:rsidRPr="008E56CF">
        <w:rPr>
          <w:rFonts w:ascii="Times New Roman" w:hAnsi="Times New Roman"/>
          <w:snapToGrid w:val="0"/>
          <w:color w:val="000000"/>
        </w:rPr>
        <w:tab/>
        <w:t xml:space="preserve">for any delays when equivalent materials or services can be obtained from other </w:t>
      </w:r>
      <w:r w:rsidRPr="008E56CF">
        <w:rPr>
          <w:rFonts w:ascii="Times New Roman" w:hAnsi="Times New Roman"/>
          <w:snapToGrid w:val="0"/>
          <w:color w:val="000000"/>
        </w:rPr>
        <w:tab/>
        <w:t>sources in good time.</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(c)</w:t>
      </w:r>
      <w:r w:rsidRPr="008E56CF">
        <w:rPr>
          <w:rFonts w:ascii="Times New Roman" w:hAnsi="Times New Roman"/>
          <w:snapToGrid w:val="0"/>
          <w:color w:val="000000"/>
        </w:rPr>
        <w:tab/>
        <w:t xml:space="preserve">In any event, if the Contractor fails to make delivery of the materials or to complete </w:t>
      </w:r>
      <w:r w:rsidRPr="008E56CF">
        <w:rPr>
          <w:rFonts w:ascii="Times New Roman" w:hAnsi="Times New Roman"/>
          <w:snapToGrid w:val="0"/>
          <w:color w:val="000000"/>
        </w:rPr>
        <w:tab/>
        <w:t xml:space="preserve">items or services required within the time specified in the Contract, or within any </w:t>
      </w:r>
      <w:r w:rsidRPr="008E56CF">
        <w:rPr>
          <w:rFonts w:ascii="Times New Roman" w:hAnsi="Times New Roman"/>
          <w:snapToGrid w:val="0"/>
          <w:color w:val="000000"/>
        </w:rPr>
        <w:tab/>
        <w:t xml:space="preserve">extension that may be granted, the Organization may, without prejudice to any further </w:t>
      </w:r>
      <w:r w:rsidRPr="008E56CF">
        <w:rPr>
          <w:rFonts w:ascii="Times New Roman" w:hAnsi="Times New Roman"/>
          <w:snapToGrid w:val="0"/>
          <w:color w:val="000000"/>
        </w:rPr>
        <w:tab/>
        <w:t xml:space="preserve">rights it may have under this Contract and in particular under Article 10 of this </w:t>
      </w:r>
      <w:r w:rsidRPr="008E56CF">
        <w:rPr>
          <w:rFonts w:ascii="Times New Roman" w:hAnsi="Times New Roman"/>
          <w:snapToGrid w:val="0"/>
          <w:color w:val="000000"/>
        </w:rPr>
        <w:tab/>
        <w:t>Section:</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 xml:space="preserve">suspend or cancel the right of the Contractor to proceed further with any items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or services - or part thereof - in which there has been a delay;</w:t>
      </w:r>
    </w:p>
    <w:p w:rsidR="00AF13F2" w:rsidRPr="008E56CF" w:rsidRDefault="00AF13F2" w:rsidP="00AF13F2">
      <w:pPr>
        <w:widowControl w:val="0"/>
        <w:tabs>
          <w:tab w:val="left" w:pos="709"/>
        </w:tabs>
        <w:spacing w:after="240"/>
        <w:ind w:left="1440" w:hanging="1440"/>
        <w:jc w:val="both"/>
        <w:rPr>
          <w:rFonts w:ascii="Times New Roman" w:hAnsi="Times New Roman"/>
          <w:snapToGrid w:val="0"/>
          <w:color w:val="000000"/>
        </w:rPr>
      </w:pPr>
      <w:r w:rsidRPr="008E56CF">
        <w:rPr>
          <w:rFonts w:ascii="Times New Roman" w:hAnsi="Times New Roman"/>
          <w:snapToGrid w:val="0"/>
          <w:color w:val="000000"/>
        </w:rPr>
        <w:tab/>
        <w:t>(ii)</w:t>
      </w:r>
      <w:r w:rsidRPr="008E56CF">
        <w:rPr>
          <w:rFonts w:ascii="Times New Roman" w:hAnsi="Times New Roman"/>
          <w:snapToGrid w:val="0"/>
          <w:color w:val="000000"/>
        </w:rPr>
        <w:tab/>
        <w:t xml:space="preserve">obtain elsewhere upon such terms and conditions as may be deemed appropriate, replacement items or services similar to those which the Contractor failed to provide; </w:t>
      </w:r>
    </w:p>
    <w:p w:rsidR="00AF13F2" w:rsidRPr="008E56CF" w:rsidRDefault="00AF13F2" w:rsidP="00AF13F2">
      <w:pPr>
        <w:widowControl w:val="0"/>
        <w:tabs>
          <w:tab w:val="left" w:pos="709"/>
        </w:tabs>
        <w:spacing w:after="240"/>
        <w:ind w:left="1440" w:hanging="1440"/>
        <w:jc w:val="both"/>
        <w:rPr>
          <w:rFonts w:ascii="Times New Roman" w:hAnsi="Times New Roman"/>
          <w:snapToGrid w:val="0"/>
          <w:color w:val="000000"/>
        </w:rPr>
      </w:pPr>
      <w:r w:rsidRPr="008E56CF">
        <w:rPr>
          <w:rFonts w:ascii="Times New Roman" w:hAnsi="Times New Roman"/>
          <w:snapToGrid w:val="0"/>
          <w:color w:val="000000"/>
        </w:rPr>
        <w:tab/>
        <w:t xml:space="preserve">(iii) </w:t>
      </w:r>
      <w:r w:rsidRPr="008E56CF">
        <w:rPr>
          <w:rFonts w:ascii="Times New Roman" w:hAnsi="Times New Roman"/>
          <w:snapToGrid w:val="0"/>
          <w:color w:val="000000"/>
        </w:rPr>
        <w:tab/>
        <w:t>make a corresponding adjustment to the consideration payable to the</w:t>
      </w:r>
      <w:r>
        <w:rPr>
          <w:rFonts w:ascii="Times New Roman" w:hAnsi="Times New Roman"/>
          <w:snapToGrid w:val="0"/>
          <w:color w:val="000000"/>
        </w:rPr>
        <w:t xml:space="preserve"> </w:t>
      </w:r>
      <w:r w:rsidRPr="008E56CF">
        <w:rPr>
          <w:rFonts w:ascii="Times New Roman" w:hAnsi="Times New Roman"/>
          <w:snapToGrid w:val="0"/>
          <w:color w:val="000000"/>
        </w:rPr>
        <w:t xml:space="preserve">Contractor; provided, however, that the Contractor shall continue performance of this </w:t>
      </w:r>
      <w:r w:rsidRPr="008E56CF">
        <w:rPr>
          <w:rFonts w:ascii="Times New Roman" w:hAnsi="Times New Roman"/>
          <w:snapToGrid w:val="0"/>
          <w:color w:val="000000"/>
        </w:rPr>
        <w:tab/>
        <w:t>Contract to the extent not suspended or cancelled under the provisions of this paragraph.</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(d)</w:t>
      </w:r>
      <w:r w:rsidRPr="008E56CF">
        <w:rPr>
          <w:rFonts w:ascii="Times New Roman" w:hAnsi="Times New Roman"/>
          <w:snapToGrid w:val="0"/>
          <w:color w:val="000000"/>
        </w:rPr>
        <w:tab/>
        <w:t xml:space="preserve">The Contractor shall be liable for any excess costs or damages caused to the </w:t>
      </w:r>
      <w:r w:rsidRPr="008E56CF">
        <w:rPr>
          <w:rFonts w:ascii="Times New Roman" w:hAnsi="Times New Roman"/>
          <w:snapToGrid w:val="0"/>
          <w:color w:val="000000"/>
        </w:rPr>
        <w:tab/>
        <w:t xml:space="preserve">Organization by a failure or delay on the part of the Contractor in the performance of </w:t>
      </w:r>
      <w:r w:rsidRPr="008E56CF">
        <w:rPr>
          <w:rFonts w:ascii="Times New Roman" w:hAnsi="Times New Roman"/>
          <w:snapToGrid w:val="0"/>
          <w:color w:val="000000"/>
        </w:rPr>
        <w:tab/>
        <w:t>its obligations under this Contract, except where such failure or delay is due to:</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 xml:space="preserve">causes which are attributable to the Organization; </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(ii)</w:t>
      </w:r>
      <w:r w:rsidRPr="008E56CF">
        <w:rPr>
          <w:rFonts w:ascii="Times New Roman" w:hAnsi="Times New Roman"/>
          <w:snapToGrid w:val="0"/>
          <w:color w:val="000000"/>
        </w:rPr>
        <w:tab/>
        <w:t>Force Majeure, as defined in Article 5 below.</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(e)</w:t>
      </w:r>
      <w:r w:rsidRPr="008E56CF">
        <w:rPr>
          <w:rFonts w:ascii="Times New Roman" w:hAnsi="Times New Roman"/>
          <w:snapToGrid w:val="0"/>
          <w:color w:val="000000"/>
        </w:rPr>
        <w:tab/>
        <w:t xml:space="preserve">If, in the event of a default by the Contractor or a delay attributable to it, the </w:t>
      </w:r>
      <w:r w:rsidRPr="008E56CF">
        <w:rPr>
          <w:rFonts w:ascii="Times New Roman" w:hAnsi="Times New Roman"/>
          <w:snapToGrid w:val="0"/>
          <w:color w:val="000000"/>
        </w:rPr>
        <w:tab/>
        <w:t xml:space="preserve">Organization is of the opinion that the determination of actual excess costs or </w:t>
      </w:r>
      <w:r w:rsidRPr="008E56CF">
        <w:rPr>
          <w:rFonts w:ascii="Times New Roman" w:hAnsi="Times New Roman"/>
          <w:snapToGrid w:val="0"/>
          <w:color w:val="000000"/>
        </w:rPr>
        <w:tab/>
        <w:t xml:space="preserve">damages, or any part thereof, incurred by the Organization is not practicable, the </w:t>
      </w:r>
      <w:r w:rsidRPr="008E56CF">
        <w:rPr>
          <w:rFonts w:ascii="Times New Roman" w:hAnsi="Times New Roman"/>
          <w:snapToGrid w:val="0"/>
          <w:color w:val="000000"/>
        </w:rPr>
        <w:tab/>
        <w:t xml:space="preserve">Organization may require the Contractor to </w:t>
      </w:r>
      <w:r w:rsidRPr="008E56CF">
        <w:rPr>
          <w:rFonts w:ascii="Times New Roman" w:hAnsi="Times New Roman"/>
          <w:snapToGrid w:val="0"/>
          <w:color w:val="000000"/>
        </w:rPr>
        <w:lastRenderedPageBreak/>
        <w:t xml:space="preserve">pay, in lieu of or in addition to actual </w:t>
      </w:r>
      <w:r w:rsidRPr="008E56CF">
        <w:rPr>
          <w:rFonts w:ascii="Times New Roman" w:hAnsi="Times New Roman"/>
          <w:snapToGrid w:val="0"/>
          <w:color w:val="000000"/>
        </w:rPr>
        <w:tab/>
        <w:t xml:space="preserve">damages, as the case may be, the amount specified in, or to be calculated in </w:t>
      </w:r>
      <w:r w:rsidRPr="008E56CF">
        <w:rPr>
          <w:rFonts w:ascii="Times New Roman" w:hAnsi="Times New Roman"/>
          <w:snapToGrid w:val="0"/>
          <w:color w:val="000000"/>
        </w:rPr>
        <w:tab/>
        <w:t xml:space="preserve">accordance with, the relevant provision of Section I of this Contract, as fixed, agreed </w:t>
      </w:r>
      <w:r w:rsidRPr="008E56CF">
        <w:rPr>
          <w:rFonts w:ascii="Times New Roman" w:hAnsi="Times New Roman"/>
          <w:snapToGrid w:val="0"/>
          <w:color w:val="000000"/>
        </w:rPr>
        <w:tab/>
        <w:t>and liquidated damages for the duration of the delay or default.</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(f)</w:t>
      </w:r>
      <w:r w:rsidRPr="008E56CF">
        <w:rPr>
          <w:rFonts w:ascii="Times New Roman" w:hAnsi="Times New Roman"/>
          <w:snapToGrid w:val="0"/>
          <w:color w:val="000000"/>
        </w:rPr>
        <w:tab/>
        <w:t xml:space="preserve">The Organization shall determine the effects of any delay or default particularly in </w:t>
      </w:r>
      <w:r w:rsidRPr="008E56CF">
        <w:rPr>
          <w:rFonts w:ascii="Times New Roman" w:hAnsi="Times New Roman"/>
          <w:snapToGrid w:val="0"/>
          <w:color w:val="000000"/>
        </w:rPr>
        <w:tab/>
        <w:t xml:space="preserve">regard to an adjustment of the consideration due to the Contractor and to excess costs </w:t>
      </w:r>
      <w:r w:rsidRPr="008E56CF">
        <w:rPr>
          <w:rFonts w:ascii="Times New Roman" w:hAnsi="Times New Roman"/>
          <w:snapToGrid w:val="0"/>
          <w:color w:val="000000"/>
        </w:rPr>
        <w:tab/>
        <w:t xml:space="preserve">or damages caused to the Organization and its findings shall be binding, provided </w:t>
      </w:r>
      <w:r w:rsidRPr="008E56CF">
        <w:rPr>
          <w:rFonts w:ascii="Times New Roman" w:hAnsi="Times New Roman"/>
          <w:snapToGrid w:val="0"/>
          <w:color w:val="000000"/>
        </w:rPr>
        <w:tab/>
        <w:t>always that the Contractor shall have the right to avail itself of the provisions of Article 11 of this Section.</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 xml:space="preserve">ARTICLE 5 - </w:t>
      </w:r>
      <w:r w:rsidRPr="008E56CF">
        <w:rPr>
          <w:rFonts w:ascii="Times New Roman" w:hAnsi="Times New Roman"/>
          <w:b/>
          <w:caps/>
          <w:snapToGrid w:val="0"/>
          <w:color w:val="000000"/>
        </w:rPr>
        <w:t>Force Majeure AND other changes in conditions</w:t>
      </w:r>
      <w:r w:rsidRPr="008E56CF">
        <w:rPr>
          <w:rFonts w:ascii="Times New Roman" w:hAnsi="Times New Roman"/>
          <w:b/>
          <w:snapToGrid w:val="0"/>
          <w:color w:val="000000"/>
        </w:rPr>
        <w:t xml:space="preserve"> </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(a)</w:t>
      </w:r>
      <w:r w:rsidRPr="008E56CF">
        <w:rPr>
          <w:rFonts w:ascii="Times New Roman" w:hAnsi="Times New Roman"/>
          <w:snapToGrid w:val="0"/>
          <w:color w:val="000000"/>
        </w:rPr>
        <w:tab/>
        <w:t xml:space="preserve">The Contractor shall give notice in writing to the Organization, providing full particulars as soon as possible after the occurrence of any event constituting Force Majeure (as defined herein) whereby the Contractor is rendered unable, wholly or in part, to perform its obligations and meet its responsibilities under this Contract. The Contractor shall also notify the Organization of any other changes in conditions or the occurrence of </w:t>
      </w:r>
      <w:r w:rsidRPr="008E56CF">
        <w:rPr>
          <w:rFonts w:ascii="Times New Roman" w:hAnsi="Times New Roman"/>
          <w:snapToGrid w:val="0"/>
          <w:color w:val="000000"/>
        </w:rPr>
        <w:tab/>
        <w:t xml:space="preserve">any event which interferes or threatens to interfere with the performance of this Contract. If notice is not received by the Organization as soon as possible after the Contractor knew or ought to have known of the impediment, the Contractor shall be liable for damages resulting from such non-receipt. On receipt of the notice required under this Article, the Organization shall take such action as it, in its sole discretion, considers being appropriate or necessary in the circumstances, including the granting to Contractor of a reasonable extension of time in which to perform its obligations under this Contract, or termination under Article 10 of this Section. </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 xml:space="preserve">If Contractor is rendered permanently unable, wholly or in part, by reason of Force </w:t>
      </w:r>
      <w:r w:rsidRPr="008E56CF">
        <w:rPr>
          <w:rFonts w:ascii="Times New Roman" w:hAnsi="Times New Roman"/>
          <w:snapToGrid w:val="0"/>
          <w:color w:val="000000"/>
        </w:rPr>
        <w:tab/>
        <w:t xml:space="preserve">Majeure to perform any of its obligations or meet any of its responsibilities under this </w:t>
      </w:r>
      <w:r w:rsidRPr="008E56CF">
        <w:rPr>
          <w:rFonts w:ascii="Times New Roman" w:hAnsi="Times New Roman"/>
          <w:snapToGrid w:val="0"/>
          <w:color w:val="000000"/>
        </w:rPr>
        <w:tab/>
        <w:t xml:space="preserve">Contract, the Organization shall have the right to suspend or terminate this Contract </w:t>
      </w:r>
      <w:r w:rsidRPr="008E56CF">
        <w:rPr>
          <w:rFonts w:ascii="Times New Roman" w:hAnsi="Times New Roman"/>
          <w:snapToGrid w:val="0"/>
          <w:color w:val="000000"/>
        </w:rPr>
        <w:tab/>
        <w:t xml:space="preserve">without liability to the Organization effective immediately upon Contractor’s receipt </w:t>
      </w:r>
      <w:r w:rsidRPr="008E56CF">
        <w:rPr>
          <w:rFonts w:ascii="Times New Roman" w:hAnsi="Times New Roman"/>
          <w:snapToGrid w:val="0"/>
          <w:color w:val="000000"/>
        </w:rPr>
        <w:tab/>
        <w:t xml:space="preserve">of notice of termination. Neither party shall be held responsible for failing to perform </w:t>
      </w:r>
      <w:r w:rsidRPr="008E56CF">
        <w:rPr>
          <w:rFonts w:ascii="Times New Roman" w:hAnsi="Times New Roman"/>
          <w:snapToGrid w:val="0"/>
          <w:color w:val="000000"/>
        </w:rPr>
        <w:tab/>
        <w:t xml:space="preserve">any of their respective obligations under this Contract if such failure is the result of an </w:t>
      </w:r>
      <w:r w:rsidRPr="008E56CF">
        <w:rPr>
          <w:rFonts w:ascii="Times New Roman" w:hAnsi="Times New Roman"/>
          <w:snapToGrid w:val="0"/>
          <w:color w:val="000000"/>
        </w:rPr>
        <w:tab/>
        <w:t>event of Force Majeure.</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(c)</w:t>
      </w:r>
      <w:r w:rsidRPr="008E56CF">
        <w:rPr>
          <w:rFonts w:ascii="Times New Roman" w:hAnsi="Times New Roman"/>
          <w:snapToGrid w:val="0"/>
          <w:color w:val="000000"/>
        </w:rPr>
        <w:tab/>
        <w:t xml:space="preserve">“Force Majeure” as used in this Article shall mean any unforeseeable exceptional situation or event beyond the Parties' control which prevents either of them from fulfilling any of their obligations under this Contract, was not attributable to error or negligence on their part (or on the part of their employees, agents or other representatives, or authorized subcontractors), and proves insurmountable in spite of all due diligence. Defects in equipment, materials or supplies or delays in availability (unless due to Force Majeure), </w:t>
      </w:r>
      <w:proofErr w:type="spellStart"/>
      <w:r w:rsidRPr="008E56CF">
        <w:rPr>
          <w:rFonts w:ascii="Times New Roman" w:hAnsi="Times New Roman"/>
          <w:snapToGrid w:val="0"/>
          <w:color w:val="000000"/>
        </w:rPr>
        <w:t>labour</w:t>
      </w:r>
      <w:proofErr w:type="spellEnd"/>
      <w:r w:rsidRPr="008E56CF">
        <w:rPr>
          <w:rFonts w:ascii="Times New Roman" w:hAnsi="Times New Roman"/>
          <w:snapToGrid w:val="0"/>
          <w:color w:val="000000"/>
        </w:rPr>
        <w:t xml:space="preserve"> disputes, strikes or financial difficulties cannot be invoked as Force Majeure by the defaulting party.</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(d)</w:t>
      </w:r>
      <w:r w:rsidRPr="008E56CF">
        <w:rPr>
          <w:rFonts w:ascii="Times New Roman" w:hAnsi="Times New Roman"/>
          <w:snapToGrid w:val="0"/>
          <w:color w:val="000000"/>
        </w:rPr>
        <w:tab/>
        <w:t xml:space="preserve">Notwithstanding anything to the contrary in this Contract, Contractor recognizes that </w:t>
      </w:r>
      <w:r w:rsidRPr="008E56CF">
        <w:rPr>
          <w:rFonts w:ascii="Times New Roman" w:hAnsi="Times New Roman"/>
          <w:snapToGrid w:val="0"/>
          <w:color w:val="000000"/>
        </w:rPr>
        <w:tab/>
        <w:t xml:space="preserve">the work and/or services may from time to time be performed under harsh or hostile </w:t>
      </w:r>
      <w:r w:rsidRPr="008E56CF">
        <w:rPr>
          <w:rFonts w:ascii="Times New Roman" w:hAnsi="Times New Roman"/>
          <w:snapToGrid w:val="0"/>
          <w:color w:val="000000"/>
        </w:rPr>
        <w:tab/>
        <w:t xml:space="preserve">conditions, including civil unrest. Consequently, delays or failure to perform caused </w:t>
      </w:r>
      <w:r w:rsidRPr="008E56CF">
        <w:rPr>
          <w:rFonts w:ascii="Times New Roman" w:hAnsi="Times New Roman"/>
          <w:snapToGrid w:val="0"/>
          <w:color w:val="000000"/>
        </w:rPr>
        <w:tab/>
        <w:t xml:space="preserve">by events arising out of, or in connection with, such difficult conditions shall not, in </w:t>
      </w:r>
      <w:r w:rsidRPr="008E56CF">
        <w:rPr>
          <w:rFonts w:ascii="Times New Roman" w:hAnsi="Times New Roman"/>
          <w:snapToGrid w:val="0"/>
          <w:color w:val="000000"/>
        </w:rPr>
        <w:tab/>
        <w:t>and of itself, constitute Force Majeure under this Contract.</w:t>
      </w:r>
      <w:bookmarkEnd w:id="264"/>
      <w:bookmarkEnd w:id="265"/>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 xml:space="preserve">ARTICLE 6 - INSURANCE AND </w:t>
      </w:r>
      <w:r w:rsidRPr="008E56CF">
        <w:rPr>
          <w:rFonts w:ascii="Times New Roman" w:hAnsi="Times New Roman"/>
          <w:b/>
          <w:caps/>
          <w:snapToGrid w:val="0"/>
          <w:color w:val="000000"/>
        </w:rPr>
        <w:t xml:space="preserve">Liability </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lastRenderedPageBreak/>
        <w:t>(a)</w:t>
      </w:r>
      <w:r w:rsidRPr="008E56CF">
        <w:rPr>
          <w:rFonts w:ascii="Times New Roman" w:hAnsi="Times New Roman"/>
          <w:snapToGrid w:val="0"/>
          <w:color w:val="000000"/>
        </w:rPr>
        <w:tab/>
        <w:t xml:space="preserve">The Contractor hereby indemnifies and holds the Organization harmless from and </w:t>
      </w:r>
      <w:r w:rsidRPr="008E56CF">
        <w:rPr>
          <w:rFonts w:ascii="Times New Roman" w:hAnsi="Times New Roman"/>
          <w:snapToGrid w:val="0"/>
          <w:color w:val="000000"/>
        </w:rPr>
        <w:tab/>
        <w:t xml:space="preserve">against any and all responsibilities, claims, demands, suits, </w:t>
      </w:r>
      <w:proofErr w:type="spellStart"/>
      <w:r w:rsidRPr="008E56CF">
        <w:rPr>
          <w:rFonts w:ascii="Times New Roman" w:hAnsi="Times New Roman"/>
          <w:snapToGrid w:val="0"/>
          <w:color w:val="000000"/>
        </w:rPr>
        <w:t>judgements</w:t>
      </w:r>
      <w:proofErr w:type="spellEnd"/>
      <w:r w:rsidRPr="008E56CF">
        <w:rPr>
          <w:rFonts w:ascii="Times New Roman" w:hAnsi="Times New Roman"/>
          <w:snapToGrid w:val="0"/>
          <w:color w:val="000000"/>
        </w:rPr>
        <w:t>, damages and losses, including the costs, fees and expenses in connection therewith or incident thereto for:</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any injury to its employees and third parties;</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(ii)</w:t>
      </w:r>
      <w:r w:rsidRPr="008E56CF">
        <w:rPr>
          <w:rFonts w:ascii="Times New Roman" w:hAnsi="Times New Roman"/>
          <w:snapToGrid w:val="0"/>
          <w:color w:val="000000"/>
        </w:rPr>
        <w:tab/>
        <w:t>any loss of, damage to, or destruction of any property of third parties;</w:t>
      </w:r>
    </w:p>
    <w:p w:rsidR="00AF13F2" w:rsidRPr="008E56CF" w:rsidRDefault="00AF13F2" w:rsidP="00AF13F2">
      <w:pPr>
        <w:widowControl w:val="0"/>
        <w:tabs>
          <w:tab w:val="left" w:pos="709"/>
        </w:tabs>
        <w:spacing w:after="240"/>
        <w:ind w:left="709"/>
        <w:jc w:val="both"/>
        <w:rPr>
          <w:rFonts w:ascii="Times New Roman" w:hAnsi="Times New Roman"/>
          <w:snapToGrid w:val="0"/>
          <w:color w:val="000000"/>
        </w:rPr>
      </w:pPr>
      <w:r w:rsidRPr="008E56CF">
        <w:rPr>
          <w:rFonts w:ascii="Times New Roman" w:hAnsi="Times New Roman"/>
          <w:snapToGrid w:val="0"/>
          <w:color w:val="000000"/>
        </w:rPr>
        <w:tab/>
        <w:t>arising out of, or in any way connected with the performance of the work and/or services of the Contractor under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 (b)  </w:t>
      </w:r>
      <w:r w:rsidRPr="008E56CF">
        <w:rPr>
          <w:rFonts w:ascii="Times New Roman" w:hAnsi="Times New Roman"/>
          <w:snapToGrid w:val="0"/>
          <w:color w:val="000000"/>
        </w:rPr>
        <w:tab/>
        <w:t xml:space="preserve">The Organization may, where in its opinion, the successful implementation of the </w:t>
      </w:r>
      <w:r w:rsidRPr="008E56CF">
        <w:rPr>
          <w:rFonts w:ascii="Times New Roman" w:hAnsi="Times New Roman"/>
          <w:snapToGrid w:val="0"/>
          <w:color w:val="000000"/>
        </w:rPr>
        <w:tab/>
        <w:t xml:space="preserve">Contract or the reputation of the Organization, might be prejudiced, withhold or </w:t>
      </w:r>
      <w:r w:rsidRPr="008E56CF">
        <w:rPr>
          <w:rFonts w:ascii="Times New Roman" w:hAnsi="Times New Roman"/>
          <w:snapToGrid w:val="0"/>
          <w:color w:val="000000"/>
        </w:rPr>
        <w:tab/>
        <w:t xml:space="preserve">deduct </w:t>
      </w:r>
      <w:r w:rsidRPr="008E56CF">
        <w:rPr>
          <w:rFonts w:ascii="Times New Roman" w:hAnsi="Times New Roman"/>
          <w:snapToGrid w:val="0"/>
          <w:color w:val="000000"/>
        </w:rPr>
        <w:tab/>
        <w:t xml:space="preserve">from the payments due to the Contractor under Section I of this Contract such </w:t>
      </w:r>
      <w:r w:rsidRPr="008E56CF">
        <w:rPr>
          <w:rFonts w:ascii="Times New Roman" w:hAnsi="Times New Roman"/>
          <w:snapToGrid w:val="0"/>
          <w:color w:val="000000"/>
        </w:rPr>
        <w:tab/>
        <w:t xml:space="preserve">amounts as may be required to </w:t>
      </w:r>
      <w:proofErr w:type="spellStart"/>
      <w:r w:rsidRPr="008E56CF">
        <w:rPr>
          <w:rFonts w:ascii="Times New Roman" w:hAnsi="Times New Roman"/>
          <w:snapToGrid w:val="0"/>
          <w:color w:val="000000"/>
        </w:rPr>
        <w:t>honour</w:t>
      </w:r>
      <w:proofErr w:type="spellEnd"/>
      <w:r w:rsidRPr="008E56CF">
        <w:rPr>
          <w:rFonts w:ascii="Times New Roman" w:hAnsi="Times New Roman"/>
          <w:snapToGrid w:val="0"/>
          <w:color w:val="000000"/>
        </w:rPr>
        <w:t xml:space="preserve"> third party claims brought against the </w:t>
      </w:r>
      <w:r w:rsidRPr="008E56CF">
        <w:rPr>
          <w:rFonts w:ascii="Times New Roman" w:hAnsi="Times New Roman"/>
          <w:snapToGrid w:val="0"/>
          <w:color w:val="000000"/>
        </w:rPr>
        <w:tab/>
        <w:t xml:space="preserve">Contractor if these claims are connected with the supplies or services to be provided </w:t>
      </w:r>
      <w:r w:rsidRPr="008E56CF">
        <w:rPr>
          <w:rFonts w:ascii="Times New Roman" w:hAnsi="Times New Roman"/>
          <w:snapToGrid w:val="0"/>
          <w:color w:val="000000"/>
        </w:rPr>
        <w:tab/>
        <w:t xml:space="preserve">under this Contract and if, after consultation with the Contractor, the Organization is </w:t>
      </w:r>
      <w:r w:rsidRPr="008E56CF">
        <w:rPr>
          <w:rFonts w:ascii="Times New Roman" w:hAnsi="Times New Roman"/>
          <w:snapToGrid w:val="0"/>
          <w:color w:val="000000"/>
        </w:rPr>
        <w:tab/>
        <w:t xml:space="preserve">satisfied that such claims have been or may become the subject of a </w:t>
      </w:r>
      <w:proofErr w:type="spellStart"/>
      <w:r w:rsidRPr="008E56CF">
        <w:rPr>
          <w:rFonts w:ascii="Times New Roman" w:hAnsi="Times New Roman"/>
          <w:snapToGrid w:val="0"/>
          <w:color w:val="000000"/>
        </w:rPr>
        <w:t>judgement</w:t>
      </w:r>
      <w:proofErr w:type="spellEnd"/>
      <w:r w:rsidRPr="008E56CF">
        <w:rPr>
          <w:rFonts w:ascii="Times New Roman" w:hAnsi="Times New Roman"/>
          <w:snapToGrid w:val="0"/>
          <w:color w:val="000000"/>
        </w:rPr>
        <w:t xml:space="preserve">, </w:t>
      </w:r>
      <w:r w:rsidRPr="008E56CF">
        <w:rPr>
          <w:rFonts w:ascii="Times New Roman" w:hAnsi="Times New Roman"/>
          <w:snapToGrid w:val="0"/>
          <w:color w:val="000000"/>
        </w:rPr>
        <w:tab/>
        <w:t>injunction or similar court order.</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(c)    </w:t>
      </w:r>
      <w:r w:rsidRPr="008E56CF">
        <w:rPr>
          <w:rFonts w:ascii="Times New Roman" w:hAnsi="Times New Roman"/>
          <w:snapToGrid w:val="0"/>
          <w:color w:val="000000"/>
        </w:rPr>
        <w:tab/>
        <w:t xml:space="preserve">Contractor shall provide and thereafter maintain, in compliance with national </w:t>
      </w:r>
      <w:r w:rsidRPr="008E56CF">
        <w:rPr>
          <w:rFonts w:ascii="Times New Roman" w:hAnsi="Times New Roman"/>
          <w:snapToGrid w:val="0"/>
          <w:color w:val="000000"/>
        </w:rPr>
        <w:tab/>
        <w:t xml:space="preserve">legislation, adequate insurance including: </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 xml:space="preserve">insurance against all risks in respect of its property and any equipment used for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the performance of the Contract;</w:t>
      </w:r>
    </w:p>
    <w:p w:rsidR="00AF13F2" w:rsidRPr="008E56CF" w:rsidRDefault="00AF13F2" w:rsidP="00AF13F2">
      <w:pPr>
        <w:widowControl w:val="0"/>
        <w:tabs>
          <w:tab w:val="left" w:pos="709"/>
        </w:tabs>
        <w:spacing w:after="240"/>
        <w:ind w:left="1440" w:hanging="1440"/>
        <w:jc w:val="both"/>
        <w:rPr>
          <w:rFonts w:ascii="Times New Roman" w:hAnsi="Times New Roman"/>
          <w:snapToGrid w:val="0"/>
          <w:color w:val="000000"/>
        </w:rPr>
      </w:pPr>
      <w:r w:rsidRPr="008E56CF">
        <w:rPr>
          <w:rFonts w:ascii="Times New Roman" w:hAnsi="Times New Roman"/>
          <w:snapToGrid w:val="0"/>
          <w:color w:val="000000"/>
        </w:rPr>
        <w:tab/>
        <w:t>(ii)</w:t>
      </w:r>
      <w:r w:rsidRPr="008E56CF">
        <w:rPr>
          <w:rFonts w:ascii="Times New Roman" w:hAnsi="Times New Roman"/>
          <w:snapToGrid w:val="0"/>
          <w:color w:val="000000"/>
        </w:rPr>
        <w:tab/>
        <w:t xml:space="preserve">worker’s compensation insurance, or its equivalent, or employer’s liability insurance, or its equivalent, with respect to its employees or authorized subcontractors to cover claims for personal injury or death or damage to property in connection with the performance of this Contract; </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(iii)</w:t>
      </w:r>
      <w:r w:rsidRPr="008E56CF">
        <w:rPr>
          <w:rFonts w:ascii="Times New Roman" w:hAnsi="Times New Roman"/>
          <w:snapToGrid w:val="0"/>
          <w:color w:val="000000"/>
        </w:rPr>
        <w:tab/>
        <w:t xml:space="preserve">liability insurance to cover third party claims for death or bodily injury or loss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 xml:space="preserve">of or damage to property in connection with the performance of this Contract. </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 xml:space="preserve">(d)    </w:t>
      </w:r>
      <w:r w:rsidRPr="008E56CF">
        <w:rPr>
          <w:rFonts w:ascii="Times New Roman" w:hAnsi="Times New Roman"/>
          <w:snapToGrid w:val="0"/>
          <w:color w:val="000000"/>
        </w:rPr>
        <w:tab/>
        <w:t xml:space="preserve">For the purposes of this Article, the term "third party" shall be deemed to include, </w:t>
      </w:r>
      <w:r w:rsidRPr="008E56CF">
        <w:rPr>
          <w:rFonts w:ascii="Times New Roman" w:hAnsi="Times New Roman"/>
          <w:snapToGrid w:val="0"/>
          <w:color w:val="000000"/>
        </w:rPr>
        <w:tab/>
      </w:r>
      <w:r w:rsidRPr="008E56CF">
        <w:rPr>
          <w:rFonts w:ascii="Times New Roman" w:hAnsi="Times New Roman"/>
          <w:i/>
          <w:snapToGrid w:val="0"/>
          <w:color w:val="000000"/>
        </w:rPr>
        <w:t>inter alia</w:t>
      </w:r>
      <w:r w:rsidRPr="008E56CF">
        <w:rPr>
          <w:rFonts w:ascii="Times New Roman" w:hAnsi="Times New Roman"/>
          <w:snapToGrid w:val="0"/>
          <w:color w:val="000000"/>
        </w:rPr>
        <w:t xml:space="preserve">, officials, employees and other representatives of the United Nations, the </w:t>
      </w:r>
      <w:r w:rsidRPr="008E56CF">
        <w:rPr>
          <w:rFonts w:ascii="Times New Roman" w:hAnsi="Times New Roman"/>
          <w:snapToGrid w:val="0"/>
          <w:color w:val="000000"/>
        </w:rPr>
        <w:tab/>
        <w:t xml:space="preserve">Organization, and other Specialized Agencies participating in the implementation of </w:t>
      </w:r>
      <w:r w:rsidRPr="008E56CF">
        <w:rPr>
          <w:rFonts w:ascii="Times New Roman" w:hAnsi="Times New Roman"/>
          <w:snapToGrid w:val="0"/>
          <w:color w:val="000000"/>
        </w:rPr>
        <w:tab/>
        <w:t xml:space="preserve">this Contract as well as any person or entity employed by the Contractor or otherwise </w:t>
      </w:r>
      <w:r w:rsidRPr="008E56CF">
        <w:rPr>
          <w:rFonts w:ascii="Times New Roman" w:hAnsi="Times New Roman"/>
          <w:snapToGrid w:val="0"/>
          <w:color w:val="000000"/>
        </w:rPr>
        <w:tab/>
        <w:t>performing services for, or supplying goods to, the Contractor.</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7 - INTELLECTUAL PROPERTY AND OTHER PROPRIETARY</w:t>
      </w:r>
      <w:r>
        <w:rPr>
          <w:rFonts w:ascii="Times New Roman" w:hAnsi="Times New Roman"/>
          <w:b/>
          <w:snapToGrid w:val="0"/>
          <w:color w:val="000000"/>
        </w:rPr>
        <w:t xml:space="preserve"> </w:t>
      </w:r>
      <w:r w:rsidRPr="008E56CF">
        <w:rPr>
          <w:rFonts w:ascii="Times New Roman" w:hAnsi="Times New Roman"/>
          <w:b/>
          <w:snapToGrid w:val="0"/>
          <w:color w:val="000000"/>
        </w:rPr>
        <w:t>RIGHTS</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The Organization shall be entitled to all intellectual property and other proprietary rights including, but not limited to, patents, copyrights, and trademarks, with regard to products, processes, inventions, ideas, know-how, or documents and other materials which the Contractor has developed for the Organization under the Contract and which bear a direct relation to or are produced or prepared or collected in consequence of, or in the course of, the performance of this Contract. At the Organization’s request, the Contractor shall take all necessary steps, execute all necessary documents and generally assist in securing such proprietary rights and transferring or licensing them to the Organization in compliance with the requirements of the applicable law and of the Contract.</w:t>
      </w:r>
    </w:p>
    <w:p w:rsidR="00AF13F2" w:rsidRDefault="00AF13F2" w:rsidP="00AF13F2">
      <w:pPr>
        <w:widowControl w:val="0"/>
        <w:tabs>
          <w:tab w:val="left" w:pos="709"/>
        </w:tabs>
        <w:spacing w:after="240"/>
        <w:ind w:left="1440" w:hanging="1440"/>
        <w:jc w:val="both"/>
        <w:rPr>
          <w:rFonts w:ascii="Times New Roman" w:hAnsi="Times New Roman"/>
          <w:b/>
          <w:snapToGrid w:val="0"/>
          <w:color w:val="000000"/>
        </w:rPr>
      </w:pP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8 -</w:t>
      </w:r>
      <w:r w:rsidRPr="008E56CF">
        <w:rPr>
          <w:rFonts w:ascii="Times New Roman" w:hAnsi="Times New Roman"/>
          <w:b/>
          <w:snapToGrid w:val="0"/>
          <w:color w:val="000000"/>
        </w:rPr>
        <w:tab/>
      </w:r>
      <w:r>
        <w:rPr>
          <w:rFonts w:ascii="Times New Roman" w:hAnsi="Times New Roman"/>
          <w:b/>
          <w:snapToGrid w:val="0"/>
          <w:color w:val="000000"/>
        </w:rPr>
        <w:t xml:space="preserve"> </w:t>
      </w:r>
      <w:r w:rsidRPr="008E56CF">
        <w:rPr>
          <w:rFonts w:ascii="Times New Roman" w:hAnsi="Times New Roman"/>
          <w:b/>
          <w:snapToGrid w:val="0"/>
          <w:color w:val="000000"/>
        </w:rPr>
        <w:t>PUBLICITY, AND U</w:t>
      </w:r>
      <w:r>
        <w:rPr>
          <w:rFonts w:ascii="Times New Roman" w:hAnsi="Times New Roman"/>
          <w:b/>
          <w:snapToGrid w:val="0"/>
          <w:color w:val="000000"/>
        </w:rPr>
        <w:t xml:space="preserve">SE OF THE NAME OR EMBLEM OF THE </w:t>
      </w:r>
      <w:r w:rsidRPr="008E56CF">
        <w:rPr>
          <w:rFonts w:ascii="Times New Roman" w:hAnsi="Times New Roman"/>
          <w:b/>
          <w:snapToGrid w:val="0"/>
          <w:color w:val="000000"/>
        </w:rPr>
        <w:t>ORGANIZATION</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Unless authorized in writing by the Organization, the Contractor shall not advertise or otherwise make public that it has a contractual relationship with the Organization, nor shall the Contractor, in any manner whatsoever use the name or emblem of the Organization, or any abbreviation of the name of the Organization.</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9 - CONFIDENTIALITY</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The Contractor, its employees, agents or other representatives, and authorized subcontractors, shall treat as confidential all of the information, be it in written, digital or oral format, they are provided with or in any way privileged to as a result of their performance under this Contract. This provision shall survive the expiration or termination of this Contract. </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 xml:space="preserve">ARTICLE 10 - </w:t>
      </w:r>
      <w:r w:rsidRPr="008E56CF">
        <w:rPr>
          <w:rFonts w:ascii="Times New Roman" w:hAnsi="Times New Roman"/>
          <w:b/>
          <w:caps/>
          <w:snapToGrid w:val="0"/>
          <w:color w:val="000000"/>
        </w:rPr>
        <w:t>Termination</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w:t>
      </w:r>
      <w:r w:rsidRPr="008E56CF">
        <w:rPr>
          <w:rFonts w:ascii="Times New Roman" w:hAnsi="Times New Roman"/>
          <w:snapToGrid w:val="0"/>
          <w:color w:val="000000"/>
        </w:rPr>
        <w:tab/>
        <w:t>The Organization shall have the right to terminate this Contract in the following cases:</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for unforeseen causes beyond the control of the Organization;</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(ii)</w:t>
      </w:r>
      <w:r w:rsidRPr="008E56CF">
        <w:rPr>
          <w:rFonts w:ascii="Times New Roman" w:hAnsi="Times New Roman"/>
          <w:snapToGrid w:val="0"/>
          <w:color w:val="000000"/>
        </w:rPr>
        <w:tab/>
        <w:t xml:space="preserve">in the event, on the Contractor’s side, of bankruptcy, winding up, insolvency,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transfer of business, Company Voluntary Arrangement;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(iii)</w:t>
      </w:r>
      <w:r w:rsidRPr="008E56CF">
        <w:rPr>
          <w:rFonts w:ascii="Times New Roman" w:hAnsi="Times New Roman"/>
          <w:snapToGrid w:val="0"/>
          <w:color w:val="000000"/>
        </w:rPr>
        <w:tab/>
        <w:t xml:space="preserve">repeated and/or serious non compliance with laws and regulations related to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 xml:space="preserve">social contribution, safety measures, pollution, prevention of injuries in the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work place;</w:t>
      </w:r>
    </w:p>
    <w:p w:rsidR="00AF13F2" w:rsidRPr="008E56CF" w:rsidRDefault="00AF13F2" w:rsidP="00AF13F2">
      <w:pPr>
        <w:widowControl w:val="0"/>
        <w:tabs>
          <w:tab w:val="left" w:pos="709"/>
        </w:tabs>
        <w:spacing w:after="240"/>
        <w:ind w:left="720" w:hanging="720"/>
        <w:jc w:val="both"/>
        <w:rPr>
          <w:rFonts w:ascii="Times New Roman" w:hAnsi="Times New Roman"/>
          <w:snapToGrid w:val="0"/>
          <w:color w:val="000000"/>
        </w:rPr>
      </w:pPr>
      <w:r w:rsidRPr="008E56CF">
        <w:rPr>
          <w:rFonts w:ascii="Times New Roman" w:hAnsi="Times New Roman"/>
          <w:snapToGrid w:val="0"/>
          <w:color w:val="000000"/>
        </w:rPr>
        <w:tab/>
        <w:t xml:space="preserve">(iv) </w:t>
      </w:r>
      <w:r w:rsidRPr="008E56CF">
        <w:rPr>
          <w:rFonts w:ascii="Times New Roman" w:hAnsi="Times New Roman"/>
          <w:snapToGrid w:val="0"/>
          <w:color w:val="000000"/>
        </w:rPr>
        <w:tab/>
        <w:t xml:space="preserve">serious contractual breaches compromising the normal performance of the </w:t>
      </w:r>
      <w:r w:rsidRPr="008E56CF">
        <w:rPr>
          <w:rFonts w:ascii="Times New Roman" w:hAnsi="Times New Roman"/>
          <w:snapToGrid w:val="0"/>
          <w:color w:val="000000"/>
        </w:rPr>
        <w:tab/>
      </w:r>
      <w:r>
        <w:rPr>
          <w:rFonts w:ascii="Times New Roman" w:hAnsi="Times New Roman"/>
          <w:snapToGrid w:val="0"/>
          <w:color w:val="000000"/>
        </w:rPr>
        <w:t>s</w:t>
      </w:r>
      <w:r w:rsidRPr="008E56CF">
        <w:rPr>
          <w:rFonts w:ascii="Times New Roman" w:hAnsi="Times New Roman"/>
          <w:snapToGrid w:val="0"/>
          <w:color w:val="000000"/>
        </w:rPr>
        <w:t>ervices under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(v)</w:t>
      </w:r>
      <w:r w:rsidRPr="008E56CF">
        <w:rPr>
          <w:rFonts w:ascii="Times New Roman" w:hAnsi="Times New Roman"/>
          <w:snapToGrid w:val="0"/>
          <w:color w:val="000000"/>
        </w:rPr>
        <w:tab/>
        <w:t xml:space="preserve">transfer to third parties, either directly or indirectly through an intermediary, of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 xml:space="preserve">all or part of the rights and obligations pertaining to the services under this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Contract, except for subcontracts duly authorized by the Organization;</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(vi)</w:t>
      </w:r>
      <w:r w:rsidRPr="008E56CF">
        <w:rPr>
          <w:rFonts w:ascii="Times New Roman" w:hAnsi="Times New Roman"/>
          <w:snapToGrid w:val="0"/>
          <w:color w:val="000000"/>
        </w:rPr>
        <w:tab/>
        <w:t>gross negligence;</w:t>
      </w:r>
    </w:p>
    <w:p w:rsidR="00AF13F2" w:rsidRPr="008E56CF" w:rsidRDefault="00AF13F2" w:rsidP="00AF13F2">
      <w:pPr>
        <w:widowControl w:val="0"/>
        <w:tabs>
          <w:tab w:val="left" w:pos="709"/>
        </w:tabs>
        <w:spacing w:after="240"/>
        <w:ind w:left="1440" w:hanging="1440"/>
        <w:jc w:val="both"/>
        <w:rPr>
          <w:rFonts w:ascii="Times New Roman" w:hAnsi="Times New Roman"/>
          <w:snapToGrid w:val="0"/>
          <w:color w:val="000000"/>
        </w:rPr>
      </w:pPr>
      <w:r w:rsidRPr="008E56CF">
        <w:rPr>
          <w:rFonts w:ascii="Times New Roman" w:hAnsi="Times New Roman"/>
          <w:snapToGrid w:val="0"/>
          <w:color w:val="000000"/>
        </w:rPr>
        <w:tab/>
        <w:t>(vii)</w:t>
      </w:r>
      <w:r w:rsidRPr="008E56CF">
        <w:rPr>
          <w:rFonts w:ascii="Times New Roman" w:hAnsi="Times New Roman"/>
          <w:snapToGrid w:val="0"/>
          <w:color w:val="000000"/>
        </w:rPr>
        <w:tab/>
        <w:t>unjustified delay in the execution of the services, so as to substantially prejudice the achievement of the Organization’s objectives under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(viii)</w:t>
      </w:r>
      <w:r w:rsidRPr="008E56CF">
        <w:rPr>
          <w:rFonts w:ascii="Times New Roman" w:hAnsi="Times New Roman"/>
          <w:snapToGrid w:val="0"/>
          <w:color w:val="000000"/>
        </w:rPr>
        <w:tab/>
        <w:t xml:space="preserve">default in the submission of the performance bond as required in Section I, if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applicable;</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(ix)</w:t>
      </w:r>
      <w:r w:rsidRPr="008E56CF">
        <w:rPr>
          <w:rFonts w:ascii="Times New Roman" w:hAnsi="Times New Roman"/>
          <w:snapToGrid w:val="0"/>
          <w:color w:val="000000"/>
        </w:rPr>
        <w:tab/>
        <w:t xml:space="preserve">non compliance with the requirements of Article 1 paragraph c) of this Section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with regard to changes in the Contractor’s legal status or control.</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If this Contract should be terminated, the following shall apply:</w:t>
      </w:r>
    </w:p>
    <w:p w:rsidR="00AF13F2" w:rsidRPr="008E56CF" w:rsidRDefault="00AF13F2" w:rsidP="00AF13F2">
      <w:pPr>
        <w:widowControl w:val="0"/>
        <w:tabs>
          <w:tab w:val="left" w:pos="709"/>
        </w:tabs>
        <w:spacing w:after="240"/>
        <w:ind w:left="1440" w:hanging="1440"/>
        <w:jc w:val="both"/>
        <w:rPr>
          <w:rFonts w:ascii="Times New Roman" w:hAnsi="Times New Roman"/>
          <w:snapToGrid w:val="0"/>
          <w:color w:val="000000"/>
        </w:rPr>
      </w:pPr>
      <w:r w:rsidRPr="008E56CF">
        <w:rPr>
          <w:rFonts w:ascii="Times New Roman" w:hAnsi="Times New Roman"/>
          <w:snapToGrid w:val="0"/>
          <w:color w:val="000000"/>
        </w:rPr>
        <w:lastRenderedPageBreak/>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the Organization shall complete all payments which may be due up to the</w:t>
      </w:r>
      <w:r>
        <w:rPr>
          <w:rFonts w:ascii="Times New Roman" w:hAnsi="Times New Roman"/>
          <w:snapToGrid w:val="0"/>
          <w:color w:val="000000"/>
        </w:rPr>
        <w:t xml:space="preserve"> </w:t>
      </w:r>
      <w:r w:rsidRPr="008E56CF">
        <w:rPr>
          <w:rFonts w:ascii="Times New Roman" w:hAnsi="Times New Roman"/>
          <w:snapToGrid w:val="0"/>
          <w:color w:val="000000"/>
        </w:rPr>
        <w:t>effective date of termination;</w:t>
      </w:r>
    </w:p>
    <w:p w:rsidR="00AF13F2" w:rsidRPr="008E56CF" w:rsidRDefault="00AF13F2" w:rsidP="00AF13F2">
      <w:pPr>
        <w:widowControl w:val="0"/>
        <w:tabs>
          <w:tab w:val="left" w:pos="709"/>
        </w:tabs>
        <w:spacing w:after="240"/>
        <w:ind w:left="1440" w:hanging="1440"/>
        <w:jc w:val="both"/>
        <w:rPr>
          <w:rFonts w:ascii="Times New Roman" w:hAnsi="Times New Roman"/>
          <w:snapToGrid w:val="0"/>
          <w:color w:val="000000"/>
        </w:rPr>
      </w:pPr>
      <w:r w:rsidRPr="008E56CF">
        <w:rPr>
          <w:rFonts w:ascii="Times New Roman" w:hAnsi="Times New Roman"/>
          <w:snapToGrid w:val="0"/>
          <w:color w:val="000000"/>
        </w:rPr>
        <w:tab/>
        <w:t>(ii)</w:t>
      </w:r>
      <w:r w:rsidRPr="008E56CF">
        <w:rPr>
          <w:rFonts w:ascii="Times New Roman" w:hAnsi="Times New Roman"/>
          <w:snapToGrid w:val="0"/>
          <w:color w:val="000000"/>
        </w:rPr>
        <w:tab/>
        <w:t>the Contractor shall deliver all work in process and in any event shall take all reasonable measures to avoid any loss or deterioration of goods, equipment, materials or supplies, or any other damage;</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r>
      <w:r w:rsidRPr="008E56CF">
        <w:rPr>
          <w:rFonts w:ascii="Times New Roman" w:hAnsi="Times New Roman"/>
          <w:snapToGrid w:val="0"/>
          <w:color w:val="000000"/>
        </w:rPr>
        <w:tab/>
        <w:t>(iii)</w:t>
      </w:r>
      <w:r w:rsidRPr="008E56CF">
        <w:rPr>
          <w:rFonts w:ascii="Times New Roman" w:hAnsi="Times New Roman"/>
          <w:snapToGrid w:val="0"/>
          <w:color w:val="000000"/>
        </w:rPr>
        <w:tab/>
        <w:t xml:space="preserve">the Organization shall pay to the Contractor any sum which is determined by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the Organization as equitable for any work in progress.</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(c)</w:t>
      </w:r>
      <w:r w:rsidRPr="008E56CF">
        <w:rPr>
          <w:rFonts w:ascii="Times New Roman" w:hAnsi="Times New Roman"/>
          <w:snapToGrid w:val="0"/>
          <w:color w:val="000000"/>
        </w:rPr>
        <w:tab/>
        <w:t xml:space="preserve">Adjustments to consideration and any claims arising from or connected with the </w:t>
      </w:r>
      <w:r w:rsidRPr="008E56CF">
        <w:rPr>
          <w:rFonts w:ascii="Times New Roman" w:hAnsi="Times New Roman"/>
          <w:snapToGrid w:val="0"/>
          <w:color w:val="000000"/>
        </w:rPr>
        <w:tab/>
        <w:t xml:space="preserve">termination of the Contract shall be dealt with in accordance with the pertinent </w:t>
      </w:r>
      <w:r w:rsidRPr="008E56CF">
        <w:rPr>
          <w:rFonts w:ascii="Times New Roman" w:hAnsi="Times New Roman"/>
          <w:snapToGrid w:val="0"/>
          <w:color w:val="000000"/>
        </w:rPr>
        <w:tab/>
        <w:t>provisions of this Contract, and in particular those of Article 4 of this Section.</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(d)   </w:t>
      </w:r>
      <w:r w:rsidRPr="008E56CF">
        <w:rPr>
          <w:rFonts w:ascii="Times New Roman" w:hAnsi="Times New Roman"/>
          <w:snapToGrid w:val="0"/>
          <w:color w:val="000000"/>
        </w:rPr>
        <w:tab/>
        <w:t xml:space="preserve">Notices of Termination shall specify the reasons for termination and take effect at the </w:t>
      </w:r>
      <w:r w:rsidRPr="008E56CF">
        <w:rPr>
          <w:rFonts w:ascii="Times New Roman" w:hAnsi="Times New Roman"/>
          <w:snapToGrid w:val="0"/>
          <w:color w:val="000000"/>
        </w:rPr>
        <w:tab/>
        <w:t xml:space="preserve">earliest ten (10) days after receipt thereof by the addressee, it being understood that </w:t>
      </w:r>
      <w:r w:rsidRPr="008E56CF">
        <w:rPr>
          <w:rFonts w:ascii="Times New Roman" w:hAnsi="Times New Roman"/>
          <w:snapToGrid w:val="0"/>
          <w:color w:val="000000"/>
        </w:rPr>
        <w:tab/>
        <w:t xml:space="preserve">the provisions of this Contract applicable to the winding up of the Contract, the </w:t>
      </w:r>
      <w:r w:rsidRPr="008E56CF">
        <w:rPr>
          <w:rFonts w:ascii="Times New Roman" w:hAnsi="Times New Roman"/>
          <w:snapToGrid w:val="0"/>
          <w:color w:val="000000"/>
        </w:rPr>
        <w:tab/>
        <w:t xml:space="preserve">liquidation of claims and the settlement of disputes shall remain in force for such </w:t>
      </w:r>
      <w:r w:rsidRPr="008E56CF">
        <w:rPr>
          <w:rFonts w:ascii="Times New Roman" w:hAnsi="Times New Roman"/>
          <w:snapToGrid w:val="0"/>
          <w:color w:val="000000"/>
        </w:rPr>
        <w:tab/>
        <w:t>additional period as may be necessary.</w:t>
      </w:r>
    </w:p>
    <w:p w:rsidR="00AF13F2" w:rsidRPr="008E56CF" w:rsidRDefault="00AF13F2" w:rsidP="00AF13F2">
      <w:pPr>
        <w:keepNext/>
        <w:widowControl w:val="0"/>
        <w:jc w:val="both"/>
        <w:outlineLvl w:val="1"/>
        <w:rPr>
          <w:rFonts w:ascii="Times New Roman" w:hAnsi="Times New Roman"/>
          <w:b/>
          <w:bCs/>
          <w:snapToGrid w:val="0"/>
          <w:color w:val="000000"/>
        </w:rPr>
      </w:pPr>
      <w:r w:rsidRPr="008E56CF">
        <w:rPr>
          <w:rFonts w:ascii="Times New Roman" w:hAnsi="Times New Roman"/>
          <w:b/>
          <w:bCs/>
          <w:snapToGrid w:val="0"/>
          <w:color w:val="000000"/>
        </w:rPr>
        <w:t xml:space="preserve">ARTICLE 11 - </w:t>
      </w:r>
      <w:r w:rsidRPr="008E56CF">
        <w:rPr>
          <w:rFonts w:ascii="Times New Roman" w:hAnsi="Times New Roman"/>
          <w:b/>
          <w:bCs/>
          <w:caps/>
          <w:snapToGrid w:val="0"/>
          <w:color w:val="000000"/>
        </w:rPr>
        <w:t>Settlement of Disputes</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(a)</w:t>
      </w:r>
      <w:r w:rsidRPr="008E56CF">
        <w:rPr>
          <w:rFonts w:ascii="Times New Roman" w:hAnsi="Times New Roman"/>
          <w:snapToGrid w:val="0"/>
          <w:color w:val="000000"/>
        </w:rPr>
        <w:tab/>
        <w:t xml:space="preserve">Any dispute between the Parties concerning the interpretation and the execution of the Contract shall be settled by negotiation between the Parties. If the dispute is not settled by negotiation between the Parties, it shall, at the request of either party, be submitted to one conciliator. Should the Parties fail to reach agreement on the name of a sole conciliator, each party shall appoint one conciliator. The conciliation shall be carried out in accordance with the Conciliation Rules of the United Nations Commission on International Trade Law, as at present in force. </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Any dispute between the Parties that is unresolved after conciliation shall, at the request of either party be settled by arbitration in accordance with the Arbitration Rules of the United Nations Commission on International Trade Law, as at present in force.</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(c)</w:t>
      </w:r>
      <w:r w:rsidRPr="008E56CF">
        <w:rPr>
          <w:rFonts w:ascii="Times New Roman" w:hAnsi="Times New Roman"/>
          <w:snapToGrid w:val="0"/>
          <w:color w:val="000000"/>
        </w:rPr>
        <w:tab/>
        <w:t>The conciliation or the arbitration proceedings shall be conducted in the language in which the Contract is drafted provided that it should anyway be one of the six (6) languages of the Organization (Arabic, Chinese, English, French, Russian and Spanish). In cases in which the language of the Contract is not a language of the Organization, the conciliation or the arbitration proceedings shall be conducted in English.</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(d)</w:t>
      </w:r>
      <w:r w:rsidRPr="008E56CF">
        <w:rPr>
          <w:rFonts w:ascii="Times New Roman" w:hAnsi="Times New Roman"/>
          <w:snapToGrid w:val="0"/>
          <w:color w:val="000000"/>
        </w:rPr>
        <w:tab/>
        <w:t>The Parties may request conciliation during the execution of the Contract and anyway not later than twelve (12) months after the completion, expiry or termination of the Contract. The Parties may request arbitration not later than ninety (90) days after the termination of the conciliation proceedings.</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(e)</w:t>
      </w:r>
      <w:r w:rsidRPr="008E56CF">
        <w:rPr>
          <w:rFonts w:ascii="Times New Roman" w:hAnsi="Times New Roman"/>
          <w:snapToGrid w:val="0"/>
          <w:color w:val="000000"/>
        </w:rPr>
        <w:tab/>
        <w:t>The arbitral tribunal shall have no authority to award punitive damages. The Parties shall be bound by any arbitration award rendered as a result of such arbitration as the final adjudication of any such dispute.  </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lastRenderedPageBreak/>
        <w:t>ARTICLE 12 - PRIVILEGES AND IMMUNITIES</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Nothing in this Contract or in any document or arrangement relating thereto shall be construed as constituting a waiver of the privileges or immunities of the Organization, nor as conferring any privileges or immunities of the Organization</w:t>
      </w:r>
      <w:r w:rsidRPr="008E56CF">
        <w:rPr>
          <w:rFonts w:ascii="Times New Roman" w:hAnsi="Times New Roman"/>
          <w:caps/>
          <w:snapToGrid w:val="0"/>
          <w:color w:val="000000"/>
        </w:rPr>
        <w:t xml:space="preserve"> </w:t>
      </w:r>
      <w:r w:rsidRPr="008E56CF">
        <w:rPr>
          <w:rFonts w:ascii="Times New Roman" w:hAnsi="Times New Roman"/>
          <w:snapToGrid w:val="0"/>
          <w:color w:val="000000"/>
        </w:rPr>
        <w:t>on the Contractor or its employees. Nothing in this Contract shall imply acceptance by the Organization of the jurisdiction of the courts of any country over disputes arising out of this Contract.</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13 - TAX EXEMPTION</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Article III, Section 9, of the Convention on the Privileges and Immunities of the Specialized Agencies provides, </w:t>
      </w:r>
      <w:r w:rsidRPr="008E56CF">
        <w:rPr>
          <w:rFonts w:ascii="Times New Roman" w:hAnsi="Times New Roman"/>
          <w:i/>
          <w:snapToGrid w:val="0"/>
          <w:color w:val="000000"/>
        </w:rPr>
        <w:t>inter alia</w:t>
      </w:r>
      <w:r w:rsidRPr="008E56CF">
        <w:rPr>
          <w:rFonts w:ascii="Times New Roman" w:hAnsi="Times New Roman"/>
          <w:snapToGrid w:val="0"/>
          <w:color w:val="000000"/>
        </w:rPr>
        <w:t>, that the Organization, its assets, income and other property shall be exempt from all direct taxes, except charges for public utility services, and shall be exempt from customs restrictions, duties, and charges of a similar nature in respect of articles imported or exported for its official use. In the event that any government authority refuses to recognize the exemptions of the Organization from such taxes, restrictions, duties, or charges, the Contractor shall immediately consult with the Organization to determine a mutually acceptable procedure.</w:t>
      </w:r>
    </w:p>
    <w:p w:rsidR="00AF13F2" w:rsidRPr="008E56CF" w:rsidRDefault="00AF13F2" w:rsidP="00AF13F2">
      <w:pPr>
        <w:widowControl w:val="0"/>
        <w:tabs>
          <w:tab w:val="left" w:pos="709"/>
        </w:tabs>
        <w:spacing w:after="240"/>
        <w:jc w:val="both"/>
        <w:rPr>
          <w:rFonts w:ascii="Times New Roman" w:hAnsi="Times New Roman"/>
          <w:b/>
          <w:caps/>
          <w:snapToGrid w:val="0"/>
          <w:color w:val="000000"/>
        </w:rPr>
      </w:pPr>
      <w:r w:rsidRPr="008E56CF">
        <w:rPr>
          <w:rFonts w:ascii="Times New Roman" w:hAnsi="Times New Roman"/>
          <w:b/>
          <w:caps/>
          <w:snapToGrid w:val="0"/>
          <w:color w:val="000000"/>
        </w:rPr>
        <w:t>ARTICLE 14 - Changes and Amendments</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 (a)</w:t>
      </w:r>
      <w:r w:rsidRPr="008E56CF">
        <w:rPr>
          <w:rFonts w:ascii="Times New Roman" w:hAnsi="Times New Roman"/>
          <w:snapToGrid w:val="0"/>
          <w:color w:val="000000"/>
        </w:rPr>
        <w:tab/>
        <w:t>The Organization may, at any time, by written notification:</w:t>
      </w:r>
    </w:p>
    <w:p w:rsidR="00AF13F2" w:rsidRPr="008E56CF" w:rsidRDefault="00AF13F2" w:rsidP="00AF13F2">
      <w:pPr>
        <w:widowControl w:val="0"/>
        <w:tabs>
          <w:tab w:val="left" w:pos="709"/>
        </w:tabs>
        <w:spacing w:after="240"/>
        <w:ind w:left="1440" w:hanging="1440"/>
        <w:jc w:val="both"/>
        <w:rPr>
          <w:rFonts w:ascii="Times New Roman" w:hAnsi="Times New Roman"/>
          <w:snapToGrid w:val="0"/>
          <w:color w:val="000000"/>
        </w:rPr>
      </w:pPr>
      <w:r w:rsidRPr="008E56CF">
        <w:rPr>
          <w:rFonts w:ascii="Times New Roman" w:hAnsi="Times New Roman"/>
          <w:snapToGrid w:val="0"/>
          <w:color w:val="000000"/>
        </w:rPr>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make changes in the specifications and/or delivery schedules, provided always that such changes do not increase the work of the Contractor, involve additional expense, or reduce the time within which the work must be performed;</w:t>
      </w:r>
    </w:p>
    <w:p w:rsidR="00AF13F2" w:rsidRPr="008E56CF" w:rsidRDefault="00AF13F2" w:rsidP="00AF13F2">
      <w:pPr>
        <w:widowControl w:val="0"/>
        <w:tabs>
          <w:tab w:val="left" w:pos="709"/>
        </w:tabs>
        <w:spacing w:after="240"/>
        <w:ind w:left="1440" w:hanging="1440"/>
        <w:jc w:val="both"/>
        <w:rPr>
          <w:rFonts w:ascii="Times New Roman" w:hAnsi="Times New Roman"/>
          <w:snapToGrid w:val="0"/>
          <w:color w:val="000000"/>
        </w:rPr>
      </w:pPr>
      <w:r w:rsidRPr="008E56CF">
        <w:rPr>
          <w:rFonts w:ascii="Times New Roman" w:hAnsi="Times New Roman"/>
          <w:snapToGrid w:val="0"/>
          <w:color w:val="000000"/>
        </w:rPr>
        <w:tab/>
        <w:t xml:space="preserve">(ii) </w:t>
      </w:r>
      <w:r w:rsidRPr="008E56CF">
        <w:rPr>
          <w:rFonts w:ascii="Times New Roman" w:hAnsi="Times New Roman"/>
          <w:snapToGrid w:val="0"/>
          <w:color w:val="000000"/>
        </w:rPr>
        <w:tab/>
        <w:t>increase or decrease the number of items or the amount of services and adjust the consideration accordingly, provided always that such adjustment can be established on the basis of the existing provisions of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 xml:space="preserve">Any claim by the Contractor relating to adjustments under this paragraph shall be </w:t>
      </w:r>
      <w:r w:rsidRPr="008E56CF">
        <w:rPr>
          <w:rFonts w:ascii="Times New Roman" w:hAnsi="Times New Roman"/>
          <w:snapToGrid w:val="0"/>
          <w:color w:val="000000"/>
        </w:rPr>
        <w:tab/>
        <w:t xml:space="preserve">asserted by the Contractor within thirty (30) days of receipt by it of the notification of </w:t>
      </w:r>
      <w:r w:rsidRPr="008E56CF">
        <w:rPr>
          <w:rFonts w:ascii="Times New Roman" w:hAnsi="Times New Roman"/>
          <w:snapToGrid w:val="0"/>
          <w:color w:val="000000"/>
        </w:rPr>
        <w:tab/>
        <w:t xml:space="preserve">change, it being understood that the exact determination of the adjustment may, by </w:t>
      </w:r>
      <w:r w:rsidRPr="008E56CF">
        <w:rPr>
          <w:rFonts w:ascii="Times New Roman" w:hAnsi="Times New Roman"/>
          <w:snapToGrid w:val="0"/>
          <w:color w:val="000000"/>
        </w:rPr>
        <w:tab/>
        <w:t xml:space="preserve">agreement between the Parties, be postponed until the actual cost difference can be </w:t>
      </w:r>
      <w:r w:rsidRPr="008E56CF">
        <w:rPr>
          <w:rFonts w:ascii="Times New Roman" w:hAnsi="Times New Roman"/>
          <w:snapToGrid w:val="0"/>
          <w:color w:val="000000"/>
        </w:rPr>
        <w:tab/>
        <w:t xml:space="preserve">ascertained, provided, however, that no claims for adjustment shall be receivable after </w:t>
      </w:r>
      <w:r w:rsidRPr="008E56CF">
        <w:rPr>
          <w:rFonts w:ascii="Times New Roman" w:hAnsi="Times New Roman"/>
          <w:snapToGrid w:val="0"/>
          <w:color w:val="000000"/>
        </w:rPr>
        <w:tab/>
        <w:t>the date of final payment under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(c)</w:t>
      </w:r>
      <w:r w:rsidRPr="008E56CF">
        <w:rPr>
          <w:rFonts w:ascii="Times New Roman" w:hAnsi="Times New Roman"/>
          <w:snapToGrid w:val="0"/>
          <w:color w:val="000000"/>
        </w:rPr>
        <w:tab/>
        <w:t xml:space="preserve">Any modifications of this Contract other than the changes provided for under </w:t>
      </w:r>
      <w:r w:rsidRPr="008E56CF">
        <w:rPr>
          <w:rFonts w:ascii="Times New Roman" w:hAnsi="Times New Roman"/>
          <w:snapToGrid w:val="0"/>
          <w:color w:val="000000"/>
        </w:rPr>
        <w:tab/>
        <w:t xml:space="preserve">paragraph (a) above shall be effected by an amendment to this Contract to be mutually </w:t>
      </w:r>
      <w:r w:rsidRPr="008E56CF">
        <w:rPr>
          <w:rFonts w:ascii="Times New Roman" w:hAnsi="Times New Roman"/>
          <w:snapToGrid w:val="0"/>
          <w:color w:val="000000"/>
        </w:rPr>
        <w:tab/>
        <w:t>agreed between the Parties hereto.</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15 - PROHIBITED PRACTICES</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(a)</w:t>
      </w:r>
      <w:r w:rsidRPr="008E56CF">
        <w:rPr>
          <w:rFonts w:ascii="Times New Roman" w:hAnsi="Times New Roman"/>
          <w:snapToGrid w:val="0"/>
          <w:color w:val="000000"/>
        </w:rPr>
        <w:tab/>
        <w:t xml:space="preserve">The Contractor shall observe the highest standard of ethics during the procurement and execution of this Contract and will not engage in any corrupt, fraudulent, collusive or coercive practices, and agrees to adhere to the UN Supplier Code of Conduct which can be viewed at </w:t>
      </w:r>
      <w:r w:rsidRPr="008E56CF">
        <w:rPr>
          <w:rFonts w:ascii="Times New Roman" w:hAnsi="Times New Roman"/>
          <w:snapToGrid w:val="0"/>
          <w:color w:val="1F14AC"/>
          <w:u w:val="single"/>
        </w:rPr>
        <w:t>http://www.un.org/depts/ptd/pdf/conduct_english.pdf</w:t>
      </w:r>
      <w:r w:rsidRPr="008E56CF">
        <w:rPr>
          <w:rFonts w:ascii="Times New Roman" w:hAnsi="Times New Roman"/>
          <w:snapToGrid w:val="0"/>
          <w:color w:val="000000"/>
        </w:rPr>
        <w:t>.</w:t>
      </w:r>
      <w:r w:rsidRPr="008E56CF">
        <w:rPr>
          <w:rFonts w:ascii="Times New Roman" w:hAnsi="Times New Roman"/>
          <w:snapToGrid w:val="0"/>
          <w:color w:val="000000"/>
          <w:spacing w:val="-2"/>
        </w:rPr>
        <w:t xml:space="preserve"> </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spacing w:val="-2"/>
        </w:rPr>
        <w:t>(b)</w:t>
      </w:r>
      <w:r w:rsidRPr="008E56CF">
        <w:rPr>
          <w:rFonts w:ascii="Times New Roman" w:hAnsi="Times New Roman"/>
          <w:snapToGrid w:val="0"/>
          <w:color w:val="000000"/>
          <w:spacing w:val="-2"/>
        </w:rPr>
        <w:tab/>
      </w:r>
      <w:r w:rsidRPr="008E56CF">
        <w:rPr>
          <w:rFonts w:ascii="Times New Roman" w:hAnsi="Times New Roman"/>
          <w:snapToGrid w:val="0"/>
          <w:color w:val="000000"/>
        </w:rPr>
        <w:t xml:space="preserve">The Organization, without prejudice to any other rights or remedies it may possess, </w:t>
      </w:r>
      <w:r w:rsidRPr="008E56CF">
        <w:rPr>
          <w:rFonts w:ascii="Times New Roman" w:hAnsi="Times New Roman"/>
          <w:snapToGrid w:val="0"/>
          <w:color w:val="000000"/>
        </w:rPr>
        <w:tab/>
        <w:t xml:space="preserve">may </w:t>
      </w:r>
      <w:r w:rsidRPr="008E56CF">
        <w:rPr>
          <w:rFonts w:ascii="Times New Roman" w:hAnsi="Times New Roman"/>
          <w:snapToGrid w:val="0"/>
          <w:color w:val="000000"/>
        </w:rPr>
        <w:lastRenderedPageBreak/>
        <w:t xml:space="preserve">terminate the Contract forthwith if the Contractor, in the judgment of the </w:t>
      </w:r>
      <w:r w:rsidRPr="008E56CF">
        <w:rPr>
          <w:rFonts w:ascii="Times New Roman" w:hAnsi="Times New Roman"/>
          <w:snapToGrid w:val="0"/>
          <w:color w:val="000000"/>
        </w:rPr>
        <w:tab/>
        <w:t>Organization, has</w:t>
      </w:r>
      <w:r w:rsidRPr="008E56CF">
        <w:rPr>
          <w:rFonts w:ascii="Times New Roman" w:hAnsi="Times New Roman"/>
          <w:iCs/>
          <w:snapToGrid w:val="0"/>
          <w:color w:val="000000"/>
        </w:rPr>
        <w:t xml:space="preserve"> </w:t>
      </w:r>
      <w:r w:rsidRPr="008E56CF">
        <w:rPr>
          <w:rFonts w:ascii="Times New Roman" w:hAnsi="Times New Roman"/>
          <w:snapToGrid w:val="0"/>
          <w:color w:val="000000"/>
        </w:rPr>
        <w:t xml:space="preserve">engaged in corrupt, fraudulent, collusive or coercive practices in </w:t>
      </w:r>
      <w:r w:rsidRPr="008E56CF">
        <w:rPr>
          <w:rFonts w:ascii="Times New Roman" w:hAnsi="Times New Roman"/>
          <w:snapToGrid w:val="0"/>
          <w:color w:val="000000"/>
        </w:rPr>
        <w:tab/>
        <w:t>competing for or</w:t>
      </w:r>
      <w:r w:rsidRPr="008E56CF">
        <w:rPr>
          <w:rFonts w:ascii="Times New Roman" w:hAnsi="Times New Roman"/>
          <w:iCs/>
          <w:snapToGrid w:val="0"/>
          <w:color w:val="000000"/>
        </w:rPr>
        <w:t xml:space="preserve"> </w:t>
      </w:r>
      <w:r w:rsidRPr="008E56CF">
        <w:rPr>
          <w:rFonts w:ascii="Times New Roman" w:hAnsi="Times New Roman"/>
          <w:snapToGrid w:val="0"/>
          <w:color w:val="000000"/>
        </w:rPr>
        <w:t xml:space="preserve">in executing this Contract, and as appropriate, request full or partial </w:t>
      </w:r>
      <w:r w:rsidRPr="008E56CF">
        <w:rPr>
          <w:rFonts w:ascii="Times New Roman" w:hAnsi="Times New Roman"/>
          <w:snapToGrid w:val="0"/>
          <w:color w:val="000000"/>
        </w:rPr>
        <w:tab/>
        <w:t>restitution of sums previously paid by the Organization under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(c) </w:t>
      </w:r>
      <w:r w:rsidRPr="008E56CF">
        <w:rPr>
          <w:rFonts w:ascii="Times New Roman" w:hAnsi="Times New Roman"/>
          <w:snapToGrid w:val="0"/>
          <w:color w:val="000000"/>
        </w:rPr>
        <w:tab/>
        <w:t xml:space="preserve">For the purpose of this Article, the following terms shall have the following </w:t>
      </w:r>
      <w:r w:rsidRPr="008E56CF">
        <w:rPr>
          <w:rFonts w:ascii="Times New Roman" w:hAnsi="Times New Roman"/>
          <w:snapToGrid w:val="0"/>
          <w:color w:val="000000"/>
        </w:rPr>
        <w:tab/>
        <w:t xml:space="preserve">meanings: </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 xml:space="preserve">“Fraudulent practice” is any act or omission, including misrepresentation, that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 xml:space="preserve">knowingly or recklessly misleads, or attempts to mislead, a party to obtain,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financial and/or other benefit and/or to avoid an obligation;</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(ii)</w:t>
      </w:r>
      <w:r w:rsidRPr="008E56CF">
        <w:rPr>
          <w:rFonts w:ascii="Times New Roman" w:hAnsi="Times New Roman"/>
          <w:snapToGrid w:val="0"/>
          <w:color w:val="000000"/>
        </w:rPr>
        <w:tab/>
        <w:t xml:space="preserve">“Coercive practice” is impairing or harming, or threatening to impair or harm,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 xml:space="preserve">directly or indirectly, any party or the property of the party to influence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improperly the actions of a party;</w:t>
      </w:r>
    </w:p>
    <w:p w:rsidR="00AF13F2" w:rsidRPr="008E56CF" w:rsidRDefault="00AF13F2" w:rsidP="00AF13F2">
      <w:pPr>
        <w:widowControl w:val="0"/>
        <w:tabs>
          <w:tab w:val="left" w:pos="709"/>
        </w:tabs>
        <w:spacing w:after="240"/>
        <w:jc w:val="both"/>
        <w:rPr>
          <w:rFonts w:ascii="Times New Roman" w:hAnsi="Times New Roman"/>
          <w:snapToGrid w:val="0"/>
          <w:color w:val="000000"/>
          <w:lang w:val="en-CA"/>
        </w:rPr>
      </w:pPr>
      <w:r w:rsidRPr="008E56CF">
        <w:rPr>
          <w:rFonts w:ascii="Times New Roman" w:hAnsi="Times New Roman"/>
          <w:snapToGrid w:val="0"/>
          <w:color w:val="000000"/>
        </w:rPr>
        <w:tab/>
        <w:t>(iii)</w:t>
      </w:r>
      <w:r w:rsidRPr="008E56CF">
        <w:rPr>
          <w:rFonts w:ascii="Times New Roman" w:hAnsi="Times New Roman"/>
          <w:snapToGrid w:val="0"/>
          <w:color w:val="000000"/>
        </w:rPr>
        <w:tab/>
      </w:r>
      <w:r w:rsidRPr="008E56CF">
        <w:rPr>
          <w:rFonts w:ascii="Times New Roman" w:hAnsi="Times New Roman"/>
          <w:snapToGrid w:val="0"/>
          <w:color w:val="000000"/>
          <w:lang w:val="en-CA"/>
        </w:rPr>
        <w:t xml:space="preserve">“Collusive practice” is an arrangement between two or more parties designed </w:t>
      </w:r>
      <w:r w:rsidRPr="008E56CF">
        <w:rPr>
          <w:rFonts w:ascii="Times New Roman" w:hAnsi="Times New Roman"/>
          <w:snapToGrid w:val="0"/>
          <w:color w:val="000000"/>
          <w:lang w:val="en-CA"/>
        </w:rPr>
        <w:tab/>
      </w:r>
      <w:r w:rsidRPr="008E56CF">
        <w:rPr>
          <w:rFonts w:ascii="Times New Roman" w:hAnsi="Times New Roman"/>
          <w:snapToGrid w:val="0"/>
          <w:color w:val="000000"/>
          <w:lang w:val="en-CA"/>
        </w:rPr>
        <w:tab/>
      </w:r>
      <w:r w:rsidRPr="008E56CF">
        <w:rPr>
          <w:rFonts w:ascii="Times New Roman" w:hAnsi="Times New Roman"/>
          <w:snapToGrid w:val="0"/>
          <w:color w:val="000000"/>
          <w:lang w:val="en-CA"/>
        </w:rPr>
        <w:tab/>
        <w:t xml:space="preserve">to achieve an improper purpose, including to influence improperly the actions </w:t>
      </w:r>
      <w:r w:rsidRPr="008E56CF">
        <w:rPr>
          <w:rFonts w:ascii="Times New Roman" w:hAnsi="Times New Roman"/>
          <w:snapToGrid w:val="0"/>
          <w:color w:val="000000"/>
          <w:lang w:val="en-CA"/>
        </w:rPr>
        <w:tab/>
      </w:r>
      <w:r w:rsidRPr="008E56CF">
        <w:rPr>
          <w:rFonts w:ascii="Times New Roman" w:hAnsi="Times New Roman"/>
          <w:snapToGrid w:val="0"/>
          <w:color w:val="000000"/>
          <w:lang w:val="en-CA"/>
        </w:rPr>
        <w:tab/>
      </w:r>
      <w:r w:rsidRPr="008E56CF">
        <w:rPr>
          <w:rFonts w:ascii="Times New Roman" w:hAnsi="Times New Roman"/>
          <w:snapToGrid w:val="0"/>
          <w:color w:val="000000"/>
          <w:lang w:val="en-CA"/>
        </w:rPr>
        <w:tab/>
        <w:t>of another party;</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lang w:val="en-CA"/>
        </w:rPr>
        <w:tab/>
        <w:t>(iv)</w:t>
      </w:r>
      <w:r w:rsidRPr="008E56CF">
        <w:rPr>
          <w:rFonts w:ascii="Times New Roman" w:hAnsi="Times New Roman"/>
          <w:snapToGrid w:val="0"/>
          <w:color w:val="000000"/>
          <w:lang w:val="en-CA"/>
        </w:rPr>
        <w:tab/>
      </w:r>
      <w:r w:rsidRPr="008E56CF">
        <w:rPr>
          <w:rFonts w:ascii="Times New Roman" w:hAnsi="Times New Roman"/>
          <w:snapToGrid w:val="0"/>
          <w:color w:val="000000"/>
        </w:rPr>
        <w:t xml:space="preserve">“Corrupt practice” is the offering, giving, receiving or soliciting, directly or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 xml:space="preserve">indirectly, of anything of value whether tangible or intangible to improperly </w:t>
      </w:r>
      <w:r w:rsidRPr="008E56CF">
        <w:rPr>
          <w:rFonts w:ascii="Times New Roman" w:hAnsi="Times New Roman"/>
          <w:snapToGrid w:val="0"/>
          <w:color w:val="000000"/>
        </w:rPr>
        <w:tab/>
      </w:r>
      <w:r w:rsidRPr="008E56CF">
        <w:rPr>
          <w:rFonts w:ascii="Times New Roman" w:hAnsi="Times New Roman"/>
          <w:snapToGrid w:val="0"/>
          <w:color w:val="000000"/>
        </w:rPr>
        <w:tab/>
      </w:r>
      <w:r w:rsidRPr="008E56CF">
        <w:rPr>
          <w:rFonts w:ascii="Times New Roman" w:hAnsi="Times New Roman"/>
          <w:snapToGrid w:val="0"/>
          <w:color w:val="000000"/>
        </w:rPr>
        <w:tab/>
        <w:t>influence the actions of another party.</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16 - CHILD LABOUR, MINES AND TERRORISM</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(a)</w:t>
      </w:r>
      <w:r w:rsidRPr="008E56CF">
        <w:rPr>
          <w:rFonts w:ascii="Times New Roman" w:hAnsi="Times New Roman"/>
          <w:snapToGrid w:val="0"/>
          <w:color w:val="000000"/>
        </w:rPr>
        <w:tab/>
        <w:t xml:space="preserve">The Contractor represents and warrants that it is not engaged in any practice inconsistent with the rights set forth in the Convention on the Rights of the Child, including Article 32 thereof, which, </w:t>
      </w:r>
      <w:r w:rsidRPr="008E56CF">
        <w:rPr>
          <w:rFonts w:ascii="Times New Roman" w:hAnsi="Times New Roman"/>
          <w:i/>
          <w:snapToGrid w:val="0"/>
          <w:color w:val="000000"/>
        </w:rPr>
        <w:t>inter alia</w:t>
      </w:r>
      <w:r w:rsidRPr="008E56CF">
        <w:rPr>
          <w:rFonts w:ascii="Times New Roman" w:hAnsi="Times New Roman"/>
          <w:snapToGrid w:val="0"/>
          <w:color w:val="000000"/>
        </w:rPr>
        <w:t xml:space="preserve">, requires that a child shall be protected from performing any work that is likely to be hazardous or to interfere with the child’s education, or to be harmful to the child’s health or physical, mental, spiritual, moral, or social development. </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 xml:space="preserve">The Contractor further warrants and represents that it is not engaged in the sale or manufacture of anti-personnel mines or components utilized in the </w:t>
      </w:r>
      <w:r w:rsidRPr="008E56CF">
        <w:rPr>
          <w:rFonts w:ascii="Times New Roman" w:hAnsi="Times New Roman"/>
          <w:snapToGrid w:val="0"/>
          <w:color w:val="000000"/>
        </w:rPr>
        <w:tab/>
        <w:t>manufacture         of anti-personnel mines.</w:t>
      </w:r>
    </w:p>
    <w:p w:rsidR="00AF13F2" w:rsidRPr="008E56CF" w:rsidRDefault="00AF13F2" w:rsidP="00AF13F2">
      <w:pPr>
        <w:widowControl w:val="0"/>
        <w:tabs>
          <w:tab w:val="left" w:pos="709"/>
        </w:tabs>
        <w:spacing w:after="240"/>
        <w:ind w:left="705" w:hanging="705"/>
        <w:jc w:val="both"/>
        <w:rPr>
          <w:rFonts w:ascii="Times New Roman" w:hAnsi="Times New Roman"/>
          <w:snapToGrid w:val="0"/>
          <w:color w:val="000000"/>
        </w:rPr>
      </w:pPr>
      <w:r w:rsidRPr="008E56CF">
        <w:rPr>
          <w:rFonts w:ascii="Times New Roman" w:hAnsi="Times New Roman"/>
          <w:snapToGrid w:val="0"/>
          <w:color w:val="000000"/>
        </w:rPr>
        <w:t>(c)</w:t>
      </w:r>
      <w:r w:rsidRPr="008E56CF">
        <w:rPr>
          <w:rFonts w:ascii="Times New Roman" w:hAnsi="Times New Roman"/>
          <w:snapToGrid w:val="0"/>
          <w:color w:val="000000"/>
        </w:rPr>
        <w:tab/>
        <w:t xml:space="preserve">The Contractor agrees to undertake all reasonable efforts to ensure that none of the funds received from the Organization under this Contract are used to provide support to individuals or entities associated with terrorism, as included in the list maintained by the Security Council Committee established pursuant to Resolution 1267 (1999) located at </w:t>
      </w:r>
      <w:r w:rsidRPr="008E56CF">
        <w:rPr>
          <w:rFonts w:ascii="Times New Roman" w:hAnsi="Times New Roman"/>
          <w:snapToGrid w:val="0"/>
          <w:color w:val="1F14AC"/>
          <w:u w:val="single"/>
        </w:rPr>
        <w:t>http://www.un.org/sc/committees/1267/consolist.shtml</w:t>
      </w:r>
      <w:r w:rsidRPr="008E56CF">
        <w:rPr>
          <w:rFonts w:ascii="Times New Roman" w:hAnsi="Times New Roman"/>
          <w:snapToGrid w:val="0"/>
          <w:color w:val="000000"/>
        </w:rPr>
        <w:t>. This provision must be included in all subcontracts or sub-agreements entered into under this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(d)</w:t>
      </w:r>
      <w:r w:rsidRPr="008E56CF">
        <w:rPr>
          <w:rFonts w:ascii="Times New Roman" w:hAnsi="Times New Roman"/>
          <w:snapToGrid w:val="0"/>
          <w:color w:val="000000"/>
        </w:rPr>
        <w:tab/>
        <w:t xml:space="preserve">The Contractor acknowledges and agrees that the provisions of this Article constitute </w:t>
      </w:r>
      <w:r w:rsidRPr="008E56CF">
        <w:rPr>
          <w:rFonts w:ascii="Times New Roman" w:hAnsi="Times New Roman"/>
          <w:snapToGrid w:val="0"/>
          <w:color w:val="000000"/>
        </w:rPr>
        <w:tab/>
        <w:t xml:space="preserve">an essential term of the Contract and that any breach of this Article shall entitle the </w:t>
      </w:r>
      <w:r w:rsidRPr="008E56CF">
        <w:rPr>
          <w:rFonts w:ascii="Times New Roman" w:hAnsi="Times New Roman"/>
          <w:snapToGrid w:val="0"/>
          <w:color w:val="000000"/>
        </w:rPr>
        <w:tab/>
        <w:t xml:space="preserve">Organization to terminate this Contract immediately upon notice to the Contractor, </w:t>
      </w:r>
      <w:r w:rsidRPr="008E56CF">
        <w:rPr>
          <w:rFonts w:ascii="Times New Roman" w:hAnsi="Times New Roman"/>
          <w:snapToGrid w:val="0"/>
          <w:color w:val="000000"/>
        </w:rPr>
        <w:tab/>
        <w:t>without any liability for termination charges or any other liability of any kind.</w:t>
      </w:r>
    </w:p>
    <w:p w:rsidR="00396485" w:rsidRDefault="00396485">
      <w:pPr>
        <w:spacing w:after="0" w:line="240" w:lineRule="auto"/>
        <w:rPr>
          <w:rFonts w:ascii="Times New Roman" w:hAnsi="Times New Roman"/>
          <w:b/>
          <w:snapToGrid w:val="0"/>
          <w:color w:val="000000"/>
        </w:rPr>
      </w:pPr>
      <w:r>
        <w:rPr>
          <w:rFonts w:ascii="Times New Roman" w:hAnsi="Times New Roman"/>
          <w:b/>
          <w:snapToGrid w:val="0"/>
          <w:color w:val="000000"/>
        </w:rPr>
        <w:br w:type="page"/>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lastRenderedPageBreak/>
        <w:t>ARTICLE 17 - CONFLICT OF INTEREST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The Contractor warrants that no official, staff member or representative of the Organization or any family member of any such person has any interest in, or derives any benefit from, this Contract. </w:t>
      </w:r>
      <w:r w:rsidRPr="008E56CF">
        <w:rPr>
          <w:rFonts w:ascii="Times New Roman" w:hAnsi="Times New Roman"/>
          <w:snapToGrid w:val="0"/>
          <w:color w:val="000000"/>
          <w:spacing w:val="-2"/>
        </w:rPr>
        <w:t xml:space="preserve">The Contractor shall take all reasonable precautions to avoid any conflict of interest in the implementation of the services and shall inform the Organization without delay of any situation constituting or likely to entail a conflict of interest. </w:t>
      </w:r>
      <w:r w:rsidRPr="008E56CF">
        <w:rPr>
          <w:rFonts w:ascii="Times New Roman" w:hAnsi="Times New Roman"/>
          <w:snapToGrid w:val="0"/>
          <w:color w:val="000000"/>
        </w:rPr>
        <w:t>In particular, the Contractor warrants that no official, staff member or representative of the Organization or any family member of any such person holds or shall hold any direct or indirect financial interest in the Contractor’s business. For the purpose of this Article, the mere holding of shares in a publicly listed company shall not be considered as constituting a financial interest, provided that such shares do not confer a power to control, or otherwise significantly influence the management of, the Contractor’s business. Should the Contractor fail to comply with this obligation, the Organization shall have the right to terminate this Contract at any time, in accordance with the provisions of Article 10 of this Section.</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18 - APPLICABLE LAW</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Subject to any specific provision herein, this Contract and any dispute arising there from shall be governed by general principles of law, to the exclusion of any single national system of law. General principles of law shall be deemed to include the UNIDROIT Principles of Internati</w:t>
      </w:r>
      <w:r>
        <w:rPr>
          <w:rFonts w:ascii="Times New Roman" w:hAnsi="Times New Roman"/>
          <w:snapToGrid w:val="0"/>
          <w:color w:val="000000"/>
        </w:rPr>
        <w:t>onal Commercial Contracts of 2010</w:t>
      </w:r>
      <w:r w:rsidRPr="008E56CF">
        <w:rPr>
          <w:rFonts w:ascii="Times New Roman" w:hAnsi="Times New Roman"/>
          <w:snapToGrid w:val="0"/>
          <w:color w:val="000000"/>
        </w:rPr>
        <w:t xml:space="preserve">. </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19 - INTERPRETATION OF THE CONTRACT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 xml:space="preserve">In the event of a conflict or inconsistency between the provisions of Section I and </w:t>
      </w:r>
      <w:r w:rsidRPr="008E56CF">
        <w:rPr>
          <w:rFonts w:ascii="Times New Roman" w:hAnsi="Times New Roman"/>
          <w:snapToGrid w:val="0"/>
          <w:color w:val="000000"/>
        </w:rPr>
        <w:tab/>
        <w:t>Section II of this Contract, the former shall prevail.</w:t>
      </w:r>
    </w:p>
    <w:p w:rsidR="00AF13F2" w:rsidRPr="008E56CF" w:rsidRDefault="00AF13F2" w:rsidP="00AF13F2">
      <w:pPr>
        <w:widowControl w:val="0"/>
        <w:tabs>
          <w:tab w:val="left" w:pos="709"/>
        </w:tabs>
        <w:spacing w:after="240"/>
        <w:jc w:val="both"/>
        <w:rPr>
          <w:rFonts w:ascii="Times New Roman" w:hAnsi="Times New Roman"/>
          <w:b/>
          <w:snapToGrid w:val="0"/>
          <w:color w:val="000000"/>
        </w:rPr>
      </w:pPr>
      <w:r w:rsidRPr="008E56CF">
        <w:rPr>
          <w:rFonts w:ascii="Times New Roman" w:hAnsi="Times New Roman"/>
          <w:b/>
          <w:snapToGrid w:val="0"/>
          <w:color w:val="000000"/>
        </w:rPr>
        <w:t>ARTICLE 20 - NOTICES</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w:t>
      </w:r>
      <w:r w:rsidRPr="008E56CF">
        <w:rPr>
          <w:rFonts w:ascii="Times New Roman" w:hAnsi="Times New Roman"/>
          <w:snapToGrid w:val="0"/>
          <w:color w:val="000000"/>
        </w:rPr>
        <w:tab/>
        <w:t xml:space="preserve">Any notice affecting the rights or obligations of either party to this Contract shall be </w:t>
      </w:r>
      <w:r w:rsidRPr="008E56CF">
        <w:rPr>
          <w:rFonts w:ascii="Times New Roman" w:hAnsi="Times New Roman"/>
          <w:snapToGrid w:val="0"/>
          <w:color w:val="000000"/>
        </w:rPr>
        <w:tab/>
        <w:t xml:space="preserve">given in writing and delivered in person or by registered mail to the addresses given </w:t>
      </w:r>
      <w:r w:rsidRPr="008E56CF">
        <w:rPr>
          <w:rFonts w:ascii="Times New Roman" w:hAnsi="Times New Roman"/>
          <w:snapToGrid w:val="0"/>
          <w:color w:val="000000"/>
        </w:rPr>
        <w:tab/>
        <w:t>below:</w:t>
      </w:r>
    </w:p>
    <w:p w:rsidR="00AF13F2"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ab/>
        <w:t>(</w:t>
      </w:r>
      <w:proofErr w:type="spellStart"/>
      <w:r w:rsidRPr="008E56CF">
        <w:rPr>
          <w:rFonts w:ascii="Times New Roman" w:hAnsi="Times New Roman"/>
          <w:snapToGrid w:val="0"/>
          <w:color w:val="000000"/>
        </w:rPr>
        <w:t>i</w:t>
      </w:r>
      <w:proofErr w:type="spellEnd"/>
      <w:r w:rsidRPr="008E56CF">
        <w:rPr>
          <w:rFonts w:ascii="Times New Roman" w:hAnsi="Times New Roman"/>
          <w:snapToGrid w:val="0"/>
          <w:color w:val="000000"/>
        </w:rPr>
        <w:t>)</w:t>
      </w:r>
      <w:r w:rsidRPr="008E56CF">
        <w:rPr>
          <w:rFonts w:ascii="Times New Roman" w:hAnsi="Times New Roman"/>
          <w:snapToGrid w:val="0"/>
          <w:color w:val="000000"/>
        </w:rPr>
        <w:tab/>
        <w:t>To the Organization:</w:t>
      </w:r>
    </w:p>
    <w:p w:rsidR="00AF13F2" w:rsidRPr="00BD4F53" w:rsidRDefault="00AF13F2" w:rsidP="00AF13F2">
      <w:pPr>
        <w:suppressAutoHyphens/>
        <w:jc w:val="center"/>
        <w:rPr>
          <w:rFonts w:ascii="Times New Roman" w:hAnsi="Times New Roman"/>
          <w:spacing w:val="-3"/>
        </w:rPr>
      </w:pPr>
      <w:r w:rsidRPr="00BD4F53">
        <w:rPr>
          <w:rFonts w:ascii="Times New Roman" w:hAnsi="Times New Roman"/>
          <w:spacing w:val="-3"/>
        </w:rPr>
        <w:t>BLOCK 1,</w:t>
      </w:r>
      <w:r>
        <w:rPr>
          <w:rFonts w:ascii="Times New Roman" w:hAnsi="Times New Roman"/>
          <w:spacing w:val="-3"/>
        </w:rPr>
        <w:t xml:space="preserve"> </w:t>
      </w:r>
      <w:r w:rsidRPr="00BD4F53">
        <w:rPr>
          <w:rFonts w:ascii="Times New Roman" w:hAnsi="Times New Roman"/>
          <w:spacing w:val="-3"/>
        </w:rPr>
        <w:t>TENDESEKA OFFICE PARK, EASTLEA</w:t>
      </w:r>
    </w:p>
    <w:p w:rsidR="00AF13F2" w:rsidRPr="00BD4F53" w:rsidRDefault="00AF13F2" w:rsidP="00AF13F2">
      <w:pPr>
        <w:suppressAutoHyphens/>
        <w:jc w:val="center"/>
        <w:rPr>
          <w:rFonts w:ascii="Times New Roman" w:hAnsi="Times New Roman"/>
          <w:spacing w:val="-3"/>
        </w:rPr>
      </w:pPr>
      <w:r w:rsidRPr="00BD4F53">
        <w:rPr>
          <w:rFonts w:ascii="Times New Roman" w:hAnsi="Times New Roman"/>
          <w:spacing w:val="-3"/>
        </w:rPr>
        <w:t>P.O. Box 3730, HARARE</w:t>
      </w:r>
    </w:p>
    <w:p w:rsidR="00AF13F2" w:rsidRPr="00D15D23" w:rsidRDefault="00AF13F2" w:rsidP="00AF13F2">
      <w:pPr>
        <w:tabs>
          <w:tab w:val="center" w:pos="4513"/>
        </w:tabs>
        <w:suppressAutoHyphens/>
        <w:jc w:val="center"/>
        <w:rPr>
          <w:rFonts w:ascii="Times New Roman" w:hAnsi="Times New Roman"/>
          <w:spacing w:val="-3"/>
        </w:rPr>
      </w:pPr>
      <w:r w:rsidRPr="00D15D23">
        <w:rPr>
          <w:rFonts w:ascii="Times New Roman" w:hAnsi="Times New Roman"/>
          <w:spacing w:val="-3"/>
        </w:rPr>
        <w:t>.</w:t>
      </w: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D15D23">
        <w:rPr>
          <w:rFonts w:ascii="Times New Roman" w:hAnsi="Times New Roman"/>
          <w:snapToGrid w:val="0"/>
          <w:color w:val="000000"/>
        </w:rPr>
        <w:tab/>
      </w:r>
      <w:r w:rsidRPr="00D15D23">
        <w:rPr>
          <w:rFonts w:ascii="Times New Roman" w:hAnsi="Times New Roman"/>
          <w:snapToGrid w:val="0"/>
          <w:color w:val="000000"/>
        </w:rPr>
        <w:tab/>
      </w:r>
      <w:r w:rsidRPr="008E56CF">
        <w:rPr>
          <w:rFonts w:ascii="Times New Roman" w:hAnsi="Times New Roman"/>
          <w:snapToGrid w:val="0"/>
          <w:color w:val="000000"/>
        </w:rPr>
        <w:t>(ii)</w:t>
      </w:r>
      <w:r w:rsidRPr="008E56CF">
        <w:rPr>
          <w:rFonts w:ascii="Times New Roman" w:hAnsi="Times New Roman"/>
          <w:snapToGrid w:val="0"/>
          <w:color w:val="000000"/>
        </w:rPr>
        <w:tab/>
        <w:t>To the Contractor:</w:t>
      </w:r>
    </w:p>
    <w:p w:rsidR="00AF13F2" w:rsidRDefault="00AF13F2" w:rsidP="00AF13F2">
      <w:pPr>
        <w:suppressAutoHyphens/>
        <w:jc w:val="center"/>
        <w:rPr>
          <w:rFonts w:ascii="Times New Roman" w:hAnsi="Times New Roman"/>
          <w:snapToGrid w:val="0"/>
          <w:color w:val="000000"/>
        </w:rPr>
      </w:pPr>
      <w:r w:rsidRPr="008E56CF">
        <w:rPr>
          <w:rFonts w:ascii="Times New Roman" w:hAnsi="Times New Roman"/>
          <w:snapToGrid w:val="0"/>
          <w:color w:val="000000"/>
        </w:rPr>
        <w:tab/>
      </w:r>
      <w:r w:rsidRPr="008E56CF">
        <w:rPr>
          <w:rFonts w:ascii="Times New Roman" w:hAnsi="Times New Roman"/>
          <w:snapToGrid w:val="0"/>
          <w:color w:val="000000"/>
        </w:rPr>
        <w:tab/>
        <w:t>At the Contractor's address shown in the Preamble to this Contract.</w:t>
      </w:r>
    </w:p>
    <w:p w:rsidR="00AF13F2" w:rsidRDefault="00AF13F2" w:rsidP="00AF13F2">
      <w:pPr>
        <w:suppressAutoHyphens/>
        <w:jc w:val="center"/>
        <w:rPr>
          <w:rFonts w:ascii="Times New Roman" w:hAnsi="Times New Roman"/>
          <w:snapToGrid w:val="0"/>
          <w:color w:val="000000"/>
        </w:rPr>
      </w:pPr>
    </w:p>
    <w:p w:rsidR="00AF13F2" w:rsidRPr="008E56CF" w:rsidRDefault="00AF13F2" w:rsidP="00AF13F2">
      <w:pPr>
        <w:widowControl w:val="0"/>
        <w:tabs>
          <w:tab w:val="left" w:pos="709"/>
        </w:tabs>
        <w:spacing w:after="240"/>
        <w:jc w:val="both"/>
        <w:rPr>
          <w:rFonts w:ascii="Times New Roman" w:hAnsi="Times New Roman"/>
          <w:snapToGrid w:val="0"/>
          <w:color w:val="000000"/>
        </w:rPr>
      </w:pPr>
      <w:r w:rsidRPr="008E56CF">
        <w:rPr>
          <w:rFonts w:ascii="Times New Roman" w:hAnsi="Times New Roman"/>
          <w:snapToGrid w:val="0"/>
          <w:color w:val="000000"/>
        </w:rPr>
        <w:t>(b)</w:t>
      </w:r>
      <w:r w:rsidRPr="008E56CF">
        <w:rPr>
          <w:rFonts w:ascii="Times New Roman" w:hAnsi="Times New Roman"/>
          <w:snapToGrid w:val="0"/>
          <w:color w:val="000000"/>
        </w:rPr>
        <w:tab/>
        <w:t xml:space="preserve">Notice shall be considered as effected on the date of delivery to the addressee.         </w:t>
      </w:r>
    </w:p>
    <w:p w:rsidR="00AF13F2" w:rsidRDefault="00AF13F2" w:rsidP="00AF13F2">
      <w:pPr>
        <w:rPr>
          <w:rFonts w:ascii="Times New Roman" w:hAnsi="Times New Roman"/>
          <w:snapToGrid w:val="0"/>
          <w:color w:val="000000"/>
          <w:u w:val="single"/>
        </w:rPr>
      </w:pPr>
      <w:r>
        <w:rPr>
          <w:rFonts w:ascii="Times New Roman" w:hAnsi="Times New Roman"/>
          <w:snapToGrid w:val="0"/>
          <w:color w:val="000000"/>
          <w:u w:val="single"/>
        </w:rPr>
        <w:br w:type="page"/>
      </w:r>
    </w:p>
    <w:p w:rsidR="00AF13F2" w:rsidRPr="008E56CF" w:rsidRDefault="00AF13F2" w:rsidP="00AF13F2">
      <w:pPr>
        <w:widowControl w:val="0"/>
        <w:tabs>
          <w:tab w:val="left" w:pos="709"/>
        </w:tabs>
        <w:spacing w:after="240"/>
        <w:jc w:val="both"/>
        <w:rPr>
          <w:rFonts w:ascii="Times New Roman" w:hAnsi="Times New Roman"/>
          <w:snapToGrid w:val="0"/>
          <w:color w:val="000000"/>
          <w:u w:val="single"/>
        </w:rPr>
      </w:pPr>
      <w:r w:rsidRPr="008E56CF">
        <w:rPr>
          <w:rFonts w:ascii="Times New Roman" w:hAnsi="Times New Roman"/>
          <w:snapToGrid w:val="0"/>
          <w:color w:val="000000"/>
          <w:u w:val="single"/>
        </w:rPr>
        <w:lastRenderedPageBreak/>
        <w:t>Signed on behalf of</w:t>
      </w:r>
      <w:r w:rsidRPr="008E56CF">
        <w:rPr>
          <w:rFonts w:ascii="Times New Roman" w:hAnsi="Times New Roman"/>
          <w:snapToGrid w:val="0"/>
          <w:color w:val="000000"/>
        </w:rPr>
        <w:t>:</w:t>
      </w:r>
    </w:p>
    <w:p w:rsidR="00AF13F2" w:rsidRPr="00707392" w:rsidRDefault="00AF13F2" w:rsidP="00AF13F2">
      <w:pPr>
        <w:rPr>
          <w:rFonts w:ascii="Times New Roman" w:hAnsi="Times New Roman"/>
          <w:b/>
        </w:rPr>
      </w:pPr>
      <w:r w:rsidRPr="00707392">
        <w:rPr>
          <w:rFonts w:ascii="Times New Roman" w:hAnsi="Times New Roman"/>
          <w:b/>
        </w:rPr>
        <w:t xml:space="preserve">THE </w:t>
      </w:r>
      <w:smartTag w:uri="urn:schemas-microsoft-com:office:smarttags" w:element="stockticker">
        <w:r w:rsidRPr="00707392">
          <w:rPr>
            <w:rFonts w:ascii="Times New Roman" w:hAnsi="Times New Roman"/>
            <w:b/>
          </w:rPr>
          <w:t>FOOD</w:t>
        </w:r>
      </w:smartTag>
      <w:r w:rsidRPr="00707392">
        <w:rPr>
          <w:rFonts w:ascii="Times New Roman" w:hAnsi="Times New Roman"/>
          <w:b/>
        </w:rPr>
        <w:t xml:space="preserve"> </w:t>
      </w:r>
      <w:smartTag w:uri="urn:schemas-microsoft-com:office:smarttags" w:element="stockticker">
        <w:r w:rsidRPr="00707392">
          <w:rPr>
            <w:rFonts w:ascii="Times New Roman" w:hAnsi="Times New Roman"/>
            <w:b/>
          </w:rPr>
          <w:t>AND</w:t>
        </w:r>
      </w:smartTag>
      <w:r w:rsidRPr="00707392">
        <w:rPr>
          <w:rFonts w:ascii="Times New Roman" w:hAnsi="Times New Roman"/>
          <w:b/>
        </w:rPr>
        <w:t xml:space="preserve"> AGRICULTURE ORGANIZATION</w:t>
      </w:r>
    </w:p>
    <w:p w:rsidR="00AF13F2" w:rsidRPr="00707392" w:rsidRDefault="00AF13F2" w:rsidP="00AF13F2">
      <w:pPr>
        <w:rPr>
          <w:rFonts w:ascii="Times New Roman" w:hAnsi="Times New Roman"/>
          <w:b/>
        </w:rPr>
      </w:pPr>
      <w:r w:rsidRPr="00707392">
        <w:rPr>
          <w:rFonts w:ascii="Times New Roman" w:hAnsi="Times New Roman"/>
          <w:b/>
        </w:rPr>
        <w:t>OF THE UNITED NATIONS</w:t>
      </w:r>
    </w:p>
    <w:p w:rsidR="00AF13F2" w:rsidRPr="00707392" w:rsidRDefault="00AF13F2" w:rsidP="00AF13F2">
      <w:pPr>
        <w:tabs>
          <w:tab w:val="left" w:pos="-1440"/>
          <w:tab w:val="left" w:pos="-720"/>
          <w:tab w:val="left" w:pos="571"/>
          <w:tab w:val="left" w:pos="1254"/>
          <w:tab w:val="center" w:pos="6144"/>
        </w:tabs>
        <w:suppressAutoHyphens/>
        <w:rPr>
          <w:rFonts w:ascii="Times New Roman" w:hAnsi="Times New Roman"/>
        </w:rPr>
      </w:pPr>
    </w:p>
    <w:p w:rsidR="00AF13F2" w:rsidRPr="00707392" w:rsidRDefault="00AF13F2" w:rsidP="00AF13F2">
      <w:pPr>
        <w:tabs>
          <w:tab w:val="left" w:pos="-1440"/>
          <w:tab w:val="left" w:pos="-720"/>
          <w:tab w:val="left" w:pos="571"/>
          <w:tab w:val="left" w:pos="1254"/>
          <w:tab w:val="center" w:pos="6144"/>
        </w:tabs>
        <w:suppressAutoHyphens/>
        <w:rPr>
          <w:rFonts w:ascii="Times New Roman" w:hAnsi="Times New Roman"/>
        </w:rPr>
      </w:pPr>
    </w:p>
    <w:p w:rsidR="00E8532C" w:rsidRDefault="00AF13F2" w:rsidP="00E8532C">
      <w:pPr>
        <w:tabs>
          <w:tab w:val="left" w:pos="-1440"/>
          <w:tab w:val="left" w:pos="-720"/>
          <w:tab w:val="left" w:pos="571"/>
          <w:tab w:val="left" w:pos="1254"/>
          <w:tab w:val="center" w:pos="6144"/>
        </w:tabs>
        <w:suppressAutoHyphens/>
        <w:spacing w:after="0" w:line="240" w:lineRule="auto"/>
        <w:rPr>
          <w:rFonts w:ascii="Times New Roman" w:hAnsi="Times New Roman"/>
        </w:rPr>
      </w:pPr>
      <w:r w:rsidRPr="00707392">
        <w:rPr>
          <w:rFonts w:ascii="Times New Roman" w:hAnsi="Times New Roman"/>
        </w:rPr>
        <w:t>Name &amp; Title:</w:t>
      </w:r>
      <w:r w:rsidRPr="00707392">
        <w:rPr>
          <w:rFonts w:ascii="Times New Roman" w:hAnsi="Times New Roman"/>
        </w:rPr>
        <w:tab/>
        <w:t xml:space="preserve">Mr. </w:t>
      </w:r>
      <w:proofErr w:type="spellStart"/>
      <w:r>
        <w:rPr>
          <w:rFonts w:ascii="Times New Roman" w:hAnsi="Times New Roman"/>
        </w:rPr>
        <w:t>Gaoju</w:t>
      </w:r>
      <w:proofErr w:type="spellEnd"/>
      <w:r>
        <w:rPr>
          <w:rFonts w:ascii="Times New Roman" w:hAnsi="Times New Roman"/>
        </w:rPr>
        <w:t xml:space="preserve"> </w:t>
      </w:r>
      <w:r w:rsidRPr="00707392">
        <w:rPr>
          <w:rFonts w:ascii="Times New Roman" w:hAnsi="Times New Roman"/>
        </w:rPr>
        <w:t>Han</w:t>
      </w:r>
      <w:r w:rsidRPr="00707392">
        <w:rPr>
          <w:rFonts w:ascii="Times New Roman" w:hAnsi="Times New Roman"/>
        </w:rPr>
        <w:tab/>
      </w:r>
    </w:p>
    <w:p w:rsidR="00E8532C" w:rsidRDefault="00AF13F2" w:rsidP="00E8532C">
      <w:pPr>
        <w:tabs>
          <w:tab w:val="left" w:pos="-1440"/>
          <w:tab w:val="left" w:pos="-720"/>
          <w:tab w:val="left" w:pos="571"/>
          <w:tab w:val="left" w:pos="1254"/>
          <w:tab w:val="center" w:pos="6144"/>
        </w:tabs>
        <w:suppressAutoHyphens/>
        <w:spacing w:after="0" w:line="240" w:lineRule="auto"/>
        <w:rPr>
          <w:rFonts w:ascii="Times New Roman" w:hAnsi="Times New Roman"/>
        </w:rPr>
      </w:pPr>
      <w:r w:rsidRPr="00707392">
        <w:rPr>
          <w:rFonts w:ascii="Times New Roman" w:hAnsi="Times New Roman"/>
        </w:rPr>
        <w:tab/>
      </w:r>
      <w:r w:rsidRPr="00707392">
        <w:rPr>
          <w:rFonts w:ascii="Times New Roman" w:hAnsi="Times New Roman"/>
        </w:rPr>
        <w:tab/>
      </w:r>
      <w:r w:rsidRPr="00707392">
        <w:rPr>
          <w:rFonts w:ascii="Times New Roman" w:hAnsi="Times New Roman"/>
        </w:rPr>
        <w:tab/>
        <w:t>FAO Representative for Zimbabwe</w:t>
      </w:r>
      <w:r w:rsidRPr="00707392">
        <w:rPr>
          <w:rFonts w:ascii="Times New Roman" w:hAnsi="Times New Roman"/>
        </w:rPr>
        <w:tab/>
      </w:r>
      <w:r w:rsidRPr="00707392">
        <w:rPr>
          <w:rFonts w:ascii="Times New Roman" w:hAnsi="Times New Roman"/>
        </w:rPr>
        <w:tab/>
      </w:r>
      <w:r w:rsidRPr="00707392">
        <w:rPr>
          <w:rFonts w:ascii="Times New Roman" w:hAnsi="Times New Roman"/>
        </w:rPr>
        <w:tab/>
      </w:r>
    </w:p>
    <w:p w:rsidR="00E8532C" w:rsidRDefault="00AF13F2" w:rsidP="00E8532C">
      <w:pPr>
        <w:tabs>
          <w:tab w:val="left" w:pos="-1440"/>
          <w:tab w:val="left" w:pos="-720"/>
          <w:tab w:val="left" w:pos="571"/>
          <w:tab w:val="left" w:pos="1254"/>
          <w:tab w:val="left" w:pos="5103"/>
          <w:tab w:val="center" w:pos="6144"/>
          <w:tab w:val="left" w:pos="7230"/>
        </w:tabs>
        <w:suppressAutoHyphens/>
        <w:spacing w:after="0" w:line="240" w:lineRule="auto"/>
        <w:rPr>
          <w:rFonts w:ascii="Times New Roman" w:hAnsi="Times New Roman"/>
        </w:rPr>
      </w:pPr>
      <w:r w:rsidRPr="00707392">
        <w:rPr>
          <w:rFonts w:ascii="Times New Roman" w:hAnsi="Times New Roman"/>
        </w:rPr>
        <w:tab/>
      </w:r>
      <w:r w:rsidRPr="00707392">
        <w:rPr>
          <w:rFonts w:ascii="Times New Roman" w:hAnsi="Times New Roman"/>
        </w:rPr>
        <w:tab/>
      </w:r>
      <w:r w:rsidRPr="00707392">
        <w:rPr>
          <w:rFonts w:ascii="Times New Roman" w:hAnsi="Times New Roman"/>
        </w:rPr>
        <w:tab/>
      </w:r>
    </w:p>
    <w:p w:rsidR="00E8532C" w:rsidRDefault="00AF13F2" w:rsidP="00E8532C">
      <w:pPr>
        <w:tabs>
          <w:tab w:val="left" w:pos="-1440"/>
          <w:tab w:val="left" w:pos="-720"/>
          <w:tab w:val="left" w:pos="571"/>
          <w:tab w:val="left" w:pos="1254"/>
          <w:tab w:val="left" w:pos="5103"/>
          <w:tab w:val="center" w:pos="6144"/>
          <w:tab w:val="left" w:pos="7230"/>
        </w:tabs>
        <w:suppressAutoHyphens/>
        <w:spacing w:after="0" w:line="240" w:lineRule="auto"/>
        <w:rPr>
          <w:rFonts w:ascii="Times New Roman" w:hAnsi="Times New Roman"/>
        </w:rPr>
      </w:pPr>
      <w:r w:rsidRPr="00707392">
        <w:rPr>
          <w:rFonts w:ascii="Times New Roman" w:hAnsi="Times New Roman"/>
        </w:rPr>
        <w:t xml:space="preserve">                                                                                    </w:t>
      </w:r>
    </w:p>
    <w:p w:rsidR="00E8532C" w:rsidRDefault="00AF13F2" w:rsidP="00E8532C">
      <w:pPr>
        <w:tabs>
          <w:tab w:val="left" w:pos="-1440"/>
          <w:tab w:val="left" w:pos="-720"/>
          <w:tab w:val="left" w:pos="571"/>
          <w:tab w:val="left" w:pos="1254"/>
          <w:tab w:val="left" w:pos="5103"/>
          <w:tab w:val="center" w:pos="6144"/>
          <w:tab w:val="left" w:pos="7230"/>
        </w:tabs>
        <w:suppressAutoHyphens/>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07392">
        <w:rPr>
          <w:rFonts w:ascii="Times New Roman" w:hAnsi="Times New Roman"/>
        </w:rPr>
        <w:t>--------------------------</w:t>
      </w:r>
    </w:p>
    <w:p w:rsidR="00E8532C" w:rsidRDefault="00E8532C" w:rsidP="00E8532C">
      <w:pPr>
        <w:tabs>
          <w:tab w:val="left" w:pos="-1440"/>
          <w:tab w:val="left" w:pos="-720"/>
          <w:tab w:val="left" w:pos="571"/>
          <w:tab w:val="left" w:pos="1254"/>
          <w:tab w:val="left" w:pos="5103"/>
          <w:tab w:val="center" w:pos="6144"/>
          <w:tab w:val="left" w:pos="7230"/>
        </w:tabs>
        <w:suppressAutoHyphens/>
        <w:spacing w:after="0" w:line="240" w:lineRule="auto"/>
        <w:rPr>
          <w:rFonts w:ascii="Times New Roman" w:hAnsi="Times New Roman"/>
        </w:rPr>
      </w:pPr>
    </w:p>
    <w:p w:rsidR="00E8532C" w:rsidRDefault="00E8532C" w:rsidP="00E8532C">
      <w:pPr>
        <w:tabs>
          <w:tab w:val="left" w:pos="-1440"/>
          <w:tab w:val="left" w:pos="-720"/>
          <w:tab w:val="left" w:pos="571"/>
          <w:tab w:val="left" w:pos="1254"/>
          <w:tab w:val="left" w:pos="5103"/>
          <w:tab w:val="center" w:pos="6144"/>
          <w:tab w:val="left" w:pos="7230"/>
        </w:tabs>
        <w:suppressAutoHyphens/>
        <w:spacing w:after="0" w:line="240" w:lineRule="auto"/>
        <w:rPr>
          <w:rFonts w:ascii="Times New Roman" w:hAnsi="Times New Roman"/>
        </w:rPr>
      </w:pPr>
    </w:p>
    <w:p w:rsidR="00E8532C" w:rsidRDefault="00E8532C" w:rsidP="00E8532C">
      <w:pPr>
        <w:tabs>
          <w:tab w:val="left" w:pos="-1440"/>
          <w:tab w:val="left" w:pos="-720"/>
          <w:tab w:val="left" w:pos="571"/>
          <w:tab w:val="left" w:pos="1254"/>
          <w:tab w:val="left" w:pos="5103"/>
          <w:tab w:val="center" w:pos="6144"/>
          <w:tab w:val="left" w:pos="7230"/>
        </w:tabs>
        <w:suppressAutoHyphens/>
        <w:spacing w:after="0" w:line="240" w:lineRule="auto"/>
        <w:rPr>
          <w:rFonts w:ascii="Times New Roman" w:hAnsi="Times New Roman"/>
        </w:rPr>
      </w:pPr>
    </w:p>
    <w:p w:rsidR="00E8532C" w:rsidRDefault="00E8532C" w:rsidP="00E8532C">
      <w:pPr>
        <w:tabs>
          <w:tab w:val="left" w:pos="-1440"/>
          <w:tab w:val="left" w:pos="-720"/>
          <w:tab w:val="left" w:pos="571"/>
          <w:tab w:val="left" w:pos="1254"/>
          <w:tab w:val="left" w:pos="5103"/>
          <w:tab w:val="center" w:pos="6144"/>
          <w:tab w:val="left" w:pos="7230"/>
        </w:tabs>
        <w:suppressAutoHyphens/>
        <w:spacing w:after="0" w:line="240" w:lineRule="auto"/>
        <w:rPr>
          <w:rFonts w:ascii="Times New Roman" w:hAnsi="Times New Roman"/>
        </w:rPr>
      </w:pPr>
    </w:p>
    <w:p w:rsidR="00E8532C" w:rsidRDefault="00AF13F2" w:rsidP="00E8532C">
      <w:pPr>
        <w:tabs>
          <w:tab w:val="left" w:pos="-1440"/>
          <w:tab w:val="left" w:pos="-720"/>
          <w:tab w:val="left" w:pos="571"/>
          <w:tab w:val="left" w:pos="1254"/>
          <w:tab w:val="left" w:pos="5103"/>
          <w:tab w:val="center" w:pos="6144"/>
          <w:tab w:val="left" w:pos="7230"/>
        </w:tabs>
        <w:suppressAutoHyphens/>
        <w:spacing w:after="0" w:line="240" w:lineRule="auto"/>
        <w:rPr>
          <w:rFonts w:ascii="Times New Roman" w:hAnsi="Times New Roman"/>
        </w:rPr>
      </w:pPr>
      <w:r w:rsidRPr="00707392">
        <w:rPr>
          <w:rFonts w:ascii="Times New Roman" w:hAnsi="Times New Roman"/>
        </w:rPr>
        <w:t>Date:                                                                             --------------------------</w:t>
      </w:r>
    </w:p>
    <w:p w:rsidR="00E8532C" w:rsidRDefault="00E8532C" w:rsidP="00E8532C">
      <w:pPr>
        <w:tabs>
          <w:tab w:val="left" w:pos="-1440"/>
          <w:tab w:val="left" w:pos="-720"/>
          <w:tab w:val="left" w:pos="571"/>
          <w:tab w:val="left" w:pos="1254"/>
          <w:tab w:val="center" w:pos="6144"/>
        </w:tabs>
        <w:suppressAutoHyphens/>
        <w:spacing w:after="0" w:line="240" w:lineRule="auto"/>
        <w:rPr>
          <w:rFonts w:ascii="Times New Roman" w:hAnsi="Times New Roman"/>
        </w:rPr>
      </w:pPr>
    </w:p>
    <w:p w:rsidR="00E8532C" w:rsidRDefault="00E8532C" w:rsidP="00E8532C">
      <w:pPr>
        <w:tabs>
          <w:tab w:val="left" w:pos="-1440"/>
          <w:tab w:val="left" w:pos="-720"/>
          <w:tab w:val="left" w:pos="571"/>
          <w:tab w:val="left" w:pos="1254"/>
          <w:tab w:val="center" w:pos="6144"/>
        </w:tabs>
        <w:suppressAutoHyphens/>
        <w:spacing w:after="0" w:line="240" w:lineRule="auto"/>
        <w:rPr>
          <w:rFonts w:ascii="Times New Roman" w:hAnsi="Times New Roman"/>
        </w:rPr>
      </w:pPr>
    </w:p>
    <w:p w:rsidR="00E8532C" w:rsidRDefault="00AF13F2" w:rsidP="00E8532C">
      <w:pPr>
        <w:tabs>
          <w:tab w:val="left" w:pos="-1440"/>
          <w:tab w:val="left" w:pos="-720"/>
          <w:tab w:val="left" w:pos="571"/>
          <w:tab w:val="left" w:pos="1254"/>
          <w:tab w:val="center" w:pos="6144"/>
        </w:tabs>
        <w:suppressAutoHyphens/>
        <w:spacing w:after="0" w:line="240" w:lineRule="auto"/>
        <w:rPr>
          <w:rFonts w:ascii="Times New Roman" w:hAnsi="Times New Roman"/>
        </w:rPr>
      </w:pPr>
      <w:r w:rsidRPr="00EE411C">
        <w:rPr>
          <w:rFonts w:ascii="Times New Roman" w:hAnsi="Times New Roman"/>
          <w:u w:val="single"/>
        </w:rPr>
        <w:t>Signed on behalf of</w:t>
      </w:r>
      <w:r w:rsidRPr="00707392">
        <w:rPr>
          <w:rFonts w:ascii="Times New Roman" w:hAnsi="Times New Roman"/>
        </w:rPr>
        <w:t>:</w:t>
      </w:r>
    </w:p>
    <w:p w:rsidR="00E8532C" w:rsidRDefault="00E8532C" w:rsidP="00E8532C">
      <w:pPr>
        <w:tabs>
          <w:tab w:val="center" w:pos="4513"/>
        </w:tabs>
        <w:suppressAutoHyphens/>
        <w:spacing w:after="0" w:line="240" w:lineRule="auto"/>
        <w:rPr>
          <w:rFonts w:ascii="Times New Roman" w:hAnsi="Times New Roman"/>
          <w:b/>
          <w:color w:val="000000"/>
        </w:rPr>
      </w:pPr>
    </w:p>
    <w:p w:rsidR="00E8532C" w:rsidRDefault="00AF13F2" w:rsidP="00E8532C">
      <w:pPr>
        <w:tabs>
          <w:tab w:val="center" w:pos="4513"/>
        </w:tabs>
        <w:suppressAutoHyphens/>
        <w:spacing w:after="0" w:line="240" w:lineRule="auto"/>
        <w:rPr>
          <w:rFonts w:ascii="Times New Roman" w:hAnsi="Times New Roman"/>
          <w:b/>
          <w:color w:val="000000"/>
        </w:rPr>
      </w:pPr>
      <w:r w:rsidRPr="00220296">
        <w:rPr>
          <w:rFonts w:ascii="Times New Roman" w:hAnsi="Times New Roman"/>
          <w:b/>
          <w:color w:val="000000"/>
        </w:rPr>
        <w:t>TETRAD e-MALI PVT LTD</w:t>
      </w:r>
    </w:p>
    <w:p w:rsidR="00E8532C" w:rsidRDefault="00AF13F2" w:rsidP="00E8532C">
      <w:pPr>
        <w:tabs>
          <w:tab w:val="left" w:pos="-1440"/>
          <w:tab w:val="left" w:pos="-720"/>
          <w:tab w:val="left" w:pos="571"/>
          <w:tab w:val="left" w:pos="1254"/>
          <w:tab w:val="center" w:pos="6144"/>
        </w:tabs>
        <w:suppressAutoHyphens/>
        <w:spacing w:after="0" w:line="240" w:lineRule="auto"/>
        <w:rPr>
          <w:rFonts w:ascii="Times New Roman" w:hAnsi="Times New Roman"/>
        </w:rPr>
      </w:pPr>
      <w:r w:rsidRPr="00220296">
        <w:rPr>
          <w:rFonts w:ascii="Times New Roman" w:hAnsi="Times New Roman"/>
        </w:rPr>
        <w:tab/>
      </w:r>
      <w:r w:rsidRPr="00220296">
        <w:rPr>
          <w:rFonts w:ascii="Times New Roman" w:hAnsi="Times New Roman"/>
        </w:rPr>
        <w:tab/>
      </w:r>
      <w:r w:rsidRPr="00220296">
        <w:rPr>
          <w:rFonts w:ascii="Times New Roman" w:hAnsi="Times New Roman"/>
        </w:rPr>
        <w:tab/>
      </w:r>
    </w:p>
    <w:p w:rsidR="00E8532C" w:rsidRDefault="00AF13F2" w:rsidP="00E8532C">
      <w:pPr>
        <w:tabs>
          <w:tab w:val="left" w:pos="-1440"/>
          <w:tab w:val="left" w:pos="-720"/>
          <w:tab w:val="left" w:pos="571"/>
          <w:tab w:val="left" w:pos="1254"/>
          <w:tab w:val="left" w:pos="5040"/>
          <w:tab w:val="center" w:pos="6144"/>
        </w:tabs>
        <w:suppressAutoHyphens/>
        <w:spacing w:after="0" w:line="240" w:lineRule="auto"/>
        <w:rPr>
          <w:rFonts w:ascii="Times New Roman" w:hAnsi="Times New Roman"/>
        </w:rPr>
      </w:pPr>
      <w:r>
        <w:rPr>
          <w:rFonts w:ascii="Times New Roman" w:hAnsi="Times New Roman"/>
        </w:rPr>
        <w:t>Name &amp; Title:</w:t>
      </w:r>
      <w:r>
        <w:rPr>
          <w:rFonts w:ascii="Times New Roman" w:hAnsi="Times New Roman"/>
        </w:rPr>
        <w:tab/>
        <w:t xml:space="preserve">Mr. Barry </w:t>
      </w:r>
      <w:proofErr w:type="spellStart"/>
      <w:r>
        <w:rPr>
          <w:rFonts w:ascii="Times New Roman" w:hAnsi="Times New Roman"/>
        </w:rPr>
        <w:t>Gerson</w:t>
      </w:r>
      <w:proofErr w:type="spellEnd"/>
    </w:p>
    <w:p w:rsidR="00E8532C" w:rsidRDefault="00AF13F2" w:rsidP="00E8532C">
      <w:pPr>
        <w:tabs>
          <w:tab w:val="left" w:pos="-1440"/>
          <w:tab w:val="left" w:pos="-720"/>
          <w:tab w:val="left" w:pos="571"/>
          <w:tab w:val="left" w:pos="1254"/>
          <w:tab w:val="left" w:pos="5040"/>
          <w:tab w:val="center" w:pos="5400"/>
        </w:tabs>
        <w:suppressAutoHyphens/>
        <w:spacing w:after="0" w:line="240" w:lineRule="auto"/>
        <w:rPr>
          <w:rFonts w:ascii="Times New Roman" w:hAnsi="Times New Roman"/>
        </w:rPr>
      </w:pPr>
      <w:r w:rsidRPr="00707392">
        <w:rPr>
          <w:rFonts w:ascii="Times New Roman" w:hAnsi="Times New Roman"/>
        </w:rPr>
        <w:tab/>
      </w:r>
      <w:r w:rsidRPr="00707392">
        <w:rPr>
          <w:rFonts w:ascii="Times New Roman" w:hAnsi="Times New Roman"/>
        </w:rPr>
        <w:tab/>
      </w:r>
      <w:r w:rsidRPr="00707392">
        <w:rPr>
          <w:rFonts w:ascii="Times New Roman" w:hAnsi="Times New Roman"/>
        </w:rPr>
        <w:tab/>
      </w:r>
      <w:r>
        <w:rPr>
          <w:rFonts w:ascii="Times New Roman" w:hAnsi="Times New Roman"/>
        </w:rPr>
        <w:t>Executive  Director</w:t>
      </w:r>
    </w:p>
    <w:p w:rsidR="00E8532C" w:rsidRDefault="00AF13F2" w:rsidP="00E8532C">
      <w:pPr>
        <w:tabs>
          <w:tab w:val="left" w:pos="-1440"/>
          <w:tab w:val="left" w:pos="-720"/>
          <w:tab w:val="left" w:pos="571"/>
          <w:tab w:val="left" w:pos="1254"/>
          <w:tab w:val="center" w:pos="6144"/>
        </w:tabs>
        <w:suppressAutoHyphens/>
        <w:spacing w:after="0" w:line="240" w:lineRule="auto"/>
        <w:rPr>
          <w:rFonts w:ascii="Times New Roman" w:hAnsi="Times New Roman"/>
        </w:rPr>
      </w:pPr>
      <w:r w:rsidRPr="00707392">
        <w:rPr>
          <w:rFonts w:ascii="Times New Roman" w:hAnsi="Times New Roman"/>
        </w:rPr>
        <w:t xml:space="preserve">                    </w:t>
      </w:r>
      <w:r w:rsidRPr="00707392">
        <w:rPr>
          <w:rFonts w:ascii="Times New Roman" w:hAnsi="Times New Roman"/>
        </w:rPr>
        <w:tab/>
      </w:r>
      <w:r w:rsidRPr="00707392">
        <w:rPr>
          <w:rFonts w:ascii="Times New Roman" w:hAnsi="Times New Roman"/>
        </w:rPr>
        <w:tab/>
      </w:r>
    </w:p>
    <w:p w:rsidR="00E8532C" w:rsidRDefault="00AF13F2" w:rsidP="00E8532C">
      <w:pPr>
        <w:tabs>
          <w:tab w:val="left" w:pos="-1440"/>
          <w:tab w:val="left" w:pos="-720"/>
          <w:tab w:val="left" w:pos="571"/>
          <w:tab w:val="left" w:pos="1254"/>
          <w:tab w:val="center" w:pos="6144"/>
        </w:tabs>
        <w:suppressAutoHyphens/>
        <w:spacing w:after="0" w:line="240" w:lineRule="auto"/>
        <w:rPr>
          <w:rFonts w:ascii="Times New Roman" w:hAnsi="Times New Roman"/>
        </w:rPr>
      </w:pPr>
      <w:r w:rsidRPr="00707392">
        <w:rPr>
          <w:rFonts w:ascii="Times New Roman" w:hAnsi="Times New Roman"/>
        </w:rPr>
        <w:t xml:space="preserve">                                                                                      </w:t>
      </w:r>
    </w:p>
    <w:p w:rsidR="00E8532C" w:rsidRDefault="00AF13F2" w:rsidP="00E8532C">
      <w:pPr>
        <w:tabs>
          <w:tab w:val="left" w:pos="-1440"/>
          <w:tab w:val="left" w:pos="-720"/>
          <w:tab w:val="left" w:pos="571"/>
          <w:tab w:val="left" w:pos="1254"/>
          <w:tab w:val="center" w:pos="6144"/>
        </w:tabs>
        <w:suppressAutoHyphens/>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E8532C" w:rsidRDefault="00AF13F2" w:rsidP="00E8532C">
      <w:pPr>
        <w:tabs>
          <w:tab w:val="left" w:pos="-1440"/>
          <w:tab w:val="left" w:pos="-720"/>
          <w:tab w:val="left" w:pos="571"/>
          <w:tab w:val="left" w:pos="1254"/>
          <w:tab w:val="center" w:pos="6144"/>
        </w:tabs>
        <w:suppressAutoHyphens/>
        <w:spacing w:after="0" w:line="240" w:lineRule="auto"/>
        <w:rPr>
          <w:rFonts w:ascii="Times New Roman" w:hAnsi="Times New Roman"/>
        </w:rPr>
      </w:pPr>
      <w:r>
        <w:rPr>
          <w:rFonts w:ascii="Times New Roman" w:hAnsi="Times New Roman"/>
        </w:rPr>
        <w:tab/>
      </w:r>
      <w:r>
        <w:rPr>
          <w:rFonts w:ascii="Times New Roman" w:hAnsi="Times New Roman"/>
        </w:rPr>
        <w:tab/>
      </w:r>
    </w:p>
    <w:p w:rsidR="00AF13F2" w:rsidRPr="00707392" w:rsidRDefault="00AF13F2" w:rsidP="00AF13F2">
      <w:pPr>
        <w:tabs>
          <w:tab w:val="left" w:pos="-1440"/>
          <w:tab w:val="left" w:pos="-720"/>
          <w:tab w:val="left" w:pos="571"/>
          <w:tab w:val="left" w:pos="1254"/>
          <w:tab w:val="center" w:pos="6144"/>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07392">
        <w:rPr>
          <w:rFonts w:ascii="Times New Roman" w:hAnsi="Times New Roman"/>
        </w:rPr>
        <w:t>-------------------------</w:t>
      </w:r>
    </w:p>
    <w:p w:rsidR="00AF13F2" w:rsidRPr="00707392" w:rsidRDefault="00AF13F2" w:rsidP="00AF13F2">
      <w:pPr>
        <w:tabs>
          <w:tab w:val="left" w:pos="-1440"/>
          <w:tab w:val="left" w:pos="-720"/>
          <w:tab w:val="left" w:pos="571"/>
          <w:tab w:val="left" w:pos="1254"/>
          <w:tab w:val="center" w:pos="6144"/>
        </w:tabs>
        <w:suppressAutoHyphens/>
        <w:rPr>
          <w:rFonts w:ascii="Times New Roman" w:hAnsi="Times New Roman"/>
        </w:rPr>
      </w:pPr>
    </w:p>
    <w:p w:rsidR="00AF13F2" w:rsidRDefault="00AF13F2" w:rsidP="00AF13F2">
      <w:pPr>
        <w:tabs>
          <w:tab w:val="left" w:pos="-1440"/>
          <w:tab w:val="left" w:pos="-720"/>
          <w:tab w:val="left" w:pos="571"/>
          <w:tab w:val="left" w:pos="1254"/>
          <w:tab w:val="center" w:pos="6144"/>
        </w:tabs>
        <w:suppressAutoHyphens/>
        <w:rPr>
          <w:rFonts w:ascii="Times New Roman" w:hAnsi="Times New Roman"/>
        </w:rPr>
      </w:pPr>
    </w:p>
    <w:p w:rsidR="00AF13F2" w:rsidRDefault="00AF13F2" w:rsidP="00AF13F2">
      <w:pPr>
        <w:tabs>
          <w:tab w:val="left" w:pos="-1440"/>
          <w:tab w:val="left" w:pos="-720"/>
          <w:tab w:val="left" w:pos="571"/>
          <w:tab w:val="left" w:pos="1254"/>
          <w:tab w:val="center" w:pos="6144"/>
        </w:tabs>
        <w:suppressAutoHyphens/>
        <w:rPr>
          <w:rFonts w:ascii="Times New Roman" w:hAnsi="Times New Roman"/>
        </w:rPr>
      </w:pPr>
    </w:p>
    <w:p w:rsidR="00AF13F2" w:rsidRDefault="00AF13F2" w:rsidP="00AF13F2">
      <w:pPr>
        <w:tabs>
          <w:tab w:val="left" w:pos="-1440"/>
          <w:tab w:val="left" w:pos="-720"/>
          <w:tab w:val="left" w:pos="571"/>
          <w:tab w:val="left" w:pos="1254"/>
          <w:tab w:val="center" w:pos="6144"/>
        </w:tabs>
        <w:suppressAutoHyphens/>
        <w:rPr>
          <w:rFonts w:ascii="Times New Roman" w:hAnsi="Times New Roman"/>
        </w:rPr>
      </w:pPr>
    </w:p>
    <w:p w:rsidR="00AF13F2" w:rsidRDefault="00AF13F2" w:rsidP="00AF13F2">
      <w:pPr>
        <w:tabs>
          <w:tab w:val="left" w:pos="-1440"/>
          <w:tab w:val="left" w:pos="-720"/>
          <w:tab w:val="left" w:pos="571"/>
          <w:tab w:val="left" w:pos="1254"/>
          <w:tab w:val="center" w:pos="6144"/>
        </w:tabs>
        <w:suppressAutoHyphens/>
        <w:rPr>
          <w:rFonts w:ascii="Times New Roman" w:hAnsi="Times New Roman"/>
        </w:rPr>
      </w:pPr>
      <w:r w:rsidRPr="00707392">
        <w:rPr>
          <w:rFonts w:ascii="Times New Roman" w:hAnsi="Times New Roman"/>
        </w:rPr>
        <w:t>Date</w:t>
      </w:r>
      <w:r>
        <w:rPr>
          <w:rFonts w:ascii="Times New Roman" w:hAnsi="Times New Roman"/>
        </w:rPr>
        <w:t>:</w:t>
      </w:r>
      <w:r w:rsidRPr="00707392">
        <w:rPr>
          <w:rFonts w:ascii="Times New Roman" w:hAnsi="Times New Roman"/>
        </w:rPr>
        <w:t xml:space="preserve">                                               </w:t>
      </w:r>
      <w:r>
        <w:rPr>
          <w:rFonts w:ascii="Times New Roman" w:hAnsi="Times New Roman"/>
        </w:rPr>
        <w:t xml:space="preserve">                              -</w:t>
      </w:r>
      <w:r w:rsidRPr="00707392">
        <w:rPr>
          <w:rFonts w:ascii="Times New Roman" w:hAnsi="Times New Roman"/>
        </w:rPr>
        <w:t>-------------------------</w:t>
      </w:r>
    </w:p>
    <w:p w:rsidR="00AF13F2" w:rsidRDefault="00AF13F2" w:rsidP="00AF13F2">
      <w:pPr>
        <w:tabs>
          <w:tab w:val="left" w:pos="-1440"/>
          <w:tab w:val="left" w:pos="-720"/>
          <w:tab w:val="left" w:pos="571"/>
          <w:tab w:val="left" w:pos="1254"/>
          <w:tab w:val="center" w:pos="6144"/>
        </w:tabs>
        <w:suppressAutoHyphens/>
        <w:rPr>
          <w:rFonts w:ascii="Times New Roman" w:hAnsi="Times New Roman"/>
        </w:rPr>
      </w:pPr>
    </w:p>
    <w:p w:rsidR="00AF13F2" w:rsidRDefault="00AF13F2" w:rsidP="00AF13F2">
      <w:pPr>
        <w:sectPr w:rsidR="00AF13F2" w:rsidSect="00AF13F2">
          <w:pgSz w:w="11907" w:h="16840" w:code="9"/>
          <w:pgMar w:top="1418" w:right="1418" w:bottom="1418" w:left="1418" w:header="720" w:footer="720" w:gutter="0"/>
          <w:cols w:space="720"/>
          <w:docGrid w:linePitch="360"/>
        </w:sectPr>
      </w:pPr>
    </w:p>
    <w:p w:rsidR="00AF13F2" w:rsidRPr="00362FD4" w:rsidRDefault="00AF13F2" w:rsidP="00AF13F2">
      <w:pPr>
        <w:tabs>
          <w:tab w:val="right" w:pos="9026"/>
        </w:tabs>
        <w:suppressAutoHyphens/>
        <w:jc w:val="center"/>
        <w:rPr>
          <w:rFonts w:ascii="Times New Roman" w:hAnsi="Times New Roman"/>
          <w:b/>
          <w:u w:val="single"/>
        </w:rPr>
      </w:pPr>
      <w:r w:rsidRPr="00362FD4">
        <w:rPr>
          <w:rFonts w:ascii="Times New Roman" w:hAnsi="Times New Roman"/>
          <w:b/>
          <w:u w:val="single"/>
        </w:rPr>
        <w:lastRenderedPageBreak/>
        <w:t>ANNEX I</w:t>
      </w:r>
    </w:p>
    <w:p w:rsidR="00AF13F2" w:rsidRPr="00362FD4" w:rsidRDefault="00AF13F2" w:rsidP="00AF13F2">
      <w:pPr>
        <w:tabs>
          <w:tab w:val="right" w:pos="9026"/>
        </w:tabs>
        <w:suppressAutoHyphens/>
        <w:jc w:val="both"/>
        <w:rPr>
          <w:rFonts w:ascii="Times New Roman" w:hAnsi="Times New Roman"/>
        </w:rPr>
      </w:pPr>
      <w:r w:rsidRPr="00362FD4">
        <w:rPr>
          <w:rFonts w:ascii="Times New Roman" w:hAnsi="Times New Roman"/>
          <w:b/>
        </w:rPr>
        <w:tab/>
      </w:r>
    </w:p>
    <w:p w:rsidR="00AF13F2" w:rsidRPr="00362FD4" w:rsidRDefault="00AF13F2" w:rsidP="00AF13F2">
      <w:pPr>
        <w:suppressAutoHyphens/>
        <w:jc w:val="center"/>
        <w:rPr>
          <w:rFonts w:ascii="Times New Roman" w:hAnsi="Times New Roman"/>
        </w:rPr>
      </w:pPr>
      <w:r w:rsidRPr="00362FD4">
        <w:rPr>
          <w:rFonts w:ascii="Times New Roman" w:hAnsi="Times New Roman"/>
          <w:b/>
          <w:u w:val="single"/>
        </w:rPr>
        <w:t>SERVICES TO BE PROVIDED BY THE CONTRACTOR</w:t>
      </w:r>
    </w:p>
    <w:p w:rsidR="00AF13F2" w:rsidRPr="001F15FB" w:rsidRDefault="00AF13F2" w:rsidP="00AF13F2">
      <w:pPr>
        <w:suppressAutoHyphens/>
        <w:jc w:val="both"/>
        <w:rPr>
          <w:rFonts w:ascii="Times New Roman" w:hAnsi="Times New Roman"/>
        </w:rPr>
      </w:pPr>
    </w:p>
    <w:p w:rsidR="00AF13F2" w:rsidRPr="001F15FB" w:rsidRDefault="00AF13F2" w:rsidP="00AF13F2">
      <w:pPr>
        <w:tabs>
          <w:tab w:val="left" w:pos="851"/>
        </w:tabs>
        <w:suppressAutoHyphens/>
        <w:jc w:val="both"/>
        <w:rPr>
          <w:rFonts w:ascii="Times New Roman" w:hAnsi="Times New Roman"/>
        </w:rPr>
      </w:pPr>
      <w:r w:rsidRPr="001F15FB">
        <w:rPr>
          <w:rFonts w:ascii="Times New Roman" w:hAnsi="Times New Roman"/>
        </w:rPr>
        <w:t>The Contractor shall provide the following services:</w:t>
      </w:r>
    </w:p>
    <w:p w:rsidR="00AF13F2" w:rsidRPr="001F15FB" w:rsidRDefault="00AF13F2" w:rsidP="00AF13F2">
      <w:pPr>
        <w:tabs>
          <w:tab w:val="left" w:pos="851"/>
        </w:tabs>
        <w:suppressAutoHyphens/>
        <w:jc w:val="both"/>
        <w:rPr>
          <w:rFonts w:ascii="Times New Roman" w:hAnsi="Times New Roman"/>
        </w:rPr>
      </w:pPr>
    </w:p>
    <w:p w:rsidR="00AF13F2" w:rsidRPr="001F15FB" w:rsidRDefault="00AF13F2" w:rsidP="00AF13F2">
      <w:pPr>
        <w:pStyle w:val="ListParagraph"/>
        <w:numPr>
          <w:ilvl w:val="0"/>
          <w:numId w:val="60"/>
        </w:numPr>
        <w:spacing w:after="0" w:line="240" w:lineRule="auto"/>
        <w:jc w:val="both"/>
        <w:rPr>
          <w:rFonts w:ascii="Times New Roman" w:hAnsi="Times New Roman"/>
        </w:rPr>
      </w:pPr>
      <w:r w:rsidRPr="001F15FB">
        <w:rPr>
          <w:rFonts w:ascii="Times New Roman" w:hAnsi="Times New Roman"/>
        </w:rPr>
        <w:t>The opening of the Organization’s pool account which will be li</w:t>
      </w:r>
      <w:r>
        <w:rPr>
          <w:rFonts w:ascii="Times New Roman" w:hAnsi="Times New Roman"/>
        </w:rPr>
        <w:t>n</w:t>
      </w:r>
      <w:r w:rsidRPr="001F15FB">
        <w:rPr>
          <w:rFonts w:ascii="Times New Roman" w:hAnsi="Times New Roman"/>
        </w:rPr>
        <w:t xml:space="preserve">ked to beneficiaries electronic cards.  </w:t>
      </w:r>
    </w:p>
    <w:p w:rsidR="00AF13F2" w:rsidRDefault="00AF13F2" w:rsidP="00AF13F2">
      <w:pPr>
        <w:pStyle w:val="ListParagraph"/>
        <w:numPr>
          <w:ilvl w:val="0"/>
          <w:numId w:val="60"/>
        </w:numPr>
        <w:spacing w:after="0" w:line="240" w:lineRule="auto"/>
        <w:jc w:val="both"/>
        <w:rPr>
          <w:rFonts w:ascii="Times New Roman" w:hAnsi="Times New Roman"/>
        </w:rPr>
      </w:pPr>
      <w:r w:rsidRPr="00996AFC">
        <w:rPr>
          <w:rFonts w:ascii="Times New Roman" w:hAnsi="Times New Roman"/>
        </w:rPr>
        <w:t xml:space="preserve">Production of </w:t>
      </w:r>
      <w:r>
        <w:rPr>
          <w:rFonts w:ascii="Times New Roman" w:hAnsi="Times New Roman"/>
        </w:rPr>
        <w:t>12</w:t>
      </w:r>
      <w:r w:rsidRPr="00996AFC">
        <w:rPr>
          <w:rFonts w:ascii="Times New Roman" w:hAnsi="Times New Roman"/>
        </w:rPr>
        <w:t>,</w:t>
      </w:r>
      <w:r>
        <w:rPr>
          <w:rFonts w:ascii="Times New Roman" w:hAnsi="Times New Roman"/>
        </w:rPr>
        <w:t>260</w:t>
      </w:r>
      <w:r w:rsidRPr="00996AFC">
        <w:rPr>
          <w:rFonts w:ascii="Times New Roman" w:hAnsi="Times New Roman"/>
        </w:rPr>
        <w:t xml:space="preserve"> beneficiary electronic cards which will be marked with a limit of USD1</w:t>
      </w:r>
      <w:r>
        <w:rPr>
          <w:rFonts w:ascii="Times New Roman" w:hAnsi="Times New Roman"/>
        </w:rPr>
        <w:t>28</w:t>
      </w:r>
      <w:r w:rsidRPr="00996AFC">
        <w:rPr>
          <w:rFonts w:ascii="Times New Roman" w:hAnsi="Times New Roman"/>
        </w:rPr>
        <w:t xml:space="preserve">.00 per card. Electronic cards should be branded with the FAO, </w:t>
      </w:r>
      <w:proofErr w:type="spellStart"/>
      <w:r>
        <w:rPr>
          <w:rFonts w:ascii="Times New Roman" w:hAnsi="Times New Roman"/>
        </w:rPr>
        <w:t>AusAID,DFID</w:t>
      </w:r>
      <w:proofErr w:type="spellEnd"/>
      <w:r>
        <w:rPr>
          <w:rFonts w:ascii="Times New Roman" w:hAnsi="Times New Roman"/>
        </w:rPr>
        <w:t xml:space="preserve"> </w:t>
      </w:r>
      <w:r w:rsidRPr="00996AFC">
        <w:rPr>
          <w:rFonts w:ascii="Times New Roman" w:hAnsi="Times New Roman"/>
        </w:rPr>
        <w:t>and Government of Zimbabwe</w:t>
      </w:r>
      <w:r w:rsidRPr="00911C23">
        <w:rPr>
          <w:rFonts w:ascii="Times New Roman" w:hAnsi="Times New Roman"/>
        </w:rPr>
        <w:t xml:space="preserve"> logos.</w:t>
      </w:r>
      <w:r>
        <w:rPr>
          <w:rFonts w:ascii="Times New Roman" w:hAnsi="Times New Roman"/>
        </w:rPr>
        <w:t xml:space="preserve"> The validity period of the electronic cards is up to 31/01/2013.</w:t>
      </w:r>
    </w:p>
    <w:p w:rsidR="00AF13F2" w:rsidRPr="00911C23" w:rsidRDefault="00AF13F2" w:rsidP="00AF13F2">
      <w:pPr>
        <w:pStyle w:val="ListParagraph"/>
        <w:numPr>
          <w:ilvl w:val="0"/>
          <w:numId w:val="65"/>
        </w:numPr>
        <w:spacing w:after="0" w:line="240" w:lineRule="auto"/>
        <w:jc w:val="both"/>
        <w:rPr>
          <w:rFonts w:ascii="Times New Roman" w:hAnsi="Times New Roman"/>
        </w:rPr>
      </w:pPr>
      <w:r w:rsidRPr="00911C23">
        <w:rPr>
          <w:rFonts w:ascii="Times New Roman" w:hAnsi="Times New Roman"/>
        </w:rPr>
        <w:t xml:space="preserve">The electronic cards should be designed to access only the listed category of agricultural inputs specified by the </w:t>
      </w:r>
      <w:proofErr w:type="spellStart"/>
      <w:r w:rsidRPr="00911C23">
        <w:rPr>
          <w:rFonts w:ascii="Times New Roman" w:hAnsi="Times New Roman"/>
        </w:rPr>
        <w:t>Organisation</w:t>
      </w:r>
      <w:proofErr w:type="spellEnd"/>
      <w:r w:rsidRPr="00911C23">
        <w:rPr>
          <w:rFonts w:ascii="Times New Roman" w:hAnsi="Times New Roman"/>
        </w:rPr>
        <w:t>.</w:t>
      </w:r>
    </w:p>
    <w:p w:rsidR="00AF13F2" w:rsidRPr="001F15FB" w:rsidRDefault="00AF13F2" w:rsidP="00AF13F2">
      <w:pPr>
        <w:pStyle w:val="ListParagraph"/>
        <w:numPr>
          <w:ilvl w:val="0"/>
          <w:numId w:val="60"/>
        </w:numPr>
        <w:spacing w:after="0" w:line="240" w:lineRule="auto"/>
        <w:jc w:val="both"/>
        <w:rPr>
          <w:rFonts w:ascii="Times New Roman" w:hAnsi="Times New Roman"/>
        </w:rPr>
      </w:pPr>
      <w:r w:rsidRPr="001F15FB">
        <w:rPr>
          <w:rFonts w:ascii="Times New Roman" w:hAnsi="Times New Roman"/>
        </w:rPr>
        <w:t xml:space="preserve">Manage the technical system that supports the electronic card system and the management of transactions through an electronic payment system. </w:t>
      </w:r>
    </w:p>
    <w:p w:rsidR="00AF13F2" w:rsidRPr="001F15FB" w:rsidRDefault="00AF13F2" w:rsidP="00AF13F2">
      <w:pPr>
        <w:pStyle w:val="ListParagraph"/>
        <w:numPr>
          <w:ilvl w:val="0"/>
          <w:numId w:val="60"/>
        </w:numPr>
        <w:spacing w:after="0" w:line="240" w:lineRule="auto"/>
        <w:jc w:val="both"/>
        <w:rPr>
          <w:rFonts w:ascii="Times New Roman" w:hAnsi="Times New Roman"/>
        </w:rPr>
      </w:pPr>
      <w:r w:rsidRPr="001F15FB">
        <w:rPr>
          <w:rFonts w:ascii="Times New Roman" w:hAnsi="Times New Roman"/>
        </w:rPr>
        <w:t xml:space="preserve">Develop, operate and maintain a front and back end electronic system that secures the completion of transactions </w:t>
      </w:r>
      <w:r w:rsidRPr="001F15FB">
        <w:rPr>
          <w:rFonts w:ascii="Times New Roman" w:hAnsi="Times New Roman"/>
          <w:color w:val="000000"/>
        </w:rPr>
        <w:t>between FAO and agro-dealers.</w:t>
      </w:r>
      <w:r w:rsidRPr="001F15FB">
        <w:rPr>
          <w:rFonts w:ascii="Times New Roman" w:hAnsi="Times New Roman"/>
        </w:rPr>
        <w:t xml:space="preserve"> </w:t>
      </w:r>
    </w:p>
    <w:p w:rsidR="00AF13F2" w:rsidRPr="001F15FB" w:rsidRDefault="00AF13F2" w:rsidP="00AF13F2">
      <w:pPr>
        <w:pStyle w:val="ListParagraph"/>
        <w:numPr>
          <w:ilvl w:val="0"/>
          <w:numId w:val="60"/>
        </w:numPr>
        <w:spacing w:after="0" w:line="240" w:lineRule="auto"/>
        <w:jc w:val="both"/>
        <w:rPr>
          <w:rFonts w:ascii="Times New Roman" w:hAnsi="Times New Roman"/>
        </w:rPr>
      </w:pPr>
      <w:r w:rsidRPr="001F15FB">
        <w:rPr>
          <w:rFonts w:ascii="Times New Roman" w:hAnsi="Times New Roman"/>
        </w:rPr>
        <w:t>Provide and install Point of Sale (POS) devices at agro-dealer outlets</w:t>
      </w:r>
      <w:r>
        <w:rPr>
          <w:rFonts w:ascii="Times New Roman" w:hAnsi="Times New Roman"/>
        </w:rPr>
        <w:t>.</w:t>
      </w:r>
    </w:p>
    <w:p w:rsidR="00AF13F2" w:rsidRPr="001F15FB" w:rsidRDefault="00AF13F2" w:rsidP="00AF13F2">
      <w:pPr>
        <w:pStyle w:val="ListParagraph"/>
        <w:numPr>
          <w:ilvl w:val="0"/>
          <w:numId w:val="60"/>
        </w:numPr>
        <w:spacing w:after="0" w:line="240" w:lineRule="auto"/>
        <w:jc w:val="both"/>
        <w:rPr>
          <w:rFonts w:ascii="Times New Roman" w:hAnsi="Times New Roman"/>
        </w:rPr>
      </w:pPr>
      <w:r w:rsidRPr="001F15FB">
        <w:rPr>
          <w:rFonts w:ascii="Times New Roman" w:hAnsi="Times New Roman"/>
        </w:rPr>
        <w:t>Train agro-deale</w:t>
      </w:r>
      <w:r>
        <w:rPr>
          <w:rFonts w:ascii="Times New Roman" w:hAnsi="Times New Roman"/>
        </w:rPr>
        <w:t xml:space="preserve">rs, Implementing Partners, </w:t>
      </w:r>
      <w:r w:rsidRPr="001F15FB">
        <w:rPr>
          <w:rFonts w:ascii="Times New Roman" w:hAnsi="Times New Roman"/>
        </w:rPr>
        <w:t>FAO and Ministry of Agriculture Mechanization &amp; Irrigation Development in the following but not limited to the following areas :</w:t>
      </w:r>
    </w:p>
    <w:p w:rsidR="00AF13F2" w:rsidRPr="001F15FB" w:rsidRDefault="00AF13F2" w:rsidP="00AF13F2">
      <w:pPr>
        <w:pStyle w:val="ListParagraph"/>
        <w:jc w:val="both"/>
        <w:rPr>
          <w:rFonts w:ascii="Times New Roman" w:hAnsi="Times New Roman"/>
        </w:rPr>
      </w:pPr>
      <w:r w:rsidRPr="001F15FB">
        <w:rPr>
          <w:rFonts w:ascii="Times New Roman" w:hAnsi="Times New Roman"/>
        </w:rPr>
        <w:t>-  Understanding the voucher redemption pr</w:t>
      </w:r>
      <w:r>
        <w:rPr>
          <w:rFonts w:ascii="Times New Roman" w:hAnsi="Times New Roman"/>
        </w:rPr>
        <w:t>ocess.</w:t>
      </w:r>
    </w:p>
    <w:p w:rsidR="00AF13F2" w:rsidRPr="001F15FB" w:rsidRDefault="00AF13F2" w:rsidP="00AF13F2">
      <w:pPr>
        <w:pStyle w:val="ListParagraph"/>
        <w:jc w:val="both"/>
        <w:rPr>
          <w:rFonts w:ascii="Times New Roman" w:hAnsi="Times New Roman"/>
        </w:rPr>
      </w:pPr>
      <w:r w:rsidRPr="001F15FB">
        <w:rPr>
          <w:rFonts w:ascii="Times New Roman" w:hAnsi="Times New Roman"/>
        </w:rPr>
        <w:t xml:space="preserve">-  Operation of the Point of Sale (POS) machines.  </w:t>
      </w:r>
    </w:p>
    <w:p w:rsidR="00AF13F2" w:rsidRPr="001F15FB" w:rsidRDefault="00AF13F2" w:rsidP="00AF13F2">
      <w:pPr>
        <w:pStyle w:val="ListParagraph"/>
        <w:jc w:val="both"/>
        <w:rPr>
          <w:rFonts w:ascii="Times New Roman" w:hAnsi="Times New Roman"/>
        </w:rPr>
      </w:pPr>
      <w:r w:rsidRPr="001F15FB">
        <w:rPr>
          <w:rFonts w:ascii="Times New Roman" w:hAnsi="Times New Roman"/>
        </w:rPr>
        <w:t xml:space="preserve">-  Obtaining print-outs from the POS and the need for Agro-dealers to keep invoices and detailed records on inputs sold through the voucher </w:t>
      </w:r>
      <w:proofErr w:type="spellStart"/>
      <w:r w:rsidRPr="001F15FB">
        <w:rPr>
          <w:rFonts w:ascii="Times New Roman" w:hAnsi="Times New Roman"/>
        </w:rPr>
        <w:t>programme</w:t>
      </w:r>
      <w:proofErr w:type="spellEnd"/>
      <w:r w:rsidRPr="001F15FB">
        <w:rPr>
          <w:rFonts w:ascii="Times New Roman" w:hAnsi="Times New Roman"/>
        </w:rPr>
        <w:t xml:space="preserve">. </w:t>
      </w:r>
    </w:p>
    <w:p w:rsidR="00AF13F2" w:rsidRPr="007046F6" w:rsidRDefault="00AF13F2" w:rsidP="00AF13F2">
      <w:pPr>
        <w:pStyle w:val="ListParagraph"/>
        <w:jc w:val="both"/>
        <w:rPr>
          <w:rFonts w:ascii="Times New Roman" w:hAnsi="Times New Roman"/>
        </w:rPr>
      </w:pPr>
      <w:r w:rsidRPr="001F15FB">
        <w:rPr>
          <w:rFonts w:ascii="Times New Roman" w:hAnsi="Times New Roman"/>
        </w:rPr>
        <w:t xml:space="preserve">-  </w:t>
      </w:r>
      <w:r w:rsidRPr="007046F6">
        <w:rPr>
          <w:rFonts w:ascii="Times New Roman" w:hAnsi="Times New Roman"/>
        </w:rPr>
        <w:t xml:space="preserve">Viewing and exporting information on the redeeming of the electronic cards.   </w:t>
      </w:r>
    </w:p>
    <w:p w:rsidR="00AF13F2" w:rsidRPr="007046F6" w:rsidRDefault="00AF13F2" w:rsidP="00AF13F2">
      <w:pPr>
        <w:pStyle w:val="ListParagraph"/>
        <w:jc w:val="both"/>
        <w:rPr>
          <w:rFonts w:ascii="Times New Roman" w:hAnsi="Times New Roman"/>
        </w:rPr>
      </w:pPr>
      <w:r w:rsidRPr="007046F6">
        <w:rPr>
          <w:rFonts w:ascii="Times New Roman" w:hAnsi="Times New Roman"/>
        </w:rPr>
        <w:t>-  Understanding that the validity period of the redemption of the cards.</w:t>
      </w:r>
    </w:p>
    <w:p w:rsidR="00AF13F2" w:rsidRPr="007046F6" w:rsidRDefault="00AF13F2" w:rsidP="00AF13F2">
      <w:pPr>
        <w:pStyle w:val="ListParagraph"/>
        <w:ind w:left="360" w:firstLine="360"/>
        <w:jc w:val="both"/>
        <w:rPr>
          <w:rFonts w:ascii="Times New Roman" w:hAnsi="Times New Roman"/>
        </w:rPr>
      </w:pPr>
      <w:r w:rsidRPr="007046F6">
        <w:rPr>
          <w:rFonts w:ascii="Times New Roman" w:hAnsi="Times New Roman"/>
        </w:rPr>
        <w:t>-  The value of the vouchers per beneficiary &amp; the activation method.</w:t>
      </w:r>
    </w:p>
    <w:p w:rsidR="00AF13F2" w:rsidRPr="007046F6" w:rsidRDefault="00AF13F2" w:rsidP="00AF13F2">
      <w:pPr>
        <w:pStyle w:val="ListParagraph"/>
        <w:numPr>
          <w:ilvl w:val="0"/>
          <w:numId w:val="60"/>
        </w:numPr>
        <w:spacing w:after="0" w:line="240" w:lineRule="auto"/>
        <w:jc w:val="both"/>
        <w:rPr>
          <w:rFonts w:ascii="Times New Roman" w:hAnsi="Times New Roman"/>
        </w:rPr>
      </w:pPr>
      <w:r w:rsidRPr="007046F6">
        <w:rPr>
          <w:rFonts w:ascii="Times New Roman" w:hAnsi="Times New Roman"/>
        </w:rPr>
        <w:t>Provide and manage an online FAO data monitoring system that allows for on-spot view of transactions against the FAO “pool account” and available balance and up to date system downloads of activity whenever FAO requests them and will ensure that the FAO has live access to the system to be able to view and download this data whenever necessary.</w:t>
      </w:r>
    </w:p>
    <w:p w:rsidR="00AF13F2" w:rsidRPr="007046F6" w:rsidRDefault="00AF13F2" w:rsidP="00AF13F2">
      <w:pPr>
        <w:pStyle w:val="ListParagraph"/>
        <w:numPr>
          <w:ilvl w:val="0"/>
          <w:numId w:val="60"/>
        </w:numPr>
        <w:spacing w:after="0" w:line="240" w:lineRule="auto"/>
        <w:jc w:val="both"/>
        <w:rPr>
          <w:rFonts w:ascii="Times New Roman" w:hAnsi="Times New Roman"/>
        </w:rPr>
      </w:pPr>
      <w:r w:rsidRPr="007046F6">
        <w:rPr>
          <w:rFonts w:ascii="Times New Roman" w:hAnsi="Times New Roman"/>
        </w:rPr>
        <w:t xml:space="preserve">Maintain the system to secure the completion of all related payments and the generation of periodic management reporting. </w:t>
      </w:r>
    </w:p>
    <w:p w:rsidR="00AF13F2" w:rsidRPr="009522F9" w:rsidRDefault="00AF13F2" w:rsidP="00AF13F2">
      <w:pPr>
        <w:pStyle w:val="ListParagraph"/>
        <w:numPr>
          <w:ilvl w:val="0"/>
          <w:numId w:val="60"/>
        </w:numPr>
        <w:spacing w:after="0" w:line="240" w:lineRule="auto"/>
        <w:jc w:val="both"/>
        <w:rPr>
          <w:rFonts w:ascii="Times New Roman" w:hAnsi="Times New Roman"/>
        </w:rPr>
      </w:pPr>
      <w:r w:rsidRPr="007046F6">
        <w:rPr>
          <w:rFonts w:ascii="Times New Roman" w:hAnsi="Times New Roman"/>
        </w:rPr>
        <w:t xml:space="preserve">Provision of </w:t>
      </w:r>
      <w:r>
        <w:rPr>
          <w:rFonts w:ascii="Times New Roman" w:hAnsi="Times New Roman"/>
        </w:rPr>
        <w:t>online</w:t>
      </w:r>
      <w:r w:rsidRPr="007046F6">
        <w:rPr>
          <w:rFonts w:ascii="Times New Roman" w:hAnsi="Times New Roman"/>
        </w:rPr>
        <w:t xml:space="preserve"> reports to inform on the inputs purchase. Information should include date of purchase, item purchased, quantity of item purchased (kg), unit price of item purchased, value of item purchased, National ID Number of person purchasing and Business name of Agro-dealer</w:t>
      </w:r>
      <w:r w:rsidRPr="007046F6">
        <w:t>.</w:t>
      </w:r>
      <w:r w:rsidRPr="007046F6">
        <w:rPr>
          <w:rFonts w:ascii="Times New Roman" w:hAnsi="Times New Roman"/>
        </w:rPr>
        <w:t xml:space="preserve"> Ensure that the information is live and that FAO has access and direct report download</w:t>
      </w:r>
      <w:r w:rsidRPr="009522F9">
        <w:rPr>
          <w:rFonts w:ascii="Times New Roman" w:hAnsi="Times New Roman"/>
        </w:rPr>
        <w:t xml:space="preserve"> ability from the reports site.</w:t>
      </w:r>
    </w:p>
    <w:p w:rsidR="00AF13F2" w:rsidRDefault="00AF13F2" w:rsidP="00AF13F2">
      <w:pPr>
        <w:pStyle w:val="ListParagraph"/>
        <w:jc w:val="both"/>
        <w:rPr>
          <w:rFonts w:ascii="Times New Roman" w:hAnsi="Times New Roman"/>
        </w:rPr>
      </w:pPr>
    </w:p>
    <w:p w:rsidR="00AF13F2" w:rsidRDefault="00AF13F2" w:rsidP="00AF13F2">
      <w:pPr>
        <w:pStyle w:val="ListParagraph"/>
        <w:jc w:val="both"/>
        <w:rPr>
          <w:rFonts w:ascii="Times New Roman" w:hAnsi="Times New Roman"/>
        </w:rPr>
      </w:pPr>
    </w:p>
    <w:p w:rsidR="00AF13F2" w:rsidRDefault="00AF13F2" w:rsidP="00AF13F2">
      <w:pPr>
        <w:pStyle w:val="ListParagraph"/>
        <w:jc w:val="right"/>
        <w:rPr>
          <w:rFonts w:ascii="Times New Roman" w:hAnsi="Times New Roman"/>
          <w:b/>
          <w:u w:val="single"/>
        </w:rPr>
      </w:pPr>
    </w:p>
    <w:p w:rsidR="00AF13F2" w:rsidRDefault="00AF13F2" w:rsidP="00AF13F2">
      <w:pPr>
        <w:pStyle w:val="ListParagraph"/>
        <w:jc w:val="right"/>
        <w:rPr>
          <w:rFonts w:ascii="Times New Roman" w:hAnsi="Times New Roman"/>
          <w:b/>
          <w:u w:val="single"/>
        </w:rPr>
      </w:pPr>
    </w:p>
    <w:p w:rsidR="00396485" w:rsidRDefault="00396485" w:rsidP="00AF13F2">
      <w:pPr>
        <w:pStyle w:val="ListParagraph"/>
        <w:jc w:val="center"/>
        <w:rPr>
          <w:rFonts w:ascii="Times New Roman" w:hAnsi="Times New Roman"/>
          <w:b/>
          <w:u w:val="single"/>
        </w:rPr>
      </w:pPr>
    </w:p>
    <w:p w:rsidR="00AF13F2" w:rsidRPr="000937D2" w:rsidRDefault="00AF13F2" w:rsidP="00AF13F2">
      <w:pPr>
        <w:pStyle w:val="ListParagraph"/>
        <w:jc w:val="center"/>
        <w:rPr>
          <w:rFonts w:ascii="Times New Roman" w:hAnsi="Times New Roman"/>
          <w:b/>
          <w:u w:val="single"/>
        </w:rPr>
      </w:pPr>
      <w:r w:rsidRPr="001827EC">
        <w:rPr>
          <w:rFonts w:ascii="Times New Roman" w:hAnsi="Times New Roman"/>
          <w:b/>
          <w:u w:val="single"/>
        </w:rPr>
        <w:t>ANNEX 1</w:t>
      </w:r>
    </w:p>
    <w:p w:rsidR="00AF13F2" w:rsidRDefault="00AF13F2" w:rsidP="00AF13F2">
      <w:pPr>
        <w:pStyle w:val="ListParagraph"/>
        <w:ind w:left="0"/>
        <w:jc w:val="both"/>
        <w:rPr>
          <w:rFonts w:ascii="Times New Roman" w:hAnsi="Times New Roman"/>
        </w:rPr>
      </w:pPr>
    </w:p>
    <w:p w:rsidR="00AF13F2" w:rsidRPr="007F7D55" w:rsidRDefault="00AF13F2" w:rsidP="00AF13F2">
      <w:pPr>
        <w:pStyle w:val="ListParagraph"/>
        <w:numPr>
          <w:ilvl w:val="0"/>
          <w:numId w:val="60"/>
        </w:numPr>
        <w:spacing w:after="0" w:line="240" w:lineRule="auto"/>
        <w:jc w:val="both"/>
        <w:rPr>
          <w:rFonts w:asciiTheme="majorBidi" w:hAnsiTheme="majorBidi" w:cstheme="majorBidi"/>
        </w:rPr>
      </w:pPr>
      <w:r>
        <w:rPr>
          <w:rFonts w:ascii="Times New Roman" w:hAnsi="Times New Roman"/>
        </w:rPr>
        <w:t>E</w:t>
      </w:r>
      <w:r w:rsidRPr="00FF78E9">
        <w:rPr>
          <w:rFonts w:ascii="Times New Roman" w:hAnsi="Times New Roman"/>
        </w:rPr>
        <w:t>nsure that the system, including tra</w:t>
      </w:r>
      <w:r>
        <w:rPr>
          <w:rFonts w:ascii="Times New Roman" w:hAnsi="Times New Roman"/>
        </w:rPr>
        <w:t>nsactions between FAO and agro dealers</w:t>
      </w:r>
      <w:r w:rsidRPr="00FF78E9">
        <w:rPr>
          <w:rFonts w:ascii="Times New Roman" w:hAnsi="Times New Roman"/>
        </w:rPr>
        <w:t>, is carried out securely, accurately and reliably. In the event of a system outage or other pro</w:t>
      </w:r>
      <w:r>
        <w:rPr>
          <w:rFonts w:ascii="Times New Roman" w:hAnsi="Times New Roman"/>
        </w:rPr>
        <w:t xml:space="preserve">blems </w:t>
      </w:r>
      <w:r w:rsidRPr="007F7D55">
        <w:rPr>
          <w:rFonts w:asciiTheme="majorBidi" w:hAnsiTheme="majorBidi" w:cstheme="majorBidi"/>
        </w:rPr>
        <w:t xml:space="preserve">related to the system, the Contractor shall bear the costs of returning the system to normal operations. If the Contractor discovers any technical problems with the system, it shall notify the </w:t>
      </w:r>
      <w:proofErr w:type="spellStart"/>
      <w:r w:rsidRPr="007F7D55">
        <w:rPr>
          <w:rFonts w:asciiTheme="majorBidi" w:hAnsiTheme="majorBidi" w:cstheme="majorBidi"/>
        </w:rPr>
        <w:t>Organisation</w:t>
      </w:r>
      <w:proofErr w:type="spellEnd"/>
      <w:r w:rsidRPr="007F7D55">
        <w:rPr>
          <w:rFonts w:asciiTheme="majorBidi" w:hAnsiTheme="majorBidi" w:cstheme="majorBidi"/>
        </w:rPr>
        <w:t xml:space="preserve"> with immediate effect. </w:t>
      </w:r>
    </w:p>
    <w:p w:rsidR="00AF13F2" w:rsidRPr="007F7D55" w:rsidRDefault="00AF13F2" w:rsidP="00AF13F2">
      <w:pPr>
        <w:pStyle w:val="ListParagraph"/>
        <w:numPr>
          <w:ilvl w:val="0"/>
          <w:numId w:val="60"/>
        </w:numPr>
        <w:spacing w:after="0" w:line="240" w:lineRule="auto"/>
        <w:jc w:val="both"/>
        <w:rPr>
          <w:rFonts w:asciiTheme="majorBidi" w:hAnsiTheme="majorBidi" w:cstheme="majorBidi"/>
        </w:rPr>
      </w:pPr>
      <w:r w:rsidRPr="007F7D55">
        <w:rPr>
          <w:rFonts w:asciiTheme="majorBidi" w:hAnsiTheme="majorBidi" w:cstheme="majorBidi"/>
        </w:rPr>
        <w:t>The Contractor shall be responsible for the ongoing monitoring of retail outlets and ensuring that the agro-dealers have a configured point of sale device to access the Contractor’s system.</w:t>
      </w:r>
    </w:p>
    <w:p w:rsidR="00AF13F2" w:rsidRPr="007F7D55" w:rsidRDefault="00AF13F2" w:rsidP="00AF13F2">
      <w:pPr>
        <w:pStyle w:val="ListParagraph"/>
        <w:numPr>
          <w:ilvl w:val="0"/>
          <w:numId w:val="60"/>
        </w:numPr>
        <w:spacing w:after="0" w:line="240" w:lineRule="auto"/>
        <w:jc w:val="both"/>
        <w:rPr>
          <w:rFonts w:asciiTheme="majorBidi" w:hAnsiTheme="majorBidi" w:cstheme="majorBidi"/>
        </w:rPr>
      </w:pPr>
      <w:r w:rsidRPr="007F7D55">
        <w:rPr>
          <w:rFonts w:asciiTheme="majorBidi" w:hAnsiTheme="majorBidi" w:cstheme="majorBidi"/>
        </w:rPr>
        <w:t>Contractor’s technical teams will conduct follow up visits to each agro-dealer to provide backup to any technical problems raised.</w:t>
      </w:r>
      <w:r>
        <w:rPr>
          <w:rFonts w:asciiTheme="majorBidi" w:hAnsiTheme="majorBidi" w:cstheme="majorBidi"/>
        </w:rPr>
        <w:t xml:space="preserve">  Such visits will be carried out within 24 hours of such problem being reported.</w:t>
      </w:r>
    </w:p>
    <w:p w:rsidR="00AF13F2" w:rsidRPr="007F7D55" w:rsidRDefault="00AF13F2" w:rsidP="00AF13F2">
      <w:pPr>
        <w:pStyle w:val="ListParagraph"/>
        <w:numPr>
          <w:ilvl w:val="0"/>
          <w:numId w:val="60"/>
        </w:numPr>
        <w:spacing w:after="0" w:line="240" w:lineRule="auto"/>
        <w:jc w:val="both"/>
        <w:rPr>
          <w:rFonts w:asciiTheme="majorBidi" w:hAnsiTheme="majorBidi" w:cstheme="majorBidi"/>
        </w:rPr>
      </w:pPr>
      <w:r w:rsidRPr="007F7D55">
        <w:rPr>
          <w:rFonts w:asciiTheme="majorBidi" w:hAnsiTheme="majorBidi" w:cstheme="majorBidi"/>
        </w:rPr>
        <w:t>The Contractor shall ensure all proper financial and legal obligations are met with regards to the movement of money through the mobile system.</w:t>
      </w:r>
    </w:p>
    <w:p w:rsidR="00AF13F2" w:rsidRPr="007F7D55" w:rsidRDefault="00AF13F2" w:rsidP="00AF13F2">
      <w:pPr>
        <w:pStyle w:val="ListParagraph"/>
        <w:numPr>
          <w:ilvl w:val="0"/>
          <w:numId w:val="60"/>
        </w:numPr>
        <w:spacing w:after="0" w:line="240" w:lineRule="auto"/>
        <w:jc w:val="both"/>
        <w:rPr>
          <w:rFonts w:asciiTheme="majorBidi" w:hAnsiTheme="majorBidi" w:cstheme="majorBidi"/>
        </w:rPr>
      </w:pPr>
      <w:r w:rsidRPr="007F7D55">
        <w:rPr>
          <w:rFonts w:asciiTheme="majorBidi" w:hAnsiTheme="majorBidi" w:cstheme="majorBidi"/>
        </w:rPr>
        <w:t xml:space="preserve">In line with Contractor processes, Contractor shall also monitor the agro-dealers through the system to ensure adherence to laid down procedure. The Contractor shall inform FAO immediately if it becomes aware of any irregularities. </w:t>
      </w:r>
    </w:p>
    <w:p w:rsidR="00AF13F2" w:rsidRPr="007F7D55" w:rsidRDefault="00AF13F2" w:rsidP="00AF13F2">
      <w:pPr>
        <w:pStyle w:val="ListParagraph"/>
        <w:numPr>
          <w:ilvl w:val="0"/>
          <w:numId w:val="60"/>
        </w:numPr>
        <w:spacing w:after="0" w:line="240" w:lineRule="auto"/>
        <w:jc w:val="both"/>
        <w:rPr>
          <w:rFonts w:asciiTheme="majorBidi" w:hAnsiTheme="majorBidi" w:cstheme="majorBidi"/>
        </w:rPr>
      </w:pPr>
      <w:r w:rsidRPr="007F7D55">
        <w:rPr>
          <w:rFonts w:asciiTheme="majorBidi" w:hAnsiTheme="majorBidi" w:cstheme="majorBidi"/>
        </w:rPr>
        <w:t xml:space="preserve">The Contractor shall ensure that the system only allows vouchers to be redeemed when there is a positive balance in the </w:t>
      </w:r>
      <w:proofErr w:type="spellStart"/>
      <w:r w:rsidRPr="007F7D55">
        <w:rPr>
          <w:rFonts w:asciiTheme="majorBidi" w:hAnsiTheme="majorBidi" w:cstheme="majorBidi"/>
        </w:rPr>
        <w:t>Organisation’s</w:t>
      </w:r>
      <w:proofErr w:type="spellEnd"/>
      <w:r w:rsidRPr="007F7D55">
        <w:rPr>
          <w:rFonts w:asciiTheme="majorBidi" w:hAnsiTheme="majorBidi" w:cstheme="majorBidi"/>
        </w:rPr>
        <w:t xml:space="preserve"> pool account.</w:t>
      </w:r>
    </w:p>
    <w:p w:rsidR="00AF13F2" w:rsidRPr="007F7D55" w:rsidRDefault="00AF13F2" w:rsidP="00AF13F2">
      <w:pPr>
        <w:pStyle w:val="ListParagraph"/>
        <w:numPr>
          <w:ilvl w:val="0"/>
          <w:numId w:val="60"/>
        </w:numPr>
        <w:spacing w:after="0" w:line="240" w:lineRule="auto"/>
        <w:jc w:val="both"/>
        <w:rPr>
          <w:rFonts w:asciiTheme="majorBidi" w:hAnsiTheme="majorBidi" w:cstheme="majorBidi"/>
        </w:rPr>
      </w:pPr>
      <w:r w:rsidRPr="007F7D55">
        <w:rPr>
          <w:rFonts w:asciiTheme="majorBidi" w:hAnsiTheme="majorBidi" w:cstheme="majorBidi"/>
        </w:rPr>
        <w:t xml:space="preserve">The Contractor shall provide all technical and administrative support needed in order to ensure the timely and satisfactory delivery of the technology services during normal business hours.  </w:t>
      </w:r>
    </w:p>
    <w:p w:rsidR="00AF13F2" w:rsidRPr="007826B5" w:rsidRDefault="00AF13F2" w:rsidP="00AF13F2">
      <w:pPr>
        <w:pStyle w:val="ListParagraph"/>
        <w:numPr>
          <w:ilvl w:val="0"/>
          <w:numId w:val="60"/>
        </w:numPr>
        <w:spacing w:after="0" w:line="240" w:lineRule="auto"/>
        <w:jc w:val="both"/>
        <w:rPr>
          <w:rFonts w:ascii="Times New Roman" w:hAnsi="Times New Roman"/>
        </w:rPr>
      </w:pPr>
      <w:r w:rsidRPr="007826B5">
        <w:rPr>
          <w:rFonts w:asciiTheme="majorBidi" w:hAnsiTheme="majorBidi" w:cstheme="majorBidi"/>
        </w:rPr>
        <w:t xml:space="preserve">The Contractor will also ensure provision of a 24 hour technical support call centre contactable on </w:t>
      </w:r>
      <w:r w:rsidRPr="007826B5">
        <w:rPr>
          <w:rFonts w:ascii="Times New Roman" w:hAnsi="Times New Roman"/>
        </w:rPr>
        <w:t>landline and mobile phones. In addition the Contractor will avail the services of its technical support staff on the ground in various districts to render technical support to the agro-dealers and beneficiaries of the project.</w:t>
      </w:r>
    </w:p>
    <w:p w:rsidR="00AF13F2" w:rsidRDefault="00AF13F2" w:rsidP="00AF13F2">
      <w:pPr>
        <w:pStyle w:val="ListParagraph"/>
        <w:numPr>
          <w:ilvl w:val="0"/>
          <w:numId w:val="60"/>
        </w:numPr>
        <w:spacing w:after="0" w:line="240" w:lineRule="auto"/>
        <w:jc w:val="both"/>
        <w:rPr>
          <w:rFonts w:ascii="Times New Roman" w:hAnsi="Times New Roman"/>
        </w:rPr>
      </w:pPr>
      <w:r w:rsidRPr="007046F6">
        <w:rPr>
          <w:rFonts w:ascii="Times New Roman" w:hAnsi="Times New Roman"/>
        </w:rPr>
        <w:t xml:space="preserve">In the case of suspected Agent fraud, the Contractor in consultation with the </w:t>
      </w:r>
      <w:proofErr w:type="spellStart"/>
      <w:r w:rsidRPr="007046F6">
        <w:rPr>
          <w:rFonts w:ascii="Times New Roman" w:hAnsi="Times New Roman"/>
        </w:rPr>
        <w:t>Organisation</w:t>
      </w:r>
      <w:proofErr w:type="spellEnd"/>
      <w:r w:rsidRPr="007046F6">
        <w:rPr>
          <w:rFonts w:ascii="Times New Roman" w:hAnsi="Times New Roman"/>
        </w:rPr>
        <w:t xml:space="preserve"> may shut down the system of the agro dealer. </w:t>
      </w:r>
    </w:p>
    <w:p w:rsidR="00AF13F2" w:rsidRPr="008934B1" w:rsidRDefault="00AF13F2" w:rsidP="00AF13F2">
      <w:pPr>
        <w:pStyle w:val="ListParagraph"/>
        <w:numPr>
          <w:ilvl w:val="0"/>
          <w:numId w:val="60"/>
        </w:numPr>
        <w:spacing w:after="0" w:line="240" w:lineRule="auto"/>
        <w:jc w:val="both"/>
        <w:rPr>
          <w:rFonts w:ascii="Times New Roman" w:hAnsi="Times New Roman"/>
        </w:rPr>
      </w:pPr>
      <w:r w:rsidRPr="008934B1">
        <w:rPr>
          <w:rFonts w:ascii="Times New Roman" w:hAnsi="Times New Roman"/>
        </w:rPr>
        <w:t xml:space="preserve">The Contractor will </w:t>
      </w:r>
      <w:r>
        <w:rPr>
          <w:rFonts w:ascii="Times New Roman" w:hAnsi="Times New Roman"/>
        </w:rPr>
        <w:t>e</w:t>
      </w:r>
      <w:r w:rsidRPr="008934B1">
        <w:rPr>
          <w:rFonts w:ascii="Times New Roman" w:hAnsi="Times New Roman"/>
        </w:rPr>
        <w:t>nsure that the information is live and that FAO has access and direct report download ability from the reports site:</w:t>
      </w:r>
    </w:p>
    <w:p w:rsidR="00AF13F2" w:rsidRPr="007046F6" w:rsidRDefault="00AF13F2" w:rsidP="00AF13F2">
      <w:pPr>
        <w:pStyle w:val="ListParagraph"/>
        <w:numPr>
          <w:ilvl w:val="0"/>
          <w:numId w:val="60"/>
        </w:numPr>
        <w:spacing w:after="0" w:line="240" w:lineRule="auto"/>
        <w:jc w:val="both"/>
        <w:rPr>
          <w:rFonts w:ascii="Times New Roman" w:hAnsi="Times New Roman"/>
        </w:rPr>
      </w:pPr>
      <w:r w:rsidRPr="007046F6">
        <w:rPr>
          <w:rFonts w:ascii="Times New Roman" w:hAnsi="Times New Roman"/>
        </w:rPr>
        <w:t>Should additional development over and above the initial specifications be required, it will be billable at the rates to be agreed upon.</w:t>
      </w:r>
    </w:p>
    <w:p w:rsidR="00AF13F2" w:rsidRPr="007046F6" w:rsidRDefault="00AF13F2" w:rsidP="00AF13F2">
      <w:pPr>
        <w:rPr>
          <w:rFonts w:ascii="Times New Roman" w:hAnsi="Times New Roman"/>
        </w:rPr>
      </w:pPr>
    </w:p>
    <w:p w:rsidR="00AF13F2" w:rsidRPr="00BD4F53" w:rsidRDefault="00AF13F2" w:rsidP="00AF13F2">
      <w:pPr>
        <w:rPr>
          <w:rFonts w:ascii="Times New Roman" w:hAnsi="Times New Roman"/>
        </w:rPr>
      </w:pPr>
    </w:p>
    <w:p w:rsidR="00AF13F2" w:rsidRPr="00303ECB" w:rsidRDefault="00AF13F2" w:rsidP="00AF13F2">
      <w:pPr>
        <w:rPr>
          <w:rFonts w:ascii="Times New Roman" w:hAnsi="Times New Roman"/>
          <w:b/>
          <w:u w:val="single"/>
        </w:rPr>
      </w:pPr>
    </w:p>
    <w:p w:rsidR="00AF13F2" w:rsidRPr="00303ECB" w:rsidRDefault="00AF13F2" w:rsidP="00AF13F2">
      <w:pPr>
        <w:rPr>
          <w:rFonts w:ascii="Times New Roman" w:hAnsi="Times New Roman"/>
          <w:b/>
          <w:u w:val="single"/>
        </w:rPr>
      </w:pPr>
    </w:p>
    <w:p w:rsidR="00AF13F2" w:rsidRPr="007445BA" w:rsidRDefault="00AF13F2" w:rsidP="00AF13F2">
      <w:pPr>
        <w:rPr>
          <w:rFonts w:ascii="Times New Roman" w:hAnsi="Times New Roman"/>
        </w:rPr>
      </w:pPr>
      <w:r>
        <w:rPr>
          <w:rFonts w:ascii="Times New Roman" w:hAnsi="Times New Roman"/>
        </w:rPr>
        <w:br w:type="page"/>
      </w:r>
    </w:p>
    <w:p w:rsidR="00AF13F2" w:rsidRPr="00063D8A" w:rsidRDefault="00AF13F2" w:rsidP="00AF13F2">
      <w:pPr>
        <w:suppressAutoHyphens/>
        <w:jc w:val="center"/>
        <w:rPr>
          <w:rFonts w:ascii="Times New Roman" w:hAnsi="Times New Roman"/>
          <w:b/>
          <w:u w:val="single"/>
        </w:rPr>
      </w:pPr>
      <w:r w:rsidRPr="00063D8A">
        <w:rPr>
          <w:rFonts w:ascii="Times New Roman" w:hAnsi="Times New Roman"/>
          <w:b/>
          <w:u w:val="single"/>
        </w:rPr>
        <w:lastRenderedPageBreak/>
        <w:t>ANNEX II</w:t>
      </w:r>
    </w:p>
    <w:p w:rsidR="00AF13F2" w:rsidRPr="00063D8A" w:rsidRDefault="00AF13F2" w:rsidP="00AF13F2">
      <w:pPr>
        <w:suppressAutoHyphens/>
        <w:jc w:val="center"/>
        <w:rPr>
          <w:rFonts w:ascii="Times New Roman" w:hAnsi="Times New Roman"/>
          <w:b/>
        </w:rPr>
      </w:pPr>
    </w:p>
    <w:p w:rsidR="00AF13F2" w:rsidRPr="00063D8A" w:rsidRDefault="00AF13F2" w:rsidP="00AF13F2">
      <w:pPr>
        <w:suppressAutoHyphens/>
        <w:jc w:val="center"/>
        <w:rPr>
          <w:rFonts w:ascii="Times New Roman" w:hAnsi="Times New Roman"/>
        </w:rPr>
      </w:pPr>
      <w:r w:rsidRPr="00063D8A">
        <w:rPr>
          <w:rFonts w:ascii="Times New Roman" w:hAnsi="Times New Roman"/>
          <w:b/>
          <w:u w:val="single"/>
        </w:rPr>
        <w:t xml:space="preserve">SERVICE COSTS, TRAVEL, INCLUDING TRAINING OF THE AGRO DEALERS </w:t>
      </w:r>
    </w:p>
    <w:p w:rsidR="00AF13F2" w:rsidRPr="00063D8A" w:rsidRDefault="00AF13F2" w:rsidP="00AF13F2">
      <w:pPr>
        <w:suppressAutoHyphens/>
        <w:jc w:val="both"/>
        <w:rPr>
          <w:rFonts w:ascii="Times New Roman" w:hAnsi="Times New Roman"/>
        </w:rPr>
      </w:pPr>
    </w:p>
    <w:p w:rsidR="00AF13F2" w:rsidRPr="00BD4F53" w:rsidRDefault="00AF13F2" w:rsidP="00AF13F2">
      <w:pPr>
        <w:tabs>
          <w:tab w:val="left" w:pos="-1440"/>
          <w:tab w:val="left" w:pos="-720"/>
          <w:tab w:val="left" w:pos="0"/>
        </w:tabs>
        <w:suppressAutoHyphens/>
        <w:jc w:val="both"/>
        <w:rPr>
          <w:rFonts w:ascii="Times New Roman" w:hAnsi="Times New Roman"/>
        </w:rPr>
      </w:pPr>
      <w:r w:rsidRPr="00063D8A">
        <w:rPr>
          <w:rFonts w:ascii="Times New Roman" w:hAnsi="Times New Roman"/>
        </w:rPr>
        <w:t xml:space="preserve">The Organization will pay the Contractor an amount in accordance with the provisions of this Annex II for the </w:t>
      </w:r>
      <w:r w:rsidRPr="00063D8A">
        <w:rPr>
          <w:rFonts w:ascii="Times New Roman" w:hAnsi="Times New Roman"/>
          <w:strike/>
        </w:rPr>
        <w:t>s</w:t>
      </w:r>
      <w:r w:rsidRPr="00063D8A">
        <w:rPr>
          <w:rFonts w:ascii="Times New Roman" w:hAnsi="Times New Roman"/>
        </w:rPr>
        <w:t>ervices provided for in Article 1 of Section I, as set out below.</w:t>
      </w:r>
    </w:p>
    <w:p w:rsidR="00AF13F2" w:rsidRPr="00BD4F53" w:rsidRDefault="00AF13F2" w:rsidP="00AF13F2">
      <w:pPr>
        <w:tabs>
          <w:tab w:val="left" w:pos="-1440"/>
          <w:tab w:val="left" w:pos="-720"/>
          <w:tab w:val="left" w:pos="571"/>
          <w:tab w:val="left" w:pos="1254"/>
          <w:tab w:val="left" w:pos="2304"/>
          <w:tab w:val="left" w:pos="4320"/>
          <w:tab w:val="left" w:pos="5184"/>
          <w:tab w:val="center" w:pos="6144"/>
          <w:tab w:val="left" w:pos="7632"/>
        </w:tabs>
        <w:suppressAutoHyphens/>
        <w:jc w:val="both"/>
        <w:rPr>
          <w:rFonts w:ascii="Times New Roman" w:hAnsi="Times New Roman"/>
          <w:b/>
        </w:rPr>
      </w:pPr>
    </w:p>
    <w:p w:rsidR="00AF13F2" w:rsidRPr="00BD4F53" w:rsidRDefault="00AF13F2" w:rsidP="00AF13F2">
      <w:pPr>
        <w:tabs>
          <w:tab w:val="right" w:pos="9026"/>
        </w:tabs>
        <w:suppressAutoHyphens/>
        <w:jc w:val="both"/>
        <w:rPr>
          <w:rFonts w:ascii="Times New Roman" w:hAnsi="Times New Roman"/>
        </w:rPr>
      </w:pPr>
      <w:r>
        <w:rPr>
          <w:rFonts w:ascii="Times New Roman" w:hAnsi="Times New Roman"/>
          <w:b/>
        </w:rPr>
        <w:t>Cost of Equipment ,Materials and or Miscellaneous Services</w:t>
      </w:r>
      <w:r w:rsidRPr="00BD4F53">
        <w:rPr>
          <w:rFonts w:ascii="Times New Roman" w:hAnsi="Times New Roman"/>
          <w:b/>
        </w:rPr>
        <w:tab/>
      </w:r>
      <w:r w:rsidRPr="00BD4F53">
        <w:rPr>
          <w:rFonts w:ascii="Times New Roman" w:hAnsi="Times New Roman"/>
        </w:rPr>
        <w:t xml:space="preserve">                </w:t>
      </w:r>
    </w:p>
    <w:tbl>
      <w:tblPr>
        <w:tblW w:w="9072"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4111"/>
        <w:gridCol w:w="1559"/>
        <w:gridCol w:w="1560"/>
        <w:gridCol w:w="1842"/>
      </w:tblGrid>
      <w:tr w:rsidR="00AF13F2" w:rsidRPr="00BD4F53" w:rsidTr="006F2E54">
        <w:tc>
          <w:tcPr>
            <w:tcW w:w="4111" w:type="dxa"/>
            <w:tcBorders>
              <w:top w:val="single" w:sz="4" w:space="0" w:color="auto"/>
            </w:tcBorders>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b/>
              </w:rPr>
            </w:pPr>
            <w:r w:rsidRPr="00BD4F53">
              <w:rPr>
                <w:rFonts w:ascii="Times New Roman" w:hAnsi="Times New Roman"/>
                <w:b/>
              </w:rPr>
              <w:t>Description</w:t>
            </w:r>
          </w:p>
        </w:tc>
        <w:tc>
          <w:tcPr>
            <w:tcW w:w="1559" w:type="dxa"/>
            <w:tcBorders>
              <w:top w:val="single" w:sz="4" w:space="0" w:color="auto"/>
            </w:tcBorders>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jc w:val="both"/>
              <w:rPr>
                <w:rFonts w:ascii="Times New Roman" w:hAnsi="Times New Roman"/>
                <w:b/>
              </w:rPr>
            </w:pPr>
            <w:r>
              <w:rPr>
                <w:rFonts w:ascii="Times New Roman" w:hAnsi="Times New Roman"/>
                <w:b/>
              </w:rPr>
              <w:t>Quantity</w:t>
            </w:r>
          </w:p>
        </w:tc>
        <w:tc>
          <w:tcPr>
            <w:tcW w:w="1560" w:type="dxa"/>
            <w:tcBorders>
              <w:top w:val="single" w:sz="4" w:space="0" w:color="auto"/>
            </w:tcBorders>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jc w:val="both"/>
              <w:rPr>
                <w:rFonts w:ascii="Times New Roman" w:hAnsi="Times New Roman"/>
                <w:b/>
              </w:rPr>
            </w:pPr>
            <w:r>
              <w:rPr>
                <w:rFonts w:ascii="Times New Roman" w:hAnsi="Times New Roman"/>
                <w:b/>
              </w:rPr>
              <w:t>Unit Cost</w:t>
            </w:r>
          </w:p>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jc w:val="both"/>
              <w:rPr>
                <w:rFonts w:ascii="Times New Roman" w:hAnsi="Times New Roman"/>
                <w:b/>
              </w:rPr>
            </w:pPr>
            <w:r>
              <w:rPr>
                <w:rFonts w:ascii="Times New Roman" w:hAnsi="Times New Roman"/>
                <w:b/>
              </w:rPr>
              <w:t>( USD )</w:t>
            </w:r>
          </w:p>
        </w:tc>
        <w:tc>
          <w:tcPr>
            <w:tcW w:w="1842" w:type="dxa"/>
            <w:tcBorders>
              <w:top w:val="single" w:sz="4" w:space="0" w:color="auto"/>
            </w:tcBorders>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jc w:val="both"/>
              <w:rPr>
                <w:rFonts w:ascii="Times New Roman" w:hAnsi="Times New Roman"/>
                <w:b/>
              </w:rPr>
            </w:pPr>
            <w:r>
              <w:rPr>
                <w:rFonts w:ascii="Times New Roman" w:hAnsi="Times New Roman"/>
                <w:b/>
              </w:rPr>
              <w:t xml:space="preserve">   Total </w:t>
            </w:r>
            <w:r w:rsidRPr="00BD4F53">
              <w:rPr>
                <w:rFonts w:ascii="Times New Roman" w:hAnsi="Times New Roman"/>
                <w:b/>
              </w:rPr>
              <w:t>Cost</w:t>
            </w:r>
          </w:p>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jc w:val="both"/>
              <w:rPr>
                <w:rFonts w:ascii="Times New Roman" w:hAnsi="Times New Roman"/>
                <w:b/>
              </w:rPr>
            </w:pPr>
            <w:r>
              <w:rPr>
                <w:rFonts w:ascii="Times New Roman" w:hAnsi="Times New Roman"/>
                <w:b/>
              </w:rPr>
              <w:t>( USD)</w:t>
            </w:r>
          </w:p>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after="54"/>
              <w:jc w:val="both"/>
              <w:rPr>
                <w:rFonts w:ascii="Times New Roman" w:hAnsi="Times New Roman"/>
              </w:rPr>
            </w:pPr>
          </w:p>
        </w:tc>
      </w:tr>
      <w:tr w:rsidR="00AF13F2" w:rsidRPr="00BD4F53" w:rsidTr="006F2E54">
        <w:tc>
          <w:tcPr>
            <w:tcW w:w="4111"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FAO Personnel Training ( Harare)</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w:t>
            </w:r>
          </w:p>
        </w:tc>
      </w:tr>
      <w:tr w:rsidR="00AF13F2" w:rsidRPr="00BD4F53" w:rsidTr="006F2E54">
        <w:tc>
          <w:tcPr>
            <w:tcW w:w="4111"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NGO Partner Training( in the field )</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8</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204.55</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1,636.40</w:t>
            </w:r>
          </w:p>
        </w:tc>
      </w:tr>
      <w:tr w:rsidR="00AF13F2" w:rsidRPr="00BD4F53" w:rsidTr="006F2E54">
        <w:tc>
          <w:tcPr>
            <w:tcW w:w="4111"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Account Opening</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12,260</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2.00</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24,520.00</w:t>
            </w:r>
          </w:p>
        </w:tc>
      </w:tr>
      <w:tr w:rsidR="00AF13F2" w:rsidRPr="00BD4F53" w:rsidTr="006F2E54">
        <w:tc>
          <w:tcPr>
            <w:tcW w:w="4111" w:type="dxa"/>
          </w:tcPr>
          <w:p w:rsidR="00AF13F2" w:rsidRPr="007B2B27"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sidRPr="007B2B27">
              <w:rPr>
                <w:rFonts w:ascii="Times New Roman" w:hAnsi="Times New Roman"/>
              </w:rPr>
              <w:t>Card Production</w:t>
            </w:r>
          </w:p>
        </w:tc>
        <w:tc>
          <w:tcPr>
            <w:tcW w:w="1559" w:type="dxa"/>
          </w:tcPr>
          <w:p w:rsidR="00AF13F2" w:rsidRPr="007B2B27"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12,260</w:t>
            </w:r>
          </w:p>
        </w:tc>
        <w:tc>
          <w:tcPr>
            <w:tcW w:w="1560" w:type="dxa"/>
          </w:tcPr>
          <w:p w:rsidR="00AF13F2" w:rsidRPr="007B2B27"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3.00</w:t>
            </w:r>
          </w:p>
        </w:tc>
        <w:tc>
          <w:tcPr>
            <w:tcW w:w="1842" w:type="dxa"/>
          </w:tcPr>
          <w:p w:rsidR="00AF13F2" w:rsidRPr="007B2B27"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36,780.00</w:t>
            </w:r>
          </w:p>
        </w:tc>
      </w:tr>
      <w:tr w:rsidR="00AF13F2" w:rsidRPr="00BD4F53" w:rsidTr="006F2E54">
        <w:tc>
          <w:tcPr>
            <w:tcW w:w="4111"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POS Device Rental – 5 months</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115</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25.00</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14,375.00</w:t>
            </w:r>
          </w:p>
        </w:tc>
      </w:tr>
      <w:tr w:rsidR="00AF13F2" w:rsidRPr="00BD4F53" w:rsidTr="006F2E54">
        <w:tc>
          <w:tcPr>
            <w:tcW w:w="4111"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POS Device Insurance – 5 months</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115</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10.00</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5,750.00</w:t>
            </w:r>
          </w:p>
        </w:tc>
      </w:tr>
      <w:tr w:rsidR="00AF13F2" w:rsidRPr="00BD4F53" w:rsidTr="006F2E54">
        <w:tc>
          <w:tcPr>
            <w:tcW w:w="4111"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Device Deployment</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115</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45.00</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5,175.00</w:t>
            </w:r>
          </w:p>
        </w:tc>
      </w:tr>
      <w:tr w:rsidR="00AF13F2" w:rsidRPr="00BD4F53" w:rsidTr="006F2E54">
        <w:tc>
          <w:tcPr>
            <w:tcW w:w="4111"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Agro-Dealer Training</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5</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609.68</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3,048.42</w:t>
            </w:r>
          </w:p>
        </w:tc>
      </w:tr>
      <w:tr w:rsidR="00AF13F2" w:rsidRPr="00BD4F53" w:rsidTr="006F2E54">
        <w:tc>
          <w:tcPr>
            <w:tcW w:w="4111"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Project Transport – Vehicle</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4</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2,104.17</w:t>
            </w:r>
          </w:p>
        </w:tc>
        <w:tc>
          <w:tcPr>
            <w:tcW w:w="1842"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8,416.67</w:t>
            </w:r>
          </w:p>
        </w:tc>
      </w:tr>
      <w:tr w:rsidR="00AF13F2" w:rsidRPr="00BD4F53" w:rsidTr="006F2E54">
        <w:tc>
          <w:tcPr>
            <w:tcW w:w="4111"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Travel Allowances –food &amp; sundries</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60</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135</w:t>
            </w:r>
          </w:p>
        </w:tc>
        <w:tc>
          <w:tcPr>
            <w:tcW w:w="1842"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8,100.00</w:t>
            </w:r>
          </w:p>
        </w:tc>
      </w:tr>
      <w:tr w:rsidR="00AF13F2" w:rsidRPr="00BD4F53" w:rsidTr="006F2E54">
        <w:tc>
          <w:tcPr>
            <w:tcW w:w="4111"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Processing on System</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12,260</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1.85</w:t>
            </w:r>
          </w:p>
        </w:tc>
        <w:tc>
          <w:tcPr>
            <w:tcW w:w="1842"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22,681.00</w:t>
            </w:r>
          </w:p>
        </w:tc>
      </w:tr>
      <w:tr w:rsidR="00AF13F2" w:rsidRPr="00BD4F53" w:rsidTr="006F2E54">
        <w:tc>
          <w:tcPr>
            <w:tcW w:w="4111"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GPRS Connection (6 month duration)</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115</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61.50</w:t>
            </w:r>
          </w:p>
        </w:tc>
        <w:tc>
          <w:tcPr>
            <w:tcW w:w="1842"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7,072.50</w:t>
            </w:r>
          </w:p>
        </w:tc>
      </w:tr>
      <w:tr w:rsidR="00AF13F2" w:rsidRPr="00BD4F53" w:rsidTr="006F2E54">
        <w:tc>
          <w:tcPr>
            <w:tcW w:w="4111"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rPr>
            </w:pPr>
            <w:r>
              <w:rPr>
                <w:rFonts w:ascii="Times New Roman" w:hAnsi="Times New Roman"/>
              </w:rPr>
              <w:t>System Support (as required)</w:t>
            </w: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w:t>
            </w: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rPr>
            </w:pPr>
            <w:r>
              <w:rPr>
                <w:rFonts w:ascii="Times New Roman" w:hAnsi="Times New Roman"/>
              </w:rPr>
              <w:t>-</w:t>
            </w:r>
          </w:p>
        </w:tc>
      </w:tr>
      <w:tr w:rsidR="00AF13F2" w:rsidRPr="00BD4F53" w:rsidTr="006F2E54">
        <w:tc>
          <w:tcPr>
            <w:tcW w:w="4111" w:type="dxa"/>
          </w:tcPr>
          <w:p w:rsidR="00AF13F2"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both"/>
              <w:rPr>
                <w:rFonts w:ascii="Times New Roman" w:hAnsi="Times New Roman"/>
                <w:b/>
              </w:rPr>
            </w:pPr>
          </w:p>
        </w:tc>
        <w:tc>
          <w:tcPr>
            <w:tcW w:w="1559"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b/>
              </w:rPr>
            </w:pPr>
          </w:p>
        </w:tc>
        <w:tc>
          <w:tcPr>
            <w:tcW w:w="1560"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jc w:val="center"/>
              <w:rPr>
                <w:rFonts w:ascii="Times New Roman" w:hAnsi="Times New Roman"/>
                <w:b/>
              </w:rPr>
            </w:pPr>
            <w:r>
              <w:rPr>
                <w:rFonts w:ascii="Times New Roman" w:hAnsi="Times New Roman"/>
                <w:b/>
              </w:rPr>
              <w:t>TOTAL</w:t>
            </w:r>
          </w:p>
        </w:tc>
        <w:tc>
          <w:tcPr>
            <w:tcW w:w="1842" w:type="dxa"/>
          </w:tcPr>
          <w:p w:rsidR="00AF13F2" w:rsidRPr="00BD4F53" w:rsidRDefault="00AF13F2" w:rsidP="006F2E54">
            <w:pPr>
              <w:tabs>
                <w:tab w:val="left" w:pos="-1440"/>
                <w:tab w:val="left" w:pos="-720"/>
                <w:tab w:val="left" w:pos="571"/>
                <w:tab w:val="left" w:pos="1254"/>
                <w:tab w:val="left" w:pos="2304"/>
                <w:tab w:val="left" w:pos="4320"/>
                <w:tab w:val="left" w:pos="5184"/>
                <w:tab w:val="center" w:pos="6144"/>
                <w:tab w:val="left" w:pos="7632"/>
              </w:tabs>
              <w:suppressAutoHyphens/>
              <w:spacing w:before="90" w:after="54"/>
              <w:rPr>
                <w:rFonts w:ascii="Times New Roman" w:hAnsi="Times New Roman"/>
                <w:b/>
              </w:rPr>
            </w:pPr>
            <w:r>
              <w:rPr>
                <w:rFonts w:ascii="Times New Roman" w:hAnsi="Times New Roman"/>
                <w:b/>
              </w:rPr>
              <w:t>137,554.99</w:t>
            </w:r>
          </w:p>
        </w:tc>
      </w:tr>
    </w:tbl>
    <w:p w:rsidR="00AF13F2" w:rsidRDefault="00AF13F2" w:rsidP="00AF13F2">
      <w:pPr>
        <w:rPr>
          <w:rFonts w:ascii="Times New Roman" w:hAnsi="Times New Roman"/>
        </w:rPr>
      </w:pPr>
    </w:p>
    <w:p w:rsidR="00AF13F2" w:rsidRDefault="00AF13F2">
      <w:pPr>
        <w:spacing w:after="0" w:line="240" w:lineRule="auto"/>
        <w:rPr>
          <w:rFonts w:ascii="Times New Roman" w:hAnsi="Times New Roman"/>
          <w:b/>
          <w:sz w:val="26"/>
          <w:szCs w:val="26"/>
          <w:u w:val="single"/>
        </w:rPr>
      </w:pPr>
      <w:r>
        <w:rPr>
          <w:rFonts w:ascii="Times New Roman" w:hAnsi="Times New Roman"/>
          <w:b/>
          <w:sz w:val="26"/>
          <w:szCs w:val="26"/>
          <w:u w:val="single"/>
        </w:rPr>
        <w:br w:type="page"/>
      </w:r>
    </w:p>
    <w:p w:rsidR="00AF13F2" w:rsidRPr="001213BC" w:rsidRDefault="00AF13F2" w:rsidP="00AF13F2">
      <w:pPr>
        <w:jc w:val="center"/>
        <w:rPr>
          <w:rFonts w:ascii="Times New Roman" w:hAnsi="Times New Roman"/>
          <w:b/>
          <w:sz w:val="26"/>
          <w:szCs w:val="26"/>
          <w:highlight w:val="green"/>
          <w:u w:val="single"/>
        </w:rPr>
      </w:pPr>
      <w:r w:rsidRPr="007C5227">
        <w:rPr>
          <w:rFonts w:ascii="Times New Roman" w:hAnsi="Times New Roman"/>
          <w:b/>
          <w:sz w:val="26"/>
          <w:szCs w:val="26"/>
          <w:u w:val="single"/>
        </w:rPr>
        <w:lastRenderedPageBreak/>
        <w:t>ANNEX III</w:t>
      </w:r>
    </w:p>
    <w:p w:rsidR="00AF13F2" w:rsidRPr="007C5227" w:rsidRDefault="00AF13F2" w:rsidP="00AF13F2">
      <w:pPr>
        <w:jc w:val="center"/>
        <w:rPr>
          <w:rFonts w:ascii="Times New Roman" w:hAnsi="Times New Roman"/>
          <w:b/>
          <w:sz w:val="26"/>
          <w:szCs w:val="26"/>
          <w:u w:val="single"/>
        </w:rPr>
      </w:pPr>
    </w:p>
    <w:p w:rsidR="00AF13F2" w:rsidRPr="007C5227" w:rsidRDefault="00AF13F2" w:rsidP="00AF13F2">
      <w:pPr>
        <w:jc w:val="center"/>
        <w:rPr>
          <w:rFonts w:ascii="Times New Roman" w:hAnsi="Times New Roman"/>
          <w:b/>
          <w:sz w:val="26"/>
          <w:szCs w:val="26"/>
          <w:u w:val="single"/>
        </w:rPr>
      </w:pPr>
      <w:r w:rsidRPr="007C5227">
        <w:rPr>
          <w:rFonts w:ascii="Times New Roman" w:hAnsi="Times New Roman"/>
          <w:b/>
          <w:sz w:val="26"/>
          <w:szCs w:val="26"/>
          <w:u w:val="single"/>
        </w:rPr>
        <w:t>SCHEDULE OF CONTRACT PERFORMANCE</w:t>
      </w:r>
    </w:p>
    <w:p w:rsidR="00AF13F2" w:rsidRPr="00063D8A" w:rsidRDefault="00AF13F2" w:rsidP="00AF13F2">
      <w:pPr>
        <w:rPr>
          <w:rFonts w:ascii="Times New Roman" w:hAnsi="Times New Roman"/>
        </w:rPr>
      </w:pPr>
      <w:r w:rsidRPr="00063D8A">
        <w:rPr>
          <w:rFonts w:ascii="Times New Roman" w:hAnsi="Times New Roman"/>
        </w:rPr>
        <w:t xml:space="preserve">The Contractor shall ensure that the system is running in </w:t>
      </w:r>
      <w:r>
        <w:rPr>
          <w:rFonts w:ascii="Times New Roman" w:hAnsi="Times New Roman"/>
        </w:rPr>
        <w:t>15</w:t>
      </w:r>
      <w:r w:rsidRPr="00063D8A">
        <w:rPr>
          <w:rFonts w:ascii="Times New Roman" w:hAnsi="Times New Roman"/>
        </w:rPr>
        <w:t xml:space="preserve"> working days from signing of contract as per the following work-plan: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6662"/>
      </w:tblGrid>
      <w:tr w:rsidR="00AF13F2" w:rsidRPr="00063D8A" w:rsidTr="006F2E54">
        <w:trPr>
          <w:trHeight w:val="499"/>
        </w:trPr>
        <w:tc>
          <w:tcPr>
            <w:tcW w:w="2093" w:type="dxa"/>
          </w:tcPr>
          <w:p w:rsidR="00E8532C" w:rsidRDefault="00AF13F2" w:rsidP="00E8532C">
            <w:pPr>
              <w:spacing w:after="0" w:line="240" w:lineRule="auto"/>
              <w:jc w:val="center"/>
              <w:rPr>
                <w:rFonts w:ascii="Times New Roman" w:hAnsi="Times New Roman"/>
                <w:b/>
              </w:rPr>
            </w:pPr>
            <w:r w:rsidRPr="00063D8A">
              <w:rPr>
                <w:rFonts w:ascii="Times New Roman" w:hAnsi="Times New Roman"/>
                <w:b/>
              </w:rPr>
              <w:t>Item</w:t>
            </w:r>
          </w:p>
        </w:tc>
        <w:tc>
          <w:tcPr>
            <w:tcW w:w="6662" w:type="dxa"/>
          </w:tcPr>
          <w:p w:rsidR="00E8532C" w:rsidRDefault="00AF13F2" w:rsidP="00E8532C">
            <w:pPr>
              <w:spacing w:after="0" w:line="240" w:lineRule="auto"/>
              <w:jc w:val="center"/>
              <w:rPr>
                <w:rFonts w:ascii="Times New Roman" w:hAnsi="Times New Roman"/>
                <w:b/>
              </w:rPr>
            </w:pPr>
            <w:r w:rsidRPr="00063D8A">
              <w:rPr>
                <w:rFonts w:ascii="Times New Roman" w:hAnsi="Times New Roman"/>
                <w:b/>
              </w:rPr>
              <w:t>Description</w:t>
            </w:r>
          </w:p>
        </w:tc>
      </w:tr>
      <w:tr w:rsidR="00AF13F2" w:rsidRPr="00063D8A" w:rsidTr="006F2E54">
        <w:trPr>
          <w:trHeight w:val="421"/>
        </w:trPr>
        <w:tc>
          <w:tcPr>
            <w:tcW w:w="2093" w:type="dxa"/>
            <w:vAlign w:val="center"/>
          </w:tcPr>
          <w:p w:rsidR="00E8532C" w:rsidRDefault="00AF13F2" w:rsidP="00E8532C">
            <w:pPr>
              <w:spacing w:after="0" w:line="240" w:lineRule="auto"/>
              <w:jc w:val="center"/>
              <w:rPr>
                <w:rFonts w:ascii="Times New Roman" w:hAnsi="Times New Roman"/>
                <w:b/>
              </w:rPr>
            </w:pPr>
            <w:r w:rsidRPr="00063D8A">
              <w:rPr>
                <w:rFonts w:ascii="Times New Roman" w:hAnsi="Times New Roman"/>
                <w:b/>
              </w:rPr>
              <w:t>Account opening</w:t>
            </w: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receives list of beneficiary details</w:t>
            </w:r>
          </w:p>
        </w:tc>
      </w:tr>
      <w:tr w:rsidR="00AF13F2" w:rsidRPr="00063D8A" w:rsidTr="006F2E54">
        <w:trPr>
          <w:trHeight w:val="413"/>
        </w:trPr>
        <w:tc>
          <w:tcPr>
            <w:tcW w:w="2093" w:type="dxa"/>
            <w:vAlign w:val="center"/>
          </w:tcPr>
          <w:p w:rsidR="00E8532C" w:rsidRDefault="00E8532C" w:rsidP="00E8532C">
            <w:pPr>
              <w:spacing w:after="0" w:line="240" w:lineRule="auto"/>
              <w:jc w:val="center"/>
              <w:rPr>
                <w:rFonts w:ascii="Times New Roman" w:hAnsi="Times New Roman"/>
              </w:rPr>
            </w:pP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opens pool account</w:t>
            </w:r>
          </w:p>
        </w:tc>
      </w:tr>
      <w:tr w:rsidR="00AF13F2" w:rsidRPr="00063D8A" w:rsidTr="006F2E54">
        <w:trPr>
          <w:trHeight w:val="420"/>
        </w:trPr>
        <w:tc>
          <w:tcPr>
            <w:tcW w:w="2093" w:type="dxa"/>
            <w:vAlign w:val="center"/>
          </w:tcPr>
          <w:p w:rsidR="00E8532C" w:rsidRDefault="00E8532C" w:rsidP="00E8532C">
            <w:pPr>
              <w:spacing w:after="0" w:line="240" w:lineRule="auto"/>
              <w:jc w:val="center"/>
              <w:rPr>
                <w:rFonts w:ascii="Times New Roman" w:hAnsi="Times New Roman"/>
              </w:rPr>
            </w:pP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creates and links beneficiaries cards</w:t>
            </w:r>
            <w:r>
              <w:rPr>
                <w:rFonts w:ascii="Times New Roman" w:hAnsi="Times New Roman"/>
              </w:rPr>
              <w:t xml:space="preserve"> with a value of USD128.00</w:t>
            </w:r>
            <w:r w:rsidRPr="00063D8A">
              <w:rPr>
                <w:rFonts w:ascii="Times New Roman" w:hAnsi="Times New Roman"/>
              </w:rPr>
              <w:t xml:space="preserve"> to the pool account</w:t>
            </w:r>
            <w:r>
              <w:rPr>
                <w:rFonts w:ascii="Times New Roman" w:hAnsi="Times New Roman"/>
              </w:rPr>
              <w:t>.</w:t>
            </w:r>
          </w:p>
        </w:tc>
      </w:tr>
      <w:tr w:rsidR="00AF13F2" w:rsidRPr="00063D8A" w:rsidTr="006F2E54">
        <w:trPr>
          <w:trHeight w:val="553"/>
        </w:trPr>
        <w:tc>
          <w:tcPr>
            <w:tcW w:w="2093" w:type="dxa"/>
            <w:vAlign w:val="center"/>
          </w:tcPr>
          <w:p w:rsidR="00E8532C" w:rsidRDefault="00E8532C" w:rsidP="00E8532C">
            <w:pPr>
              <w:spacing w:after="0" w:line="240" w:lineRule="auto"/>
              <w:jc w:val="center"/>
              <w:rPr>
                <w:rFonts w:ascii="Times New Roman" w:hAnsi="Times New Roman"/>
              </w:rPr>
            </w:pP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submits beneficiary lists for verification against original list</w:t>
            </w:r>
          </w:p>
        </w:tc>
      </w:tr>
      <w:tr w:rsidR="00AF13F2" w:rsidRPr="00063D8A" w:rsidTr="006F2E54">
        <w:trPr>
          <w:trHeight w:val="405"/>
        </w:trPr>
        <w:tc>
          <w:tcPr>
            <w:tcW w:w="2093" w:type="dxa"/>
            <w:vAlign w:val="center"/>
          </w:tcPr>
          <w:p w:rsidR="00E8532C" w:rsidRDefault="00AF13F2" w:rsidP="00E8532C">
            <w:pPr>
              <w:spacing w:after="0" w:line="240" w:lineRule="auto"/>
              <w:jc w:val="center"/>
              <w:rPr>
                <w:rFonts w:ascii="Times New Roman" w:hAnsi="Times New Roman"/>
                <w:b/>
              </w:rPr>
            </w:pPr>
            <w:r w:rsidRPr="00063D8A">
              <w:rPr>
                <w:rFonts w:ascii="Times New Roman" w:hAnsi="Times New Roman"/>
                <w:b/>
              </w:rPr>
              <w:t>Account Funding</w:t>
            </w: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receives first tranche of funds</w:t>
            </w:r>
          </w:p>
        </w:tc>
      </w:tr>
      <w:tr w:rsidR="00AF13F2" w:rsidRPr="00063D8A" w:rsidTr="006F2E54">
        <w:trPr>
          <w:trHeight w:val="567"/>
        </w:trPr>
        <w:tc>
          <w:tcPr>
            <w:tcW w:w="2093" w:type="dxa"/>
            <w:vAlign w:val="center"/>
          </w:tcPr>
          <w:p w:rsidR="00E8532C" w:rsidRDefault="00E8532C" w:rsidP="00E8532C">
            <w:pPr>
              <w:spacing w:after="0" w:line="240" w:lineRule="auto"/>
              <w:jc w:val="center"/>
              <w:rPr>
                <w:rFonts w:ascii="Times New Roman" w:hAnsi="Times New Roman"/>
              </w:rPr>
            </w:pP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limits each card with amount of USD</w:t>
            </w:r>
            <w:r>
              <w:rPr>
                <w:rFonts w:ascii="Times New Roman" w:hAnsi="Times New Roman"/>
              </w:rPr>
              <w:t xml:space="preserve"> 160</w:t>
            </w:r>
            <w:r w:rsidRPr="00063D8A">
              <w:rPr>
                <w:rFonts w:ascii="Times New Roman" w:hAnsi="Times New Roman"/>
              </w:rPr>
              <w:t>.00</w:t>
            </w:r>
            <w:r>
              <w:rPr>
                <w:rFonts w:ascii="Times New Roman" w:hAnsi="Times New Roman"/>
              </w:rPr>
              <w:t xml:space="preserve"> after receipt of farmers contribution of USD32.00</w:t>
            </w:r>
          </w:p>
        </w:tc>
      </w:tr>
      <w:tr w:rsidR="00AF13F2" w:rsidRPr="00063D8A" w:rsidTr="006F2E54">
        <w:trPr>
          <w:trHeight w:val="561"/>
        </w:trPr>
        <w:tc>
          <w:tcPr>
            <w:tcW w:w="2093" w:type="dxa"/>
            <w:vAlign w:val="center"/>
          </w:tcPr>
          <w:p w:rsidR="00E8532C" w:rsidRDefault="00E8532C" w:rsidP="00E8532C">
            <w:pPr>
              <w:spacing w:after="0" w:line="240" w:lineRule="auto"/>
              <w:jc w:val="center"/>
              <w:rPr>
                <w:rFonts w:ascii="Times New Roman" w:hAnsi="Times New Roman"/>
              </w:rPr>
            </w:pP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provides full funding reports to FAO for verification.</w:t>
            </w:r>
          </w:p>
        </w:tc>
      </w:tr>
      <w:tr w:rsidR="00AF13F2" w:rsidRPr="00063D8A" w:rsidTr="006F2E54">
        <w:trPr>
          <w:trHeight w:val="555"/>
        </w:trPr>
        <w:tc>
          <w:tcPr>
            <w:tcW w:w="2093" w:type="dxa"/>
            <w:vAlign w:val="center"/>
          </w:tcPr>
          <w:p w:rsidR="00E8532C" w:rsidRDefault="00AF13F2" w:rsidP="00E8532C">
            <w:pPr>
              <w:spacing w:after="0" w:line="240" w:lineRule="auto"/>
              <w:jc w:val="center"/>
              <w:rPr>
                <w:rFonts w:ascii="Times New Roman" w:hAnsi="Times New Roman"/>
                <w:b/>
              </w:rPr>
            </w:pPr>
            <w:r w:rsidRPr="00063D8A">
              <w:rPr>
                <w:rFonts w:ascii="Times New Roman" w:hAnsi="Times New Roman"/>
                <w:b/>
              </w:rPr>
              <w:t>Card Distribution</w:t>
            </w: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sorts  all cards into wards and bundles cards for distributions by FAO</w:t>
            </w:r>
          </w:p>
        </w:tc>
      </w:tr>
      <w:tr w:rsidR="00AF13F2" w:rsidRPr="00063D8A" w:rsidTr="006F2E54">
        <w:trPr>
          <w:trHeight w:val="549"/>
        </w:trPr>
        <w:tc>
          <w:tcPr>
            <w:tcW w:w="2093" w:type="dxa"/>
            <w:vAlign w:val="center"/>
          </w:tcPr>
          <w:p w:rsidR="00E8532C" w:rsidRDefault="00E8532C" w:rsidP="00E8532C">
            <w:pPr>
              <w:spacing w:after="0" w:line="240" w:lineRule="auto"/>
              <w:jc w:val="center"/>
              <w:rPr>
                <w:rFonts w:ascii="Times New Roman" w:hAnsi="Times New Roman"/>
              </w:rPr>
            </w:pPr>
          </w:p>
        </w:tc>
        <w:tc>
          <w:tcPr>
            <w:tcW w:w="6662" w:type="dxa"/>
            <w:vAlign w:val="center"/>
          </w:tcPr>
          <w:p w:rsidR="00E8532C" w:rsidRDefault="00E8532C" w:rsidP="00E8532C">
            <w:pPr>
              <w:spacing w:after="0" w:line="240" w:lineRule="auto"/>
              <w:jc w:val="center"/>
              <w:rPr>
                <w:rFonts w:ascii="Times New Roman" w:hAnsi="Times New Roman"/>
              </w:rPr>
            </w:pPr>
          </w:p>
        </w:tc>
      </w:tr>
      <w:tr w:rsidR="00AF13F2" w:rsidRPr="00063D8A" w:rsidTr="006F2E54">
        <w:trPr>
          <w:trHeight w:val="571"/>
        </w:trPr>
        <w:tc>
          <w:tcPr>
            <w:tcW w:w="2093" w:type="dxa"/>
            <w:vAlign w:val="center"/>
          </w:tcPr>
          <w:p w:rsidR="00E8532C" w:rsidRDefault="00AF13F2" w:rsidP="00E8532C">
            <w:pPr>
              <w:spacing w:after="0" w:line="240" w:lineRule="auto"/>
              <w:jc w:val="center"/>
              <w:rPr>
                <w:rFonts w:ascii="Times New Roman" w:hAnsi="Times New Roman"/>
                <w:b/>
              </w:rPr>
            </w:pPr>
            <w:r w:rsidRPr="00063D8A">
              <w:rPr>
                <w:rFonts w:ascii="Times New Roman" w:hAnsi="Times New Roman"/>
                <w:b/>
              </w:rPr>
              <w:t>Device Deployment</w:t>
            </w:r>
          </w:p>
        </w:tc>
        <w:tc>
          <w:tcPr>
            <w:tcW w:w="6662" w:type="dxa"/>
            <w:vAlign w:val="center"/>
          </w:tcPr>
          <w:p w:rsidR="00E8532C" w:rsidRDefault="00AF13F2" w:rsidP="00E8532C">
            <w:pPr>
              <w:spacing w:after="0" w:line="240" w:lineRule="auto"/>
              <w:jc w:val="center"/>
              <w:rPr>
                <w:rFonts w:ascii="Times New Roman" w:hAnsi="Times New Roman"/>
              </w:rPr>
            </w:pPr>
            <w:r>
              <w:rPr>
                <w:rFonts w:ascii="Times New Roman" w:hAnsi="Times New Roman"/>
              </w:rPr>
              <w:t>Contractor receives list of 115</w:t>
            </w:r>
            <w:r w:rsidRPr="00063D8A">
              <w:rPr>
                <w:rFonts w:ascii="Times New Roman" w:hAnsi="Times New Roman"/>
              </w:rPr>
              <w:t xml:space="preserve"> Agro-dealers and their locations</w:t>
            </w:r>
          </w:p>
        </w:tc>
      </w:tr>
      <w:tr w:rsidR="00AF13F2" w:rsidRPr="00063D8A" w:rsidTr="006F2E54">
        <w:trPr>
          <w:trHeight w:val="551"/>
        </w:trPr>
        <w:tc>
          <w:tcPr>
            <w:tcW w:w="2093" w:type="dxa"/>
            <w:vAlign w:val="center"/>
          </w:tcPr>
          <w:p w:rsidR="00E8532C" w:rsidRDefault="00E8532C" w:rsidP="00E8532C">
            <w:pPr>
              <w:spacing w:after="0" w:line="240" w:lineRule="auto"/>
              <w:jc w:val="center"/>
              <w:rPr>
                <w:rFonts w:ascii="Times New Roman" w:hAnsi="Times New Roman"/>
              </w:rPr>
            </w:pPr>
          </w:p>
        </w:tc>
        <w:tc>
          <w:tcPr>
            <w:tcW w:w="6662" w:type="dxa"/>
            <w:vAlign w:val="center"/>
          </w:tcPr>
          <w:p w:rsidR="00E8532C" w:rsidRDefault="00AF13F2" w:rsidP="00E8532C">
            <w:pPr>
              <w:spacing w:after="0" w:line="240" w:lineRule="auto"/>
              <w:rPr>
                <w:rFonts w:ascii="Times New Roman" w:hAnsi="Times New Roman"/>
              </w:rPr>
            </w:pPr>
            <w:r w:rsidRPr="00063D8A">
              <w:rPr>
                <w:rFonts w:ascii="Times New Roman" w:hAnsi="Times New Roman"/>
              </w:rPr>
              <w:t>Contractor configures devices to each retailer</w:t>
            </w:r>
          </w:p>
        </w:tc>
      </w:tr>
      <w:tr w:rsidR="00AF13F2" w:rsidRPr="00063D8A" w:rsidTr="006F2E54">
        <w:trPr>
          <w:trHeight w:val="559"/>
        </w:trPr>
        <w:tc>
          <w:tcPr>
            <w:tcW w:w="2093" w:type="dxa"/>
            <w:vAlign w:val="center"/>
          </w:tcPr>
          <w:p w:rsidR="00E8532C" w:rsidRDefault="00E8532C" w:rsidP="00E8532C">
            <w:pPr>
              <w:spacing w:after="0" w:line="240" w:lineRule="auto"/>
              <w:jc w:val="center"/>
              <w:rPr>
                <w:rFonts w:ascii="Times New Roman" w:hAnsi="Times New Roman"/>
              </w:rPr>
            </w:pP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and Organization distribute POS terminals to agro dealers</w:t>
            </w:r>
          </w:p>
        </w:tc>
      </w:tr>
      <w:tr w:rsidR="00AF13F2" w:rsidRPr="00063D8A" w:rsidTr="006F2E54">
        <w:trPr>
          <w:trHeight w:val="553"/>
        </w:trPr>
        <w:tc>
          <w:tcPr>
            <w:tcW w:w="2093" w:type="dxa"/>
            <w:vAlign w:val="center"/>
          </w:tcPr>
          <w:p w:rsidR="00E8532C" w:rsidRDefault="00AF13F2" w:rsidP="00E8532C">
            <w:pPr>
              <w:spacing w:after="0" w:line="240" w:lineRule="auto"/>
              <w:jc w:val="center"/>
              <w:rPr>
                <w:rFonts w:ascii="Times New Roman" w:hAnsi="Times New Roman"/>
                <w:b/>
              </w:rPr>
            </w:pPr>
            <w:r w:rsidRPr="00063D8A">
              <w:rPr>
                <w:rFonts w:ascii="Times New Roman" w:hAnsi="Times New Roman"/>
                <w:b/>
              </w:rPr>
              <w:t>Merchant training</w:t>
            </w: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Contractor’s teams provide training to agro-dealers at central points in the districts</w:t>
            </w:r>
          </w:p>
        </w:tc>
      </w:tr>
      <w:tr w:rsidR="00AF13F2" w:rsidRPr="00063D8A" w:rsidTr="006F2E54">
        <w:trPr>
          <w:trHeight w:val="561"/>
        </w:trPr>
        <w:tc>
          <w:tcPr>
            <w:tcW w:w="2093" w:type="dxa"/>
            <w:vAlign w:val="center"/>
          </w:tcPr>
          <w:p w:rsidR="00E8532C" w:rsidRDefault="00AF13F2" w:rsidP="00E8532C">
            <w:pPr>
              <w:spacing w:after="0" w:line="240" w:lineRule="auto"/>
              <w:jc w:val="center"/>
              <w:rPr>
                <w:rFonts w:ascii="Times New Roman" w:hAnsi="Times New Roman"/>
                <w:b/>
              </w:rPr>
            </w:pPr>
            <w:r w:rsidRPr="00063D8A">
              <w:rPr>
                <w:rFonts w:ascii="Times New Roman" w:hAnsi="Times New Roman"/>
                <w:b/>
              </w:rPr>
              <w:t>GO-LIVE</w:t>
            </w: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 xml:space="preserve">System launched, beneficiaries start redeeming e-vouchers </w:t>
            </w:r>
            <w:r>
              <w:rPr>
                <w:rFonts w:ascii="Times New Roman" w:hAnsi="Times New Roman"/>
              </w:rPr>
              <w:t>15</w:t>
            </w:r>
            <w:r w:rsidRPr="00063D8A">
              <w:rPr>
                <w:rFonts w:ascii="Times New Roman" w:hAnsi="Times New Roman"/>
              </w:rPr>
              <w:t xml:space="preserve"> days after contract signature)</w:t>
            </w:r>
          </w:p>
        </w:tc>
      </w:tr>
      <w:tr w:rsidR="00AF13F2" w:rsidRPr="00063D8A" w:rsidTr="006F2E54">
        <w:trPr>
          <w:trHeight w:val="555"/>
        </w:trPr>
        <w:tc>
          <w:tcPr>
            <w:tcW w:w="2093" w:type="dxa"/>
            <w:vAlign w:val="center"/>
          </w:tcPr>
          <w:p w:rsidR="00E8532C" w:rsidRDefault="00AF13F2" w:rsidP="00E8532C">
            <w:pPr>
              <w:spacing w:after="0" w:line="240" w:lineRule="auto"/>
              <w:jc w:val="center"/>
              <w:rPr>
                <w:rFonts w:ascii="Times New Roman" w:hAnsi="Times New Roman"/>
                <w:b/>
              </w:rPr>
            </w:pPr>
            <w:r w:rsidRPr="00063D8A">
              <w:rPr>
                <w:rFonts w:ascii="Times New Roman" w:hAnsi="Times New Roman"/>
                <w:b/>
              </w:rPr>
              <w:t>System Support</w:t>
            </w:r>
          </w:p>
        </w:tc>
        <w:tc>
          <w:tcPr>
            <w:tcW w:w="6662" w:type="dxa"/>
            <w:vAlign w:val="center"/>
          </w:tcPr>
          <w:p w:rsidR="00E8532C" w:rsidRDefault="00AF13F2" w:rsidP="00E8532C">
            <w:pPr>
              <w:spacing w:after="0" w:line="240" w:lineRule="auto"/>
              <w:jc w:val="center"/>
              <w:rPr>
                <w:rFonts w:ascii="Times New Roman" w:hAnsi="Times New Roman"/>
              </w:rPr>
            </w:pPr>
            <w:r w:rsidRPr="00063D8A">
              <w:rPr>
                <w:rFonts w:ascii="Times New Roman" w:hAnsi="Times New Roman"/>
              </w:rPr>
              <w:t>Contractor provides technical support as required</w:t>
            </w:r>
          </w:p>
        </w:tc>
      </w:tr>
    </w:tbl>
    <w:p w:rsidR="00AF13F2" w:rsidRPr="00063D8A" w:rsidRDefault="00AF13F2" w:rsidP="00AF13F2">
      <w:pPr>
        <w:rPr>
          <w:rFonts w:ascii="Times New Roman" w:hAnsi="Times New Roman"/>
        </w:rPr>
      </w:pPr>
    </w:p>
    <w:p w:rsidR="00AF13F2" w:rsidRPr="00063D8A" w:rsidRDefault="00AF13F2" w:rsidP="00AF13F2">
      <w:pPr>
        <w:ind w:left="7200"/>
        <w:rPr>
          <w:b/>
          <w:u w:val="single"/>
        </w:rPr>
      </w:pPr>
    </w:p>
    <w:p w:rsidR="00AF13F2" w:rsidRPr="00063D8A" w:rsidRDefault="00AF13F2" w:rsidP="00AF13F2">
      <w:pPr>
        <w:ind w:left="7200"/>
        <w:rPr>
          <w:b/>
          <w:u w:val="single"/>
        </w:rPr>
      </w:pPr>
    </w:p>
    <w:p w:rsidR="00AF13F2" w:rsidRPr="00063D8A" w:rsidRDefault="00AF13F2" w:rsidP="00AF13F2">
      <w:pPr>
        <w:ind w:left="7200"/>
        <w:rPr>
          <w:b/>
          <w:u w:val="single"/>
        </w:rPr>
      </w:pPr>
    </w:p>
    <w:p w:rsidR="00AF13F2" w:rsidRPr="00063D8A" w:rsidRDefault="00AF13F2" w:rsidP="00AF13F2">
      <w:pPr>
        <w:ind w:left="7200"/>
        <w:rPr>
          <w:b/>
          <w:u w:val="single"/>
        </w:rPr>
      </w:pPr>
    </w:p>
    <w:p w:rsidR="00AF13F2" w:rsidRPr="00063D8A" w:rsidRDefault="00AF13F2" w:rsidP="00AF13F2">
      <w:pPr>
        <w:jc w:val="center"/>
        <w:rPr>
          <w:b/>
          <w:u w:val="single"/>
        </w:rPr>
      </w:pPr>
      <w:r>
        <w:rPr>
          <w:b/>
          <w:u w:val="single"/>
        </w:rPr>
        <w:t>A</w:t>
      </w:r>
      <w:r w:rsidRPr="00063D8A">
        <w:rPr>
          <w:b/>
          <w:u w:val="single"/>
        </w:rPr>
        <w:t>NNEX IV</w:t>
      </w:r>
    </w:p>
    <w:p w:rsidR="00AF13F2" w:rsidRPr="00063D8A" w:rsidRDefault="00AF13F2" w:rsidP="00AF13F2"/>
    <w:p w:rsidR="00AF13F2" w:rsidRPr="00063D8A" w:rsidRDefault="00AF13F2" w:rsidP="00AF13F2">
      <w:pPr>
        <w:jc w:val="center"/>
        <w:rPr>
          <w:rFonts w:ascii="Times New Roman" w:hAnsi="Times New Roman"/>
          <w:b/>
          <w:sz w:val="26"/>
          <w:szCs w:val="26"/>
          <w:u w:val="single"/>
        </w:rPr>
      </w:pPr>
      <w:r w:rsidRPr="00063D8A">
        <w:rPr>
          <w:rFonts w:ascii="Times New Roman" w:hAnsi="Times New Roman"/>
          <w:b/>
          <w:sz w:val="26"/>
          <w:szCs w:val="26"/>
          <w:u w:val="single"/>
        </w:rPr>
        <w:t>SERVICES AND FACILITIES PROVIDED BY THE ORGANISATION</w:t>
      </w:r>
    </w:p>
    <w:p w:rsidR="00AF13F2" w:rsidRPr="00063D8A" w:rsidRDefault="00AF13F2" w:rsidP="00AF13F2">
      <w:pPr>
        <w:rPr>
          <w:rFonts w:ascii="Times New Roman" w:hAnsi="Times New Roman"/>
          <w:b/>
          <w:sz w:val="26"/>
          <w:szCs w:val="26"/>
          <w:u w:val="single"/>
        </w:rPr>
      </w:pP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FAO will assign a project lead to act as a Contract Manager and liaison with the Contractor throughout the duration of the project.</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FAO will be responsible fo</w:t>
      </w:r>
      <w:r>
        <w:rPr>
          <w:rFonts w:ascii="Times New Roman" w:hAnsi="Times New Roman"/>
        </w:rPr>
        <w:t>r the pre-registration of 12</w:t>
      </w:r>
      <w:r w:rsidRPr="00063D8A">
        <w:rPr>
          <w:rFonts w:ascii="Times New Roman" w:hAnsi="Times New Roman"/>
        </w:rPr>
        <w:t>,</w:t>
      </w:r>
      <w:r>
        <w:rPr>
          <w:rFonts w:ascii="Times New Roman" w:hAnsi="Times New Roman"/>
        </w:rPr>
        <w:t>260</w:t>
      </w:r>
      <w:r w:rsidRPr="00063D8A">
        <w:rPr>
          <w:rFonts w:ascii="Times New Roman" w:hAnsi="Times New Roman"/>
        </w:rPr>
        <w:t xml:space="preserve"> beneficiaries and providing the list of Beneficiaries that shall receive goods and services through the </w:t>
      </w:r>
      <w:proofErr w:type="spellStart"/>
      <w:r w:rsidRPr="00063D8A">
        <w:rPr>
          <w:rFonts w:ascii="Times New Roman" w:hAnsi="Times New Roman"/>
        </w:rPr>
        <w:t>programme</w:t>
      </w:r>
      <w:proofErr w:type="spellEnd"/>
      <w:r w:rsidRPr="00063D8A">
        <w:rPr>
          <w:rFonts w:ascii="Times New Roman" w:hAnsi="Times New Roman"/>
        </w:rPr>
        <w:t xml:space="preserve"> in </w:t>
      </w:r>
      <w:r>
        <w:rPr>
          <w:rFonts w:ascii="Times New Roman" w:hAnsi="Times New Roman"/>
        </w:rPr>
        <w:t xml:space="preserve">UMP ; </w:t>
      </w:r>
      <w:proofErr w:type="spellStart"/>
      <w:r>
        <w:rPr>
          <w:rFonts w:ascii="Times New Roman" w:hAnsi="Times New Roman"/>
        </w:rPr>
        <w:t>Mudzi</w:t>
      </w:r>
      <w:proofErr w:type="spellEnd"/>
      <w:r>
        <w:rPr>
          <w:rFonts w:ascii="Times New Roman" w:hAnsi="Times New Roman"/>
        </w:rPr>
        <w:t xml:space="preserve"> ; </w:t>
      </w:r>
      <w:proofErr w:type="spellStart"/>
      <w:r>
        <w:rPr>
          <w:rFonts w:ascii="Times New Roman" w:hAnsi="Times New Roman"/>
        </w:rPr>
        <w:t>Gokwe</w:t>
      </w:r>
      <w:proofErr w:type="spellEnd"/>
      <w:r>
        <w:rPr>
          <w:rFonts w:ascii="Times New Roman" w:hAnsi="Times New Roman"/>
        </w:rPr>
        <w:t xml:space="preserve"> South ; </w:t>
      </w:r>
      <w:proofErr w:type="spellStart"/>
      <w:r>
        <w:rPr>
          <w:rFonts w:ascii="Times New Roman" w:hAnsi="Times New Roman"/>
        </w:rPr>
        <w:t>Zaka</w:t>
      </w:r>
      <w:proofErr w:type="spellEnd"/>
      <w:r>
        <w:rPr>
          <w:rFonts w:ascii="Times New Roman" w:hAnsi="Times New Roman"/>
        </w:rPr>
        <w:t xml:space="preserve"> ; </w:t>
      </w:r>
      <w:proofErr w:type="spellStart"/>
      <w:r>
        <w:rPr>
          <w:rFonts w:ascii="Times New Roman" w:hAnsi="Times New Roman"/>
        </w:rPr>
        <w:t>Chiredzi</w:t>
      </w:r>
      <w:proofErr w:type="spellEnd"/>
      <w:r>
        <w:rPr>
          <w:rFonts w:ascii="Times New Roman" w:hAnsi="Times New Roman"/>
        </w:rPr>
        <w:t xml:space="preserve"> ; </w:t>
      </w:r>
      <w:proofErr w:type="spellStart"/>
      <w:r>
        <w:rPr>
          <w:rFonts w:ascii="Times New Roman" w:hAnsi="Times New Roman"/>
        </w:rPr>
        <w:t>Bikita</w:t>
      </w:r>
      <w:proofErr w:type="spellEnd"/>
      <w:r>
        <w:rPr>
          <w:rFonts w:ascii="Times New Roman" w:hAnsi="Times New Roman"/>
        </w:rPr>
        <w:t xml:space="preserve"> and </w:t>
      </w:r>
      <w:proofErr w:type="spellStart"/>
      <w:r>
        <w:rPr>
          <w:rFonts w:ascii="Times New Roman" w:hAnsi="Times New Roman"/>
        </w:rPr>
        <w:t>Masvingo</w:t>
      </w:r>
      <w:proofErr w:type="spellEnd"/>
      <w:r w:rsidRPr="00063D8A">
        <w:rPr>
          <w:rFonts w:ascii="Times New Roman" w:hAnsi="Times New Roman"/>
        </w:rPr>
        <w:t xml:space="preserve"> district</w:t>
      </w:r>
      <w:r>
        <w:rPr>
          <w:rFonts w:ascii="Times New Roman" w:hAnsi="Times New Roman"/>
        </w:rPr>
        <w:t>s</w:t>
      </w:r>
      <w:r w:rsidRPr="00063D8A">
        <w:rPr>
          <w:rFonts w:ascii="Times New Roman" w:hAnsi="Times New Roman"/>
        </w:rPr>
        <w:t xml:space="preserve">. </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FAO will provide the Contractor with all necessary Know Your Customer (KYC) data on project beneficiaries as required by the Reserve Bank of Zimbabwe.  This includes the full name and ID number of beneficiaries, as well as a ward reference and, where known, a contact cell phone number.  In the absence of all details KYC will be uploaded referencing FAO offices as a physical address and an FAO cell phone number.</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 xml:space="preserve">FAO will provide the Contractor with a list of the required number of Agro-dealers to be set up </w:t>
      </w:r>
      <w:r>
        <w:rPr>
          <w:rFonts w:ascii="Times New Roman" w:hAnsi="Times New Roman"/>
        </w:rPr>
        <w:t xml:space="preserve">in each </w:t>
      </w:r>
      <w:r w:rsidRPr="00063D8A">
        <w:rPr>
          <w:rFonts w:ascii="Times New Roman" w:hAnsi="Times New Roman"/>
        </w:rPr>
        <w:t xml:space="preserve">district. </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 xml:space="preserve">FAO shall also monitor the Agro-dealers and immediately notify the Contractor of any issues that may arise. </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FAO will oversee the distribution and allocation of vouchers after they are delivered to the FAO’s offices by the Contractor or, if the need arises, they may contact the Contractor to assist with this function.</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 xml:space="preserve">FAO will be responsible for ensuring that the </w:t>
      </w:r>
      <w:proofErr w:type="spellStart"/>
      <w:r w:rsidRPr="00063D8A">
        <w:rPr>
          <w:rFonts w:ascii="Times New Roman" w:hAnsi="Times New Roman"/>
        </w:rPr>
        <w:t>Organisation’s</w:t>
      </w:r>
      <w:proofErr w:type="spellEnd"/>
      <w:r w:rsidRPr="00063D8A">
        <w:rPr>
          <w:rFonts w:ascii="Times New Roman" w:hAnsi="Times New Roman"/>
        </w:rPr>
        <w:t xml:space="preserve"> account has sufficient funds to cover any voucher redemption or delivery before the vouchers are activated. </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FAO will provide the Contractor with a list of users who should have access to the web administrator site that the Contractor will provide to the FAO.</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FAO will confirm to the Contractor the default electronic card value for the project, the validation period of the vouchers, and any other specifications as required.</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 xml:space="preserve">FAO will notify the Contractor well in advance of any changes during the agreement period.    </w:t>
      </w:r>
    </w:p>
    <w:p w:rsidR="00AF13F2" w:rsidRPr="00063D8A" w:rsidRDefault="00AF13F2" w:rsidP="00AF13F2">
      <w:pPr>
        <w:pStyle w:val="ListParagraph"/>
        <w:numPr>
          <w:ilvl w:val="0"/>
          <w:numId w:val="61"/>
        </w:numPr>
        <w:spacing w:line="240" w:lineRule="auto"/>
        <w:contextualSpacing w:val="0"/>
        <w:jc w:val="both"/>
        <w:rPr>
          <w:rFonts w:ascii="Times New Roman" w:hAnsi="Times New Roman"/>
        </w:rPr>
      </w:pPr>
      <w:r w:rsidRPr="00063D8A">
        <w:rPr>
          <w:rFonts w:ascii="Times New Roman" w:hAnsi="Times New Roman"/>
        </w:rPr>
        <w:t>FAO will have access to all voucher project configurations via the Contractor web administration site and will be ultimately responsible for all the configuration data which defines how the vouchers will be managed by the system, including any changes in pricing.</w:t>
      </w:r>
    </w:p>
    <w:p w:rsidR="00AF13F2" w:rsidRDefault="00AF13F2" w:rsidP="00AF13F2">
      <w:pPr>
        <w:pStyle w:val="ListParagraph"/>
        <w:numPr>
          <w:ilvl w:val="0"/>
          <w:numId w:val="61"/>
        </w:numPr>
        <w:jc w:val="both"/>
        <w:rPr>
          <w:rFonts w:ascii="Times New Roman" w:hAnsi="Times New Roman"/>
        </w:rPr>
      </w:pPr>
      <w:r w:rsidRPr="00063D8A">
        <w:rPr>
          <w:rFonts w:ascii="Times New Roman" w:hAnsi="Times New Roman"/>
        </w:rPr>
        <w:lastRenderedPageBreak/>
        <w:t xml:space="preserve">FAO would liaise with the Contractor to provide alternative solutions in cases of network failure.  In the event of network failure, the beneficiary will inform the </w:t>
      </w:r>
    </w:p>
    <w:p w:rsidR="00AF13F2" w:rsidRPr="007F5DA3" w:rsidRDefault="00AF13F2" w:rsidP="00AF13F2">
      <w:pPr>
        <w:pStyle w:val="ListParagraph"/>
        <w:numPr>
          <w:ilvl w:val="0"/>
          <w:numId w:val="61"/>
        </w:numPr>
        <w:jc w:val="both"/>
        <w:rPr>
          <w:rFonts w:ascii="Times New Roman" w:hAnsi="Times New Roman"/>
        </w:rPr>
      </w:pPr>
      <w:r w:rsidRPr="00063D8A">
        <w:rPr>
          <w:rFonts w:ascii="Times New Roman" w:hAnsi="Times New Roman"/>
        </w:rPr>
        <w:t>implementing partner who will in turn contact FAO.  FAO will then contact the Contractor for action.</w:t>
      </w:r>
    </w:p>
    <w:p w:rsidR="00AF13F2" w:rsidRPr="002F6FA2" w:rsidRDefault="00AF13F2" w:rsidP="00AF13F2">
      <w:pPr>
        <w:pStyle w:val="ListParagraph"/>
        <w:rPr>
          <w:rFonts w:ascii="Times New Roman" w:hAnsi="Times New Roman"/>
        </w:rPr>
      </w:pPr>
    </w:p>
    <w:p w:rsidR="00AF13F2" w:rsidRPr="00987858" w:rsidRDefault="00AF13F2" w:rsidP="00AF13F2">
      <w:pPr>
        <w:pStyle w:val="ListParagraph"/>
        <w:numPr>
          <w:ilvl w:val="0"/>
          <w:numId w:val="61"/>
        </w:numPr>
        <w:jc w:val="both"/>
        <w:rPr>
          <w:rFonts w:ascii="Times New Roman" w:hAnsi="Times New Roman"/>
        </w:rPr>
      </w:pPr>
      <w:r w:rsidRPr="00987858">
        <w:rPr>
          <w:rFonts w:ascii="Times New Roman" w:hAnsi="Times New Roman"/>
        </w:rPr>
        <w:t>Under this arrangement FAO will ope</w:t>
      </w:r>
      <w:r>
        <w:rPr>
          <w:rFonts w:ascii="Times New Roman" w:hAnsi="Times New Roman"/>
        </w:rPr>
        <w:t xml:space="preserve">n a pool account </w:t>
      </w:r>
      <w:r w:rsidRPr="00987858">
        <w:rPr>
          <w:rFonts w:ascii="Times New Roman" w:hAnsi="Times New Roman"/>
        </w:rPr>
        <w:t>E-MALI for a total amount not to exceed USD</w:t>
      </w:r>
      <w:r>
        <w:rPr>
          <w:rFonts w:ascii="Times New Roman" w:hAnsi="Times New Roman"/>
        </w:rPr>
        <w:t xml:space="preserve"> 1,569,280.00</w:t>
      </w:r>
      <w:r w:rsidRPr="00987858">
        <w:rPr>
          <w:rFonts w:ascii="Times New Roman" w:hAnsi="Times New Roman"/>
        </w:rPr>
        <w:t xml:space="preserve"> being the value of </w:t>
      </w:r>
      <w:r>
        <w:rPr>
          <w:rFonts w:ascii="Times New Roman" w:hAnsi="Times New Roman"/>
        </w:rPr>
        <w:t>12,260 vouchers at a value of USD 128.00</w:t>
      </w:r>
      <w:r w:rsidRPr="00987858">
        <w:rPr>
          <w:rFonts w:ascii="Times New Roman" w:hAnsi="Times New Roman"/>
        </w:rPr>
        <w:t xml:space="preserve"> each. </w:t>
      </w:r>
    </w:p>
    <w:p w:rsidR="00AF13F2" w:rsidRPr="00987858" w:rsidRDefault="00AF13F2" w:rsidP="00AF13F2">
      <w:pPr>
        <w:pStyle w:val="ListParagraph"/>
        <w:ind w:left="0"/>
        <w:jc w:val="both"/>
        <w:rPr>
          <w:rFonts w:ascii="Times New Roman" w:hAnsi="Times New Roman"/>
        </w:rPr>
      </w:pPr>
    </w:p>
    <w:p w:rsidR="00AF13F2" w:rsidRPr="004B7400" w:rsidRDefault="00AF13F2" w:rsidP="00AF13F2">
      <w:pPr>
        <w:pStyle w:val="ListParagraph"/>
        <w:numPr>
          <w:ilvl w:val="0"/>
          <w:numId w:val="61"/>
        </w:numPr>
        <w:jc w:val="both"/>
        <w:rPr>
          <w:rFonts w:ascii="Times New Roman" w:hAnsi="Times New Roman"/>
          <w:b/>
          <w:sz w:val="26"/>
          <w:szCs w:val="26"/>
          <w:u w:val="single"/>
        </w:rPr>
      </w:pPr>
      <w:r>
        <w:rPr>
          <w:rFonts w:ascii="Times New Roman" w:hAnsi="Times New Roman"/>
        </w:rPr>
        <w:t>The Organization</w:t>
      </w:r>
      <w:r w:rsidRPr="00987858">
        <w:rPr>
          <w:rFonts w:ascii="Times New Roman" w:hAnsi="Times New Roman"/>
        </w:rPr>
        <w:t xml:space="preserve"> will </w:t>
      </w:r>
      <w:proofErr w:type="spellStart"/>
      <w:r w:rsidRPr="00987858">
        <w:rPr>
          <w:rFonts w:ascii="Times New Roman" w:hAnsi="Times New Roman"/>
        </w:rPr>
        <w:t>effect</w:t>
      </w:r>
      <w:proofErr w:type="spellEnd"/>
      <w:r w:rsidRPr="00987858">
        <w:rPr>
          <w:rFonts w:ascii="Times New Roman" w:hAnsi="Times New Roman"/>
        </w:rPr>
        <w:t xml:space="preserve"> the successive tranches/transfers: an initial amount of USD</w:t>
      </w:r>
      <w:r>
        <w:rPr>
          <w:rFonts w:ascii="Times New Roman" w:hAnsi="Times New Roman"/>
        </w:rPr>
        <w:t>784,640</w:t>
      </w:r>
      <w:r w:rsidRPr="00987858">
        <w:rPr>
          <w:rFonts w:ascii="Times New Roman" w:hAnsi="Times New Roman"/>
        </w:rPr>
        <w:t>.00. Upon the reflecting of a balance of USD</w:t>
      </w:r>
      <w:r>
        <w:rPr>
          <w:rFonts w:ascii="Times New Roman" w:hAnsi="Times New Roman"/>
        </w:rPr>
        <w:t>3</w:t>
      </w:r>
      <w:r w:rsidRPr="00987858">
        <w:rPr>
          <w:rFonts w:ascii="Times New Roman" w:hAnsi="Times New Roman"/>
        </w:rPr>
        <w:t xml:space="preserve">00,000.00 FAO will transfer 2 other tranches of </w:t>
      </w:r>
      <w:r>
        <w:rPr>
          <w:rFonts w:ascii="Times New Roman" w:hAnsi="Times New Roman"/>
        </w:rPr>
        <w:t>USD 392,320</w:t>
      </w:r>
      <w:r w:rsidRPr="00987858">
        <w:rPr>
          <w:rFonts w:ascii="Times New Roman" w:hAnsi="Times New Roman"/>
        </w:rPr>
        <w:t>.00 each</w:t>
      </w:r>
      <w:r w:rsidRPr="00987858">
        <w:rPr>
          <w:rFonts w:ascii="Times New Roman" w:hAnsi="Times New Roman"/>
          <w:b/>
          <w:sz w:val="26"/>
          <w:szCs w:val="26"/>
        </w:rPr>
        <w:t>.</w:t>
      </w:r>
      <w:r w:rsidRPr="00516319">
        <w:rPr>
          <w:rFonts w:ascii="Times New Roman" w:hAnsi="Times New Roman"/>
          <w:b/>
          <w:sz w:val="26"/>
          <w:szCs w:val="26"/>
        </w:rPr>
        <w:tab/>
      </w:r>
    </w:p>
    <w:p w:rsidR="00AF13F2" w:rsidRPr="004B7400" w:rsidRDefault="00AF13F2" w:rsidP="00AF13F2">
      <w:pPr>
        <w:pStyle w:val="ListParagraph"/>
        <w:rPr>
          <w:rFonts w:ascii="Times New Roman" w:hAnsi="Times New Roman"/>
          <w:b/>
          <w:sz w:val="26"/>
          <w:szCs w:val="26"/>
        </w:rPr>
      </w:pPr>
    </w:p>
    <w:p w:rsidR="00AF13F2" w:rsidRPr="00B30E37" w:rsidRDefault="00AF13F2" w:rsidP="00AF13F2">
      <w:pPr>
        <w:pStyle w:val="ListParagraph"/>
        <w:numPr>
          <w:ilvl w:val="0"/>
          <w:numId w:val="61"/>
        </w:numPr>
        <w:jc w:val="both"/>
        <w:rPr>
          <w:rFonts w:ascii="Times New Roman" w:hAnsi="Times New Roman"/>
          <w:u w:val="single"/>
        </w:rPr>
      </w:pPr>
      <w:r w:rsidRPr="00775E05">
        <w:rPr>
          <w:rFonts w:ascii="Times New Roman" w:hAnsi="Times New Roman"/>
        </w:rPr>
        <w:t>The Organization will ensure that the</w:t>
      </w:r>
      <w:r>
        <w:rPr>
          <w:rFonts w:ascii="Times New Roman" w:hAnsi="Times New Roman"/>
        </w:rPr>
        <w:t xml:space="preserve"> </w:t>
      </w:r>
      <w:r w:rsidRPr="00775E05">
        <w:rPr>
          <w:rFonts w:ascii="Times New Roman" w:hAnsi="Times New Roman"/>
        </w:rPr>
        <w:t xml:space="preserve"> FAO Pool</w:t>
      </w:r>
      <w:r>
        <w:rPr>
          <w:rFonts w:ascii="Times New Roman" w:hAnsi="Times New Roman"/>
        </w:rPr>
        <w:t xml:space="preserve"> Account is replenished</w:t>
      </w:r>
      <w:r w:rsidRPr="00775E05">
        <w:rPr>
          <w:rFonts w:ascii="Times New Roman" w:hAnsi="Times New Roman"/>
        </w:rPr>
        <w:t xml:space="preserve"> within 2 working days</w:t>
      </w:r>
      <w:r>
        <w:rPr>
          <w:rFonts w:ascii="Times New Roman" w:hAnsi="Times New Roman"/>
        </w:rPr>
        <w:t xml:space="preserve"> on receipt of system trigger level email.</w:t>
      </w:r>
    </w:p>
    <w:p w:rsidR="00AF13F2" w:rsidRPr="00B30E37" w:rsidRDefault="00AF13F2" w:rsidP="00AF13F2">
      <w:pPr>
        <w:pStyle w:val="ListParagrap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AF13F2" w:rsidRDefault="00AF13F2" w:rsidP="00AF13F2">
      <w:pPr>
        <w:contextualSpacing/>
        <w:jc w:val="both"/>
        <w:rPr>
          <w:rFonts w:ascii="Times New Roman" w:hAnsi="Times New Roman"/>
        </w:rPr>
      </w:pPr>
    </w:p>
    <w:p w:rsidR="00396485" w:rsidRDefault="00396485">
      <w:pPr>
        <w:spacing w:after="0" w:line="240" w:lineRule="auto"/>
        <w:rPr>
          <w:rFonts w:ascii="Times New Roman" w:hAnsi="Times New Roman"/>
          <w:b/>
          <w:sz w:val="26"/>
          <w:szCs w:val="26"/>
          <w:u w:val="single"/>
        </w:rPr>
      </w:pPr>
      <w:r>
        <w:rPr>
          <w:rFonts w:ascii="Times New Roman" w:hAnsi="Times New Roman"/>
          <w:b/>
          <w:sz w:val="26"/>
          <w:szCs w:val="26"/>
          <w:u w:val="single"/>
        </w:rPr>
        <w:br w:type="page"/>
      </w:r>
    </w:p>
    <w:p w:rsidR="00AF13F2" w:rsidRDefault="00AF13F2" w:rsidP="00AF13F2">
      <w:pPr>
        <w:tabs>
          <w:tab w:val="right" w:pos="9026"/>
        </w:tabs>
        <w:suppressAutoHyphens/>
        <w:jc w:val="center"/>
        <w:rPr>
          <w:rFonts w:ascii="Times New Roman" w:hAnsi="Times New Roman"/>
          <w:b/>
          <w:sz w:val="26"/>
          <w:szCs w:val="26"/>
          <w:u w:val="single"/>
        </w:rPr>
      </w:pPr>
      <w:r w:rsidRPr="00F40140">
        <w:rPr>
          <w:rFonts w:ascii="Times New Roman" w:hAnsi="Times New Roman"/>
          <w:b/>
          <w:sz w:val="26"/>
          <w:szCs w:val="26"/>
          <w:u w:val="single"/>
        </w:rPr>
        <w:lastRenderedPageBreak/>
        <w:t>ANNEX V</w:t>
      </w:r>
    </w:p>
    <w:p w:rsidR="00AF13F2" w:rsidRPr="00B70A66" w:rsidRDefault="00AF13F2" w:rsidP="00AF13F2">
      <w:pPr>
        <w:tabs>
          <w:tab w:val="right" w:pos="9026"/>
        </w:tabs>
        <w:suppressAutoHyphens/>
        <w:jc w:val="center"/>
        <w:rPr>
          <w:rFonts w:ascii="Times New Roman" w:hAnsi="Times New Roman"/>
          <w:b/>
          <w:sz w:val="26"/>
          <w:szCs w:val="26"/>
          <w:u w:val="single"/>
        </w:rPr>
      </w:pPr>
    </w:p>
    <w:p w:rsidR="00AF13F2" w:rsidRPr="00B70A66" w:rsidRDefault="00AF13F2" w:rsidP="00AF13F2">
      <w:pPr>
        <w:suppressAutoHyphens/>
        <w:jc w:val="center"/>
        <w:rPr>
          <w:rFonts w:ascii="Times New Roman" w:hAnsi="Times New Roman"/>
          <w:sz w:val="26"/>
          <w:szCs w:val="26"/>
        </w:rPr>
      </w:pPr>
      <w:r w:rsidRPr="00B70A66">
        <w:rPr>
          <w:rFonts w:ascii="Times New Roman" w:hAnsi="Times New Roman"/>
          <w:b/>
          <w:sz w:val="26"/>
          <w:szCs w:val="26"/>
          <w:u w:val="single"/>
        </w:rPr>
        <w:t>SCHEDULE AND METHOD OF PAYMENTS</w:t>
      </w:r>
    </w:p>
    <w:p w:rsidR="00AF13F2" w:rsidRPr="00BD4F53" w:rsidRDefault="00AF13F2" w:rsidP="00AF13F2">
      <w:pPr>
        <w:suppressAutoHyphens/>
        <w:jc w:val="both"/>
        <w:rPr>
          <w:rFonts w:ascii="Times New Roman" w:hAnsi="Times New Roman"/>
        </w:rPr>
      </w:pPr>
    </w:p>
    <w:p w:rsidR="00AF13F2" w:rsidRPr="00BD4F53" w:rsidRDefault="00AF13F2" w:rsidP="00AF13F2">
      <w:pPr>
        <w:tabs>
          <w:tab w:val="left" w:pos="-1440"/>
          <w:tab w:val="left" w:pos="-720"/>
          <w:tab w:val="left" w:pos="851"/>
        </w:tabs>
        <w:suppressAutoHyphens/>
        <w:jc w:val="both"/>
        <w:rPr>
          <w:rFonts w:ascii="Times New Roman" w:hAnsi="Times New Roman"/>
        </w:rPr>
      </w:pPr>
      <w:r w:rsidRPr="00BD4F53">
        <w:rPr>
          <w:rFonts w:ascii="Times New Roman" w:hAnsi="Times New Roman"/>
        </w:rPr>
        <w:t xml:space="preserve">The Organization will </w:t>
      </w:r>
      <w:proofErr w:type="spellStart"/>
      <w:r w:rsidRPr="00BD4F53">
        <w:rPr>
          <w:rFonts w:ascii="Times New Roman" w:hAnsi="Times New Roman"/>
        </w:rPr>
        <w:t>effect</w:t>
      </w:r>
      <w:proofErr w:type="spellEnd"/>
      <w:r w:rsidRPr="00BD4F53">
        <w:rPr>
          <w:rFonts w:ascii="Times New Roman" w:hAnsi="Times New Roman"/>
        </w:rPr>
        <w:t xml:space="preserve"> the following payments or reimbursements to the Contractor, subject to the provisions of Article </w:t>
      </w:r>
      <w:r>
        <w:rPr>
          <w:rFonts w:ascii="Times New Roman" w:hAnsi="Times New Roman"/>
        </w:rPr>
        <w:t>1</w:t>
      </w:r>
      <w:r w:rsidRPr="00BD4F53">
        <w:rPr>
          <w:rFonts w:ascii="Times New Roman" w:hAnsi="Times New Roman"/>
        </w:rPr>
        <w:t xml:space="preserve"> and Article </w:t>
      </w:r>
      <w:r>
        <w:rPr>
          <w:rFonts w:ascii="Times New Roman" w:hAnsi="Times New Roman"/>
        </w:rPr>
        <w:t>5</w:t>
      </w:r>
      <w:r w:rsidRPr="00BD4F53">
        <w:rPr>
          <w:rFonts w:ascii="Times New Roman" w:hAnsi="Times New Roman"/>
        </w:rPr>
        <w:t xml:space="preserve"> of Section I and those of this Annex, upon receipt of original invoices at the office mentioned in paragraph 2 below, up to a total amount not to exceed:</w:t>
      </w:r>
    </w:p>
    <w:p w:rsidR="00AF13F2" w:rsidRPr="00BD4F53" w:rsidRDefault="00AF13F2" w:rsidP="00AF13F2">
      <w:pPr>
        <w:suppressAutoHyphens/>
        <w:jc w:val="both"/>
        <w:rPr>
          <w:rFonts w:ascii="Times New Roman" w:hAnsi="Times New Roman"/>
        </w:rPr>
      </w:pPr>
    </w:p>
    <w:p w:rsidR="00AF13F2" w:rsidRDefault="00AF13F2" w:rsidP="00AF13F2">
      <w:pPr>
        <w:suppressAutoHyphens/>
        <w:jc w:val="center"/>
        <w:rPr>
          <w:rFonts w:ascii="Times New Roman" w:hAnsi="Times New Roman"/>
          <w:b/>
        </w:rPr>
      </w:pPr>
      <w:r>
        <w:rPr>
          <w:rFonts w:ascii="Times New Roman" w:hAnsi="Times New Roman"/>
          <w:b/>
        </w:rPr>
        <w:t>US$ 137,554.99</w:t>
      </w:r>
    </w:p>
    <w:p w:rsidR="00AF13F2" w:rsidRPr="000A758E" w:rsidRDefault="00AF13F2" w:rsidP="00AF13F2">
      <w:pPr>
        <w:suppressAutoHyphens/>
        <w:jc w:val="center"/>
        <w:rPr>
          <w:rFonts w:ascii="Times New Roman" w:hAnsi="Times New Roman"/>
          <w:b/>
        </w:rPr>
      </w:pPr>
      <w:r>
        <w:rPr>
          <w:rFonts w:ascii="Times New Roman" w:hAnsi="Times New Roman"/>
          <w:b/>
        </w:rPr>
        <w:t xml:space="preserve">( One Hundred and Thirty Seven Thousand, Five Hundred and Fifty Four </w:t>
      </w:r>
      <w:r w:rsidRPr="000A758E">
        <w:rPr>
          <w:rFonts w:ascii="Times New Roman" w:hAnsi="Times New Roman"/>
          <w:b/>
        </w:rPr>
        <w:t>United States Dollars</w:t>
      </w:r>
      <w:r>
        <w:rPr>
          <w:rFonts w:ascii="Times New Roman" w:hAnsi="Times New Roman"/>
          <w:b/>
        </w:rPr>
        <w:t xml:space="preserve"> &amp; Ninety Nine Cents</w:t>
      </w:r>
      <w:r w:rsidRPr="000A758E">
        <w:rPr>
          <w:rFonts w:ascii="Times New Roman" w:hAnsi="Times New Roman"/>
          <w:b/>
        </w:rPr>
        <w:t>)</w:t>
      </w:r>
    </w:p>
    <w:p w:rsidR="00AF13F2" w:rsidRPr="00BD4F53" w:rsidRDefault="00AF13F2" w:rsidP="00AF13F2">
      <w:pPr>
        <w:ind w:left="1715"/>
        <w:rPr>
          <w:rFonts w:ascii="Times New Roman" w:hAnsi="Times New Roman"/>
          <w:bCs/>
        </w:rPr>
      </w:pPr>
    </w:p>
    <w:p w:rsidR="00AF13F2" w:rsidRPr="00BD4F53" w:rsidRDefault="00AF13F2" w:rsidP="00AF13F2">
      <w:pPr>
        <w:suppressAutoHyphens/>
        <w:jc w:val="both"/>
        <w:rPr>
          <w:rFonts w:ascii="Times New Roman" w:hAnsi="Times New Roman"/>
        </w:rPr>
      </w:pPr>
    </w:p>
    <w:p w:rsidR="00AF13F2" w:rsidRDefault="00AF13F2" w:rsidP="00AF13F2">
      <w:pPr>
        <w:suppressAutoHyphens/>
        <w:jc w:val="both"/>
        <w:rPr>
          <w:rFonts w:ascii="Times New Roman" w:hAnsi="Times New Roman"/>
        </w:rPr>
      </w:pPr>
      <w:r>
        <w:rPr>
          <w:rFonts w:ascii="Times New Roman" w:hAnsi="Times New Roman"/>
        </w:rPr>
        <w:t>The Organization will affect the following payments or reimbursements to the Contractor:</w:t>
      </w:r>
    </w:p>
    <w:p w:rsidR="00AF13F2" w:rsidRPr="00F40140" w:rsidRDefault="00AF13F2" w:rsidP="00AF13F2">
      <w:pPr>
        <w:pStyle w:val="ListParagraph"/>
        <w:numPr>
          <w:ilvl w:val="0"/>
          <w:numId w:val="63"/>
        </w:numPr>
        <w:suppressAutoHyphens/>
        <w:spacing w:after="0" w:line="240" w:lineRule="auto"/>
        <w:contextualSpacing w:val="0"/>
        <w:jc w:val="both"/>
        <w:rPr>
          <w:rFonts w:ascii="Times New Roman" w:hAnsi="Times New Roman"/>
        </w:rPr>
      </w:pPr>
      <w:r w:rsidRPr="009A554D">
        <w:rPr>
          <w:rFonts w:ascii="Times New Roman" w:hAnsi="Times New Roman"/>
        </w:rPr>
        <w:t xml:space="preserve">Upon </w:t>
      </w:r>
      <w:r>
        <w:rPr>
          <w:rFonts w:ascii="Times New Roman" w:hAnsi="Times New Roman"/>
        </w:rPr>
        <w:t xml:space="preserve">receipt of original </w:t>
      </w:r>
      <w:r w:rsidRPr="009A554D">
        <w:rPr>
          <w:rFonts w:ascii="Times New Roman" w:hAnsi="Times New Roman"/>
        </w:rPr>
        <w:t xml:space="preserve">invoice(s) which shall be duly certified by the Organization's Contracts Manager as mentioned in the Article 8 of Section I for the actual amount incurred on the </w:t>
      </w:r>
      <w:r w:rsidRPr="00F40140">
        <w:rPr>
          <w:rFonts w:ascii="Times New Roman" w:hAnsi="Times New Roman"/>
        </w:rPr>
        <w:t xml:space="preserve">issuance and </w:t>
      </w:r>
      <w:proofErr w:type="spellStart"/>
      <w:r w:rsidRPr="00F40140">
        <w:rPr>
          <w:rFonts w:ascii="Times New Roman" w:hAnsi="Times New Roman"/>
        </w:rPr>
        <w:t>customisation</w:t>
      </w:r>
      <w:proofErr w:type="spellEnd"/>
      <w:r w:rsidRPr="00F40140">
        <w:rPr>
          <w:rFonts w:ascii="Times New Roman" w:hAnsi="Times New Roman"/>
        </w:rPr>
        <w:t xml:space="preserve"> of the electronic vouchers  based on the prices set forth in </w:t>
      </w:r>
      <w:r>
        <w:rPr>
          <w:rFonts w:ascii="Times New Roman" w:hAnsi="Times New Roman"/>
          <w:b/>
        </w:rPr>
        <w:t>Annex</w:t>
      </w:r>
      <w:r w:rsidRPr="00F40140">
        <w:rPr>
          <w:rFonts w:ascii="Times New Roman" w:hAnsi="Times New Roman"/>
          <w:b/>
        </w:rPr>
        <w:t xml:space="preserve"> II </w:t>
      </w:r>
      <w:r w:rsidRPr="00F40140">
        <w:rPr>
          <w:rFonts w:ascii="Times New Roman" w:hAnsi="Times New Roman"/>
        </w:rPr>
        <w:t>of the Contract.</w:t>
      </w:r>
    </w:p>
    <w:p w:rsidR="00AF13F2" w:rsidRDefault="00AF13F2" w:rsidP="00AF13F2">
      <w:pPr>
        <w:pStyle w:val="ListParagraph"/>
        <w:numPr>
          <w:ilvl w:val="0"/>
          <w:numId w:val="63"/>
        </w:numPr>
        <w:suppressAutoHyphens/>
        <w:spacing w:after="0" w:line="240" w:lineRule="auto"/>
        <w:contextualSpacing w:val="0"/>
        <w:jc w:val="both"/>
        <w:rPr>
          <w:rFonts w:ascii="Times New Roman" w:hAnsi="Times New Roman"/>
        </w:rPr>
      </w:pPr>
      <w:r w:rsidRPr="00F40140">
        <w:rPr>
          <w:rFonts w:ascii="Times New Roman" w:hAnsi="Times New Roman"/>
        </w:rPr>
        <w:t xml:space="preserve">Upon receipt of original invoice (s) be duly certified by the Organization's Contracts Manager as mentioned in the Article 8 of Section I for the actual amount incurred on </w:t>
      </w:r>
      <w:r>
        <w:rPr>
          <w:rFonts w:ascii="Times New Roman" w:hAnsi="Times New Roman"/>
        </w:rPr>
        <w:t>trainings, to the Agro dealers and other costs.</w:t>
      </w:r>
    </w:p>
    <w:p w:rsidR="00AF13F2" w:rsidRPr="009A554D" w:rsidRDefault="00AF13F2" w:rsidP="00AF13F2">
      <w:pPr>
        <w:pStyle w:val="ListParagraph"/>
        <w:numPr>
          <w:ilvl w:val="0"/>
          <w:numId w:val="63"/>
        </w:numPr>
        <w:suppressAutoHyphens/>
        <w:spacing w:after="0" w:line="240" w:lineRule="auto"/>
        <w:contextualSpacing w:val="0"/>
        <w:jc w:val="both"/>
        <w:rPr>
          <w:rFonts w:ascii="Times New Roman" w:hAnsi="Times New Roman"/>
        </w:rPr>
      </w:pPr>
      <w:r>
        <w:rPr>
          <w:rFonts w:ascii="Times New Roman" w:hAnsi="Times New Roman"/>
        </w:rPr>
        <w:t xml:space="preserve">Upon receipt of the management reports </w:t>
      </w:r>
      <w:r w:rsidRPr="009A554D">
        <w:rPr>
          <w:rFonts w:ascii="Times New Roman" w:hAnsi="Times New Roman"/>
        </w:rPr>
        <w:t xml:space="preserve">duly </w:t>
      </w:r>
      <w:r>
        <w:rPr>
          <w:rFonts w:ascii="Times New Roman" w:hAnsi="Times New Roman"/>
        </w:rPr>
        <w:t>accepted and approved by the Organization's Contract</w:t>
      </w:r>
      <w:r w:rsidRPr="009A554D">
        <w:rPr>
          <w:rFonts w:ascii="Times New Roman" w:hAnsi="Times New Roman"/>
        </w:rPr>
        <w:t xml:space="preserve"> Manager as mentioned in the Article </w:t>
      </w:r>
      <w:r>
        <w:rPr>
          <w:rFonts w:ascii="Times New Roman" w:hAnsi="Times New Roman"/>
        </w:rPr>
        <w:t>2 of Section I.</w:t>
      </w:r>
    </w:p>
    <w:p w:rsidR="00AF13F2" w:rsidRPr="00BD4F53" w:rsidRDefault="00AF13F2" w:rsidP="00AF13F2">
      <w:pPr>
        <w:numPr>
          <w:ilvl w:val="12"/>
          <w:numId w:val="0"/>
        </w:numPr>
        <w:suppressAutoHyphens/>
        <w:jc w:val="both"/>
        <w:rPr>
          <w:rFonts w:ascii="Times New Roman" w:hAnsi="Times New Roman"/>
        </w:rPr>
      </w:pPr>
    </w:p>
    <w:p w:rsidR="00AF13F2" w:rsidRPr="00BD4F53" w:rsidRDefault="00AF13F2" w:rsidP="00AF13F2">
      <w:pPr>
        <w:numPr>
          <w:ilvl w:val="0"/>
          <w:numId w:val="59"/>
        </w:numPr>
        <w:suppressAutoHyphens/>
        <w:spacing w:after="0" w:line="240" w:lineRule="auto"/>
        <w:jc w:val="both"/>
        <w:rPr>
          <w:rFonts w:ascii="Times New Roman" w:hAnsi="Times New Roman"/>
        </w:rPr>
      </w:pPr>
      <w:r w:rsidRPr="00BD4F53">
        <w:rPr>
          <w:rFonts w:ascii="Times New Roman" w:hAnsi="Times New Roman"/>
        </w:rPr>
        <w:t>All invoices shall be submitted</w:t>
      </w:r>
      <w:r>
        <w:rPr>
          <w:rFonts w:ascii="Times New Roman" w:hAnsi="Times New Roman"/>
        </w:rPr>
        <w:t xml:space="preserve"> on a </w:t>
      </w:r>
      <w:r w:rsidRPr="00F40140">
        <w:rPr>
          <w:rFonts w:ascii="Times New Roman" w:hAnsi="Times New Roman"/>
        </w:rPr>
        <w:t>fortnightly b</w:t>
      </w:r>
      <w:r>
        <w:rPr>
          <w:rFonts w:ascii="Times New Roman" w:hAnsi="Times New Roman"/>
        </w:rPr>
        <w:t>asis</w:t>
      </w:r>
      <w:r w:rsidRPr="00BD4F53">
        <w:rPr>
          <w:rFonts w:ascii="Times New Roman" w:hAnsi="Times New Roman"/>
        </w:rPr>
        <w:t xml:space="preserve"> addressed to:</w:t>
      </w:r>
    </w:p>
    <w:p w:rsidR="00AF13F2" w:rsidRPr="00BD4F53" w:rsidRDefault="00AF13F2" w:rsidP="00AF13F2">
      <w:pPr>
        <w:suppressAutoHyphens/>
        <w:jc w:val="both"/>
        <w:rPr>
          <w:rFonts w:ascii="Times New Roman" w:hAnsi="Times New Roman"/>
        </w:rPr>
      </w:pPr>
    </w:p>
    <w:p w:rsidR="00AF13F2" w:rsidRPr="00BD4F53" w:rsidRDefault="00AF13F2" w:rsidP="00AF13F2">
      <w:pPr>
        <w:suppressAutoHyphens/>
        <w:jc w:val="center"/>
        <w:rPr>
          <w:rFonts w:ascii="Times New Roman" w:hAnsi="Times New Roman"/>
          <w:noProof/>
        </w:rPr>
      </w:pPr>
      <w:r w:rsidRPr="00BD4F53">
        <w:rPr>
          <w:rFonts w:ascii="Times New Roman" w:hAnsi="Times New Roman"/>
          <w:spacing w:val="-3"/>
        </w:rPr>
        <w:t xml:space="preserve">Mr. </w:t>
      </w:r>
      <w:proofErr w:type="spellStart"/>
      <w:r w:rsidRPr="00BD4F53">
        <w:rPr>
          <w:rFonts w:ascii="Times New Roman" w:hAnsi="Times New Roman"/>
          <w:spacing w:val="-3"/>
        </w:rPr>
        <w:t>Gaoju</w:t>
      </w:r>
      <w:proofErr w:type="spellEnd"/>
      <w:r w:rsidRPr="00BD4F53">
        <w:rPr>
          <w:rFonts w:ascii="Times New Roman" w:hAnsi="Times New Roman"/>
          <w:spacing w:val="-3"/>
        </w:rPr>
        <w:t xml:space="preserve"> Han</w:t>
      </w:r>
    </w:p>
    <w:p w:rsidR="00AF13F2" w:rsidRPr="00BD4F53" w:rsidRDefault="00AF13F2" w:rsidP="00AF13F2">
      <w:pPr>
        <w:suppressAutoHyphens/>
        <w:jc w:val="center"/>
        <w:rPr>
          <w:rFonts w:ascii="Times New Roman" w:hAnsi="Times New Roman"/>
          <w:spacing w:val="-3"/>
        </w:rPr>
      </w:pPr>
      <w:r w:rsidRPr="00BD4F53">
        <w:rPr>
          <w:rFonts w:ascii="Times New Roman" w:hAnsi="Times New Roman"/>
          <w:spacing w:val="-3"/>
        </w:rPr>
        <w:t>Sub-regional Coordinator</w:t>
      </w:r>
    </w:p>
    <w:p w:rsidR="00AF13F2" w:rsidRPr="00BD4F53" w:rsidRDefault="00AF13F2" w:rsidP="00AF13F2">
      <w:pPr>
        <w:suppressAutoHyphens/>
        <w:jc w:val="center"/>
        <w:rPr>
          <w:rFonts w:ascii="Times New Roman" w:hAnsi="Times New Roman"/>
          <w:spacing w:val="-3"/>
        </w:rPr>
      </w:pPr>
      <w:r w:rsidRPr="00BD4F53">
        <w:rPr>
          <w:rFonts w:ascii="Times New Roman" w:hAnsi="Times New Roman"/>
        </w:rPr>
        <w:t>FOOD AND AGRICULTURE ORGANIZATION (U.N.)</w:t>
      </w:r>
    </w:p>
    <w:p w:rsidR="00AF13F2" w:rsidRPr="00BD4F53" w:rsidRDefault="00AF13F2" w:rsidP="00AF13F2">
      <w:pPr>
        <w:suppressAutoHyphens/>
        <w:jc w:val="center"/>
        <w:rPr>
          <w:rFonts w:ascii="Times New Roman" w:hAnsi="Times New Roman"/>
          <w:spacing w:val="-3"/>
        </w:rPr>
      </w:pPr>
      <w:r w:rsidRPr="00BD4F53">
        <w:rPr>
          <w:rFonts w:ascii="Times New Roman" w:hAnsi="Times New Roman"/>
          <w:spacing w:val="-3"/>
        </w:rPr>
        <w:t>BLOCK 1,TENDESEKA OFFICE PARK, EASTLEA</w:t>
      </w:r>
    </w:p>
    <w:p w:rsidR="00AF13F2" w:rsidRPr="00BD4F53" w:rsidRDefault="00AF13F2" w:rsidP="00AF13F2">
      <w:pPr>
        <w:suppressAutoHyphens/>
        <w:jc w:val="center"/>
        <w:rPr>
          <w:rFonts w:ascii="Times New Roman" w:hAnsi="Times New Roman"/>
          <w:spacing w:val="-3"/>
        </w:rPr>
      </w:pPr>
      <w:r w:rsidRPr="00BD4F53">
        <w:rPr>
          <w:rFonts w:ascii="Times New Roman" w:hAnsi="Times New Roman"/>
          <w:spacing w:val="-3"/>
        </w:rPr>
        <w:t>P.O. Box 3730, HARARE</w:t>
      </w:r>
    </w:p>
    <w:p w:rsidR="00AF13F2" w:rsidRPr="00BD4F53" w:rsidRDefault="00AF13F2" w:rsidP="00AF13F2">
      <w:pPr>
        <w:suppressAutoHyphens/>
        <w:jc w:val="center"/>
        <w:rPr>
          <w:rFonts w:ascii="Times New Roman" w:hAnsi="Times New Roman"/>
          <w:i/>
          <w:spacing w:val="-3"/>
        </w:rPr>
      </w:pPr>
    </w:p>
    <w:p w:rsidR="00AF13F2" w:rsidRPr="00BD4F53" w:rsidRDefault="00AF13F2" w:rsidP="00AF13F2">
      <w:pPr>
        <w:numPr>
          <w:ilvl w:val="0"/>
          <w:numId w:val="58"/>
        </w:numPr>
        <w:suppressAutoHyphens/>
        <w:spacing w:after="0" w:line="240" w:lineRule="auto"/>
        <w:ind w:left="851" w:hanging="425"/>
        <w:jc w:val="both"/>
        <w:rPr>
          <w:rFonts w:ascii="Times New Roman" w:hAnsi="Times New Roman"/>
        </w:rPr>
      </w:pPr>
      <w:r w:rsidRPr="00BD4F53">
        <w:rPr>
          <w:rFonts w:ascii="Times New Roman" w:hAnsi="Times New Roman"/>
        </w:rPr>
        <w:lastRenderedPageBreak/>
        <w:t>The Contractor shall indicate clear payment/banking instructions on all invoices which shall bear a consecutive number and indicate:</w:t>
      </w:r>
    </w:p>
    <w:p w:rsidR="00AF13F2" w:rsidRPr="00BD4F53" w:rsidRDefault="00AF13F2" w:rsidP="00AF13F2">
      <w:pPr>
        <w:suppressAutoHyphens/>
        <w:jc w:val="both"/>
        <w:rPr>
          <w:rFonts w:ascii="Times New Roman" w:hAnsi="Times New Roman"/>
        </w:rPr>
      </w:pPr>
    </w:p>
    <w:p w:rsidR="00AF13F2" w:rsidRPr="00BD4F53" w:rsidRDefault="00AF13F2" w:rsidP="00AF13F2">
      <w:pPr>
        <w:suppressAutoHyphens/>
        <w:ind w:left="1254" w:hanging="1254"/>
        <w:jc w:val="both"/>
        <w:rPr>
          <w:rFonts w:ascii="Times New Roman" w:hAnsi="Times New Roman"/>
        </w:rPr>
      </w:pPr>
      <w:r w:rsidRPr="00BD4F53">
        <w:rPr>
          <w:rFonts w:ascii="Times New Roman" w:hAnsi="Times New Roman"/>
        </w:rPr>
        <w:tab/>
        <w:t>3.1</w:t>
      </w:r>
      <w:r w:rsidRPr="00BD4F53">
        <w:rPr>
          <w:rFonts w:ascii="Times New Roman" w:hAnsi="Times New Roman"/>
        </w:rPr>
        <w:tab/>
        <w:t xml:space="preserve">Contract No </w:t>
      </w:r>
      <w:r>
        <w:rPr>
          <w:rFonts w:ascii="Times New Roman" w:hAnsi="Times New Roman"/>
        </w:rPr>
        <w:t>SFSD/353/12</w:t>
      </w:r>
      <w:r w:rsidRPr="00BD4F53">
        <w:rPr>
          <w:rFonts w:ascii="Times New Roman" w:hAnsi="Times New Roman"/>
        </w:rPr>
        <w:t xml:space="preserve">; </w:t>
      </w:r>
    </w:p>
    <w:p w:rsidR="00AF13F2" w:rsidRPr="00BD4F53" w:rsidRDefault="00AF13F2" w:rsidP="00AF13F2">
      <w:pPr>
        <w:suppressAutoHyphens/>
        <w:ind w:left="1254" w:hanging="1254"/>
        <w:jc w:val="both"/>
        <w:rPr>
          <w:rFonts w:ascii="Times New Roman" w:hAnsi="Times New Roman"/>
        </w:rPr>
      </w:pPr>
      <w:r w:rsidRPr="00BD4F53">
        <w:rPr>
          <w:rFonts w:ascii="Times New Roman" w:hAnsi="Times New Roman"/>
        </w:rPr>
        <w:tab/>
        <w:t>3.2</w:t>
      </w:r>
      <w:r w:rsidRPr="00BD4F53">
        <w:rPr>
          <w:rFonts w:ascii="Times New Roman" w:hAnsi="Times New Roman"/>
        </w:rPr>
        <w:tab/>
        <w:t>The actual amount of the se</w:t>
      </w:r>
      <w:r>
        <w:rPr>
          <w:rFonts w:ascii="Times New Roman" w:hAnsi="Times New Roman"/>
        </w:rPr>
        <w:t xml:space="preserve">rvices as provided under Annex </w:t>
      </w:r>
      <w:r w:rsidRPr="00BD4F53">
        <w:rPr>
          <w:rFonts w:ascii="Times New Roman" w:hAnsi="Times New Roman"/>
        </w:rPr>
        <w:t>V, paragraph 1;</w:t>
      </w:r>
    </w:p>
    <w:p w:rsidR="00AF13F2" w:rsidRPr="00BD4F53" w:rsidRDefault="00AF13F2" w:rsidP="00AF13F2">
      <w:pPr>
        <w:suppressAutoHyphens/>
        <w:ind w:left="1254" w:hanging="1254"/>
        <w:jc w:val="both"/>
        <w:rPr>
          <w:rFonts w:ascii="Times New Roman" w:hAnsi="Times New Roman"/>
        </w:rPr>
      </w:pPr>
      <w:r w:rsidRPr="00BD4F53">
        <w:rPr>
          <w:rFonts w:ascii="Times New Roman" w:hAnsi="Times New Roman"/>
        </w:rPr>
        <w:tab/>
        <w:t>3.3</w:t>
      </w:r>
      <w:r w:rsidRPr="00BD4F53">
        <w:rPr>
          <w:rFonts w:ascii="Times New Roman" w:hAnsi="Times New Roman"/>
        </w:rPr>
        <w:tab/>
        <w:t>Any supporting documents which are attached.</w:t>
      </w:r>
    </w:p>
    <w:p w:rsidR="00AF13F2" w:rsidRPr="00BD4F53" w:rsidRDefault="00AF13F2" w:rsidP="00AF13F2">
      <w:pPr>
        <w:suppressAutoHyphens/>
        <w:ind w:left="1254" w:hanging="1254"/>
        <w:jc w:val="both"/>
        <w:rPr>
          <w:rFonts w:ascii="Times New Roman" w:hAnsi="Times New Roman"/>
        </w:rPr>
      </w:pPr>
      <w:r w:rsidRPr="00BD4F53">
        <w:rPr>
          <w:rFonts w:ascii="Times New Roman" w:hAnsi="Times New Roman"/>
        </w:rPr>
        <w:t xml:space="preserve">      </w:t>
      </w:r>
    </w:p>
    <w:p w:rsidR="00AF13F2" w:rsidRPr="00BD4F53" w:rsidRDefault="00AF13F2" w:rsidP="00AF13F2">
      <w:pPr>
        <w:suppressAutoHyphens/>
        <w:ind w:left="1254" w:hanging="1254"/>
        <w:jc w:val="both"/>
        <w:rPr>
          <w:rFonts w:ascii="Times New Roman" w:hAnsi="Times New Roman"/>
        </w:rPr>
      </w:pPr>
      <w:r w:rsidRPr="00BD4F53">
        <w:rPr>
          <w:rFonts w:ascii="Times New Roman" w:hAnsi="Times New Roman"/>
        </w:rPr>
        <w:t xml:space="preserve">         4.   Payment will be made through the Representation once the reports have been accepted and the invoice has been approved.</w:t>
      </w:r>
    </w:p>
    <w:p w:rsidR="00E8532C" w:rsidRDefault="00E8532C" w:rsidP="00E8532C">
      <w:pPr>
        <w:tabs>
          <w:tab w:val="right" w:pos="9026"/>
        </w:tabs>
        <w:suppressAutoHyphens/>
        <w:spacing w:after="0" w:line="240" w:lineRule="auto"/>
        <w:jc w:val="both"/>
        <w:rPr>
          <w:rFonts w:ascii="Times New Roman" w:hAnsi="Times New Roman"/>
        </w:rPr>
      </w:pPr>
    </w:p>
    <w:p w:rsidR="00E8532C" w:rsidRDefault="00AF13F2" w:rsidP="00E8532C">
      <w:pPr>
        <w:tabs>
          <w:tab w:val="right" w:pos="9026"/>
        </w:tabs>
        <w:suppressAutoHyphens/>
        <w:spacing w:after="0" w:line="240" w:lineRule="auto"/>
        <w:jc w:val="both"/>
        <w:rPr>
          <w:rFonts w:ascii="Times New Roman" w:eastAsia="Times New Roman" w:hAnsi="Times New Roman"/>
          <w:b/>
          <w:sz w:val="26"/>
          <w:szCs w:val="26"/>
          <w:u w:val="single"/>
          <w:lang w:val="en-GB"/>
        </w:rPr>
      </w:pPr>
      <w:r w:rsidRPr="00BD4F53">
        <w:rPr>
          <w:rFonts w:ascii="Times New Roman" w:hAnsi="Times New Roman"/>
          <w:color w:val="000000"/>
        </w:rPr>
        <w:t xml:space="preserve">The Organization will </w:t>
      </w:r>
      <w:proofErr w:type="spellStart"/>
      <w:r w:rsidRPr="00BD4F53">
        <w:rPr>
          <w:rFonts w:ascii="Times New Roman" w:hAnsi="Times New Roman"/>
          <w:color w:val="000000"/>
        </w:rPr>
        <w:t>endeavour</w:t>
      </w:r>
      <w:proofErr w:type="spellEnd"/>
      <w:r w:rsidRPr="00BD4F53">
        <w:rPr>
          <w:rFonts w:ascii="Times New Roman" w:hAnsi="Times New Roman"/>
          <w:color w:val="000000"/>
        </w:rPr>
        <w:t xml:space="preserve"> to effect payment of the invoices submitted in accordance with paragraphs 2 and 3 above, within 30 (thirty) calendar days of the date of their receipt but shall under no circumstances be liable</w:t>
      </w:r>
      <w:r w:rsidRPr="00AF13F2">
        <w:rPr>
          <w:rFonts w:ascii="Times New Roman" w:eastAsia="Times New Roman" w:hAnsi="Times New Roman"/>
          <w:color w:val="000000"/>
          <w:sz w:val="24"/>
          <w:szCs w:val="24"/>
          <w:lang w:val="en-GB"/>
        </w:rPr>
        <w:t xml:space="preserve"> to pay interest on amounts not paid within such period.</w:t>
      </w:r>
      <w:r w:rsidRPr="00AF13F2">
        <w:rPr>
          <w:rFonts w:ascii="Times New Roman" w:eastAsia="Times New Roman" w:hAnsi="Times New Roman"/>
          <w:b/>
          <w:sz w:val="26"/>
          <w:szCs w:val="26"/>
          <w:u w:val="single"/>
          <w:lang w:val="en-GB"/>
        </w:rPr>
        <w:t xml:space="preserve"> </w:t>
      </w:r>
    </w:p>
    <w:p w:rsidR="00DD4F88" w:rsidRPr="00AF13F2" w:rsidRDefault="00DD4F88" w:rsidP="00AF13F2">
      <w:pPr>
        <w:spacing w:after="0" w:line="240" w:lineRule="auto"/>
        <w:rPr>
          <w:rFonts w:ascii="Times New Roman" w:eastAsia="Times New Roman" w:hAnsi="Times New Roman"/>
          <w:b/>
          <w:color w:val="000000"/>
          <w:sz w:val="24"/>
          <w:szCs w:val="24"/>
          <w:lang w:val="en-GB"/>
        </w:rPr>
      </w:pPr>
    </w:p>
    <w:p w:rsidR="00E8532C" w:rsidRPr="00E8532C" w:rsidRDefault="00E8532C" w:rsidP="00E8532C">
      <w:pPr>
        <w:rPr>
          <w:lang w:val="en-GB"/>
        </w:rPr>
      </w:pPr>
    </w:p>
    <w:p w:rsidR="00E8532C" w:rsidRDefault="00E8532C" w:rsidP="00E8532C"/>
    <w:p w:rsidR="00E8532C" w:rsidRDefault="00E8532C" w:rsidP="00E8532C"/>
    <w:p w:rsidR="00E8532C" w:rsidRPr="00E8532C" w:rsidRDefault="00E8532C" w:rsidP="00E8532C"/>
    <w:sectPr w:rsidR="00E8532C" w:rsidRPr="00E8532C" w:rsidSect="00AF13F2">
      <w:footerReference w:type="default" r:id="rId24"/>
      <w:pgSz w:w="12240" w:h="15840"/>
      <w:pgMar w:top="1440" w:right="1440" w:bottom="1440" w:left="1440" w:header="708" w:footer="708" w:gutter="0"/>
      <w:pgBorders>
        <w:top w:val="outset" w:sz="6" w:space="24" w:color="808080" w:shadow="1"/>
        <w:left w:val="outset" w:sz="6" w:space="24" w:color="808080" w:shadow="1"/>
        <w:bottom w:val="outset" w:sz="6" w:space="24" w:color="808080" w:shadow="1"/>
        <w:right w:val="outset" w:sz="6" w:space="24" w:color="808080" w:shadow="1"/>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42" w:rsidRDefault="00C96F42" w:rsidP="008063BE">
      <w:pPr>
        <w:spacing w:after="0" w:line="240" w:lineRule="auto"/>
      </w:pPr>
      <w:r>
        <w:separator/>
      </w:r>
    </w:p>
  </w:endnote>
  <w:endnote w:type="continuationSeparator" w:id="0">
    <w:p w:rsidR="00C96F42" w:rsidRDefault="00C96F42" w:rsidP="0080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Revival 56 5 BT">
    <w:altName w:val="Reviv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348"/>
      <w:docPartObj>
        <w:docPartGallery w:val="Page Numbers (Bottom of Page)"/>
        <w:docPartUnique/>
      </w:docPartObj>
    </w:sdtPr>
    <w:sdtContent>
      <w:p w:rsidR="00FC5ECE" w:rsidRDefault="00FC5ECE">
        <w:pPr>
          <w:pStyle w:val="Footer"/>
          <w:jc w:val="right"/>
        </w:pPr>
        <w:fldSimple w:instr=" PAGE   \* MERGEFORMAT ">
          <w:r w:rsidR="00524DF6">
            <w:rPr>
              <w:noProof/>
            </w:rPr>
            <w:t>13</w:t>
          </w:r>
        </w:fldSimple>
      </w:p>
    </w:sdtContent>
  </w:sdt>
  <w:p w:rsidR="00FC5ECE" w:rsidRDefault="00FC5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357"/>
      <w:docPartObj>
        <w:docPartGallery w:val="Page Numbers (Bottom of Page)"/>
        <w:docPartUnique/>
      </w:docPartObj>
    </w:sdtPr>
    <w:sdtContent>
      <w:p w:rsidR="00FC5ECE" w:rsidRDefault="00FC5ECE">
        <w:pPr>
          <w:pStyle w:val="Footer"/>
          <w:jc w:val="right"/>
        </w:pPr>
        <w:fldSimple w:instr=" PAGE   \* MERGEFORMAT ">
          <w:r w:rsidR="00524DF6">
            <w:rPr>
              <w:noProof/>
            </w:rPr>
            <w:t>89</w:t>
          </w:r>
        </w:fldSimple>
      </w:p>
    </w:sdtContent>
  </w:sdt>
  <w:p w:rsidR="00FC5ECE" w:rsidRDefault="00FC5E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360"/>
      <w:docPartObj>
        <w:docPartGallery w:val="Page Numbers (Bottom of Page)"/>
        <w:docPartUnique/>
      </w:docPartObj>
    </w:sdtPr>
    <w:sdtContent>
      <w:p w:rsidR="00FC5ECE" w:rsidRDefault="00FC5ECE">
        <w:pPr>
          <w:pStyle w:val="Footer"/>
          <w:jc w:val="right"/>
        </w:pPr>
        <w:fldSimple w:instr=" PAGE   \* MERGEFORMAT ">
          <w:r w:rsidR="00524DF6">
            <w:rPr>
              <w:noProof/>
            </w:rPr>
            <w:t>8</w:t>
          </w:r>
        </w:fldSimple>
      </w:p>
    </w:sdtContent>
  </w:sdt>
  <w:p w:rsidR="00FC5ECE" w:rsidRDefault="00FC5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42" w:rsidRDefault="00C96F42" w:rsidP="008063BE">
      <w:pPr>
        <w:spacing w:after="0" w:line="240" w:lineRule="auto"/>
      </w:pPr>
      <w:r>
        <w:separator/>
      </w:r>
    </w:p>
  </w:footnote>
  <w:footnote w:type="continuationSeparator" w:id="0">
    <w:p w:rsidR="00C96F42" w:rsidRDefault="00C96F42" w:rsidP="008063BE">
      <w:pPr>
        <w:spacing w:after="0" w:line="240" w:lineRule="auto"/>
      </w:pPr>
      <w:r>
        <w:continuationSeparator/>
      </w:r>
    </w:p>
  </w:footnote>
  <w:footnote w:id="1">
    <w:p w:rsidR="00FC5ECE" w:rsidRDefault="00FC5ECE" w:rsidP="00E8532C">
      <w:pPr>
        <w:pStyle w:val="FootnoteText"/>
        <w:spacing w:after="0" w:line="240" w:lineRule="auto"/>
        <w:jc w:val="both"/>
        <w:rPr>
          <w:rFonts w:ascii="Times New Roman" w:hAnsi="Times New Roman"/>
        </w:rPr>
      </w:pPr>
      <w:r w:rsidRPr="00E8532C">
        <w:rPr>
          <w:rStyle w:val="FootnoteReference"/>
          <w:rFonts w:asciiTheme="minorHAnsi" w:hAnsiTheme="minorHAnsi"/>
        </w:rPr>
        <w:footnoteRef/>
      </w:r>
      <w:r w:rsidRPr="00A30E04">
        <w:rPr>
          <w:rFonts w:ascii="Times New Roman" w:hAnsi="Times New Roman"/>
        </w:rPr>
        <w:t xml:space="preserve"> </w:t>
      </w:r>
      <w:r w:rsidRPr="00E8532C">
        <w:rPr>
          <w:sz w:val="18"/>
          <w:szCs w:val="16"/>
        </w:rPr>
        <w:t>The seed security framework has similarities with the food</w:t>
      </w:r>
      <w:r>
        <w:rPr>
          <w:sz w:val="18"/>
          <w:szCs w:val="16"/>
        </w:rPr>
        <w:t>-</w:t>
      </w:r>
      <w:r w:rsidRPr="00E8532C">
        <w:rPr>
          <w:sz w:val="18"/>
          <w:szCs w:val="16"/>
        </w:rPr>
        <w:t>insecurity framework; see FAO, 2006.</w:t>
      </w:r>
    </w:p>
  </w:footnote>
  <w:footnote w:id="2">
    <w:p w:rsidR="00FC5ECE" w:rsidRDefault="00FC5ECE" w:rsidP="00E8532C">
      <w:pPr>
        <w:pStyle w:val="FootnoteText"/>
        <w:spacing w:after="0" w:line="240" w:lineRule="auto"/>
        <w:jc w:val="both"/>
        <w:rPr>
          <w:rFonts w:ascii="Times New Roman" w:hAnsi="Times New Roman"/>
        </w:rPr>
      </w:pPr>
      <w:r w:rsidRPr="00A87DE9">
        <w:rPr>
          <w:rStyle w:val="FootnoteReference"/>
          <w:rFonts w:ascii="Times New Roman" w:hAnsi="Times New Roman"/>
        </w:rPr>
        <w:footnoteRef/>
      </w:r>
      <w:r w:rsidRPr="00A87DE9">
        <w:rPr>
          <w:rFonts w:ascii="Times New Roman" w:hAnsi="Times New Roman"/>
        </w:rPr>
        <w:t xml:space="preserve"> </w:t>
      </w:r>
      <w:r w:rsidRPr="00E8532C">
        <w:rPr>
          <w:sz w:val="18"/>
          <w:szCs w:val="16"/>
        </w:rPr>
        <w:t xml:space="preserve">As </w:t>
      </w:r>
      <w:proofErr w:type="spellStart"/>
      <w:r w:rsidRPr="00E8532C">
        <w:rPr>
          <w:sz w:val="18"/>
          <w:szCs w:val="16"/>
        </w:rPr>
        <w:t>Amartya</w:t>
      </w:r>
      <w:proofErr w:type="spellEnd"/>
      <w:r w:rsidRPr="00E8532C">
        <w:rPr>
          <w:sz w:val="18"/>
          <w:szCs w:val="16"/>
        </w:rPr>
        <w:t xml:space="preserve"> </w:t>
      </w:r>
      <w:proofErr w:type="spellStart"/>
      <w:r w:rsidRPr="00E8532C">
        <w:rPr>
          <w:sz w:val="18"/>
          <w:szCs w:val="16"/>
        </w:rPr>
        <w:t>Sen</w:t>
      </w:r>
      <w:proofErr w:type="spellEnd"/>
      <w:r w:rsidRPr="00E8532C">
        <w:rPr>
          <w:sz w:val="18"/>
          <w:szCs w:val="16"/>
        </w:rPr>
        <w:t xml:space="preserve"> noted, famines (and by extension, food</w:t>
      </w:r>
      <w:r>
        <w:rPr>
          <w:sz w:val="18"/>
          <w:szCs w:val="16"/>
        </w:rPr>
        <w:t>-</w:t>
      </w:r>
      <w:r w:rsidRPr="00E8532C">
        <w:rPr>
          <w:sz w:val="18"/>
          <w:szCs w:val="16"/>
        </w:rPr>
        <w:t>insecurity events) are often caused by lack of access to food and other commodities (</w:t>
      </w:r>
      <w:proofErr w:type="spellStart"/>
      <w:r w:rsidRPr="00E8532C">
        <w:rPr>
          <w:sz w:val="18"/>
          <w:szCs w:val="16"/>
        </w:rPr>
        <w:t>Sen</w:t>
      </w:r>
      <w:proofErr w:type="spellEnd"/>
      <w:r w:rsidRPr="00E8532C">
        <w:rPr>
          <w:sz w:val="18"/>
          <w:szCs w:val="16"/>
        </w:rPr>
        <w:t>,</w:t>
      </w:r>
      <w:r>
        <w:rPr>
          <w:sz w:val="18"/>
          <w:szCs w:val="16"/>
        </w:rPr>
        <w:t xml:space="preserve"> A.,</w:t>
      </w:r>
      <w:r w:rsidRPr="00E8532C">
        <w:rPr>
          <w:sz w:val="18"/>
          <w:szCs w:val="16"/>
        </w:rPr>
        <w:t xml:space="preserve"> 1981)</w:t>
      </w:r>
      <w:r>
        <w:rPr>
          <w:sz w:val="18"/>
          <w:szCs w:val="16"/>
        </w:rPr>
        <w:t>.</w:t>
      </w:r>
    </w:p>
  </w:footnote>
  <w:footnote w:id="3">
    <w:p w:rsidR="00FC5ECE" w:rsidRPr="00E8532C" w:rsidRDefault="00FC5ECE" w:rsidP="00E8532C">
      <w:pPr>
        <w:autoSpaceDE w:val="0"/>
        <w:autoSpaceDN w:val="0"/>
        <w:adjustRightInd w:val="0"/>
        <w:spacing w:after="0" w:line="240" w:lineRule="auto"/>
        <w:jc w:val="both"/>
        <w:rPr>
          <w:rFonts w:asciiTheme="minorHAnsi" w:hAnsiTheme="minorHAnsi"/>
        </w:rPr>
      </w:pPr>
      <w:r w:rsidRPr="00E8532C">
        <w:rPr>
          <w:rStyle w:val="FootnoteReference"/>
          <w:rFonts w:asciiTheme="minorHAnsi" w:hAnsiTheme="minorHAnsi"/>
          <w:sz w:val="20"/>
          <w:szCs w:val="20"/>
        </w:rPr>
        <w:footnoteRef/>
      </w:r>
      <w:r w:rsidRPr="00E8532C">
        <w:rPr>
          <w:rFonts w:asciiTheme="minorHAnsi" w:hAnsiTheme="minorHAnsi"/>
          <w:sz w:val="20"/>
          <w:szCs w:val="20"/>
        </w:rPr>
        <w:t xml:space="preserve"> </w:t>
      </w:r>
      <w:r w:rsidRPr="00E8532C">
        <w:rPr>
          <w:rFonts w:asciiTheme="minorHAnsi" w:hAnsiTheme="minorHAnsi"/>
          <w:sz w:val="18"/>
          <w:szCs w:val="20"/>
        </w:rPr>
        <w:t xml:space="preserve">In these </w:t>
      </w:r>
      <w:r>
        <w:rPr>
          <w:rFonts w:asciiTheme="minorHAnsi" w:hAnsiTheme="minorHAnsi"/>
          <w:sz w:val="18"/>
          <w:szCs w:val="20"/>
        </w:rPr>
        <w:t>G</w:t>
      </w:r>
      <w:r w:rsidRPr="00E8532C">
        <w:rPr>
          <w:rFonts w:asciiTheme="minorHAnsi" w:hAnsiTheme="minorHAnsi"/>
          <w:sz w:val="18"/>
          <w:szCs w:val="20"/>
        </w:rPr>
        <w:t>uidelines</w:t>
      </w:r>
      <w:r>
        <w:rPr>
          <w:rFonts w:asciiTheme="minorHAnsi" w:hAnsiTheme="minorHAnsi"/>
          <w:sz w:val="18"/>
          <w:szCs w:val="20"/>
        </w:rPr>
        <w:t>,</w:t>
      </w:r>
      <w:r w:rsidRPr="00E8532C">
        <w:rPr>
          <w:rFonts w:asciiTheme="minorHAnsi" w:hAnsiTheme="minorHAnsi"/>
          <w:sz w:val="18"/>
          <w:szCs w:val="20"/>
        </w:rPr>
        <w:t xml:space="preserve"> </w:t>
      </w:r>
      <w:r>
        <w:rPr>
          <w:rFonts w:asciiTheme="minorHAnsi" w:hAnsiTheme="minorHAnsi"/>
          <w:sz w:val="18"/>
          <w:szCs w:val="20"/>
        </w:rPr>
        <w:t>“</w:t>
      </w:r>
      <w:r w:rsidRPr="00E8532C">
        <w:rPr>
          <w:rFonts w:asciiTheme="minorHAnsi" w:hAnsiTheme="minorHAnsi"/>
          <w:sz w:val="18"/>
          <w:szCs w:val="20"/>
        </w:rPr>
        <w:t>social protection</w:t>
      </w:r>
      <w:r>
        <w:rPr>
          <w:rFonts w:asciiTheme="minorHAnsi" w:hAnsiTheme="minorHAnsi"/>
          <w:sz w:val="18"/>
          <w:szCs w:val="20"/>
        </w:rPr>
        <w:t>”</w:t>
      </w:r>
      <w:r w:rsidRPr="00E8532C">
        <w:rPr>
          <w:rFonts w:asciiTheme="minorHAnsi" w:hAnsiTheme="minorHAnsi"/>
          <w:sz w:val="18"/>
          <w:szCs w:val="20"/>
        </w:rPr>
        <w:t xml:space="preserve"> is</w:t>
      </w:r>
      <w:r w:rsidRPr="00E8532C">
        <w:rPr>
          <w:rFonts w:asciiTheme="minorHAnsi" w:hAnsiTheme="minorHAnsi"/>
          <w:color w:val="000000"/>
          <w:sz w:val="18"/>
          <w:szCs w:val="20"/>
        </w:rPr>
        <w:t xml:space="preserve"> defined as consisting of “public actions taken in response to levels of vulnerability, risk, and deprivation which </w:t>
      </w:r>
      <w:r w:rsidRPr="00E8532C">
        <w:rPr>
          <w:rFonts w:asciiTheme="minorHAnsi" w:hAnsiTheme="minorHAnsi"/>
          <w:sz w:val="18"/>
          <w:szCs w:val="20"/>
        </w:rPr>
        <w:t xml:space="preserve">are deemed socially unacceptable within a given polity or society” (Conway, de </w:t>
      </w:r>
      <w:proofErr w:type="spellStart"/>
      <w:r w:rsidRPr="00E8532C">
        <w:rPr>
          <w:rFonts w:asciiTheme="minorHAnsi" w:hAnsiTheme="minorHAnsi"/>
          <w:sz w:val="18"/>
          <w:szCs w:val="20"/>
        </w:rPr>
        <w:t>Haan</w:t>
      </w:r>
      <w:proofErr w:type="spellEnd"/>
      <w:r w:rsidRPr="00E8532C">
        <w:rPr>
          <w:rFonts w:asciiTheme="minorHAnsi" w:hAnsiTheme="minorHAnsi"/>
          <w:sz w:val="18"/>
          <w:szCs w:val="20"/>
        </w:rPr>
        <w:t xml:space="preserve"> </w:t>
      </w:r>
      <w:r w:rsidRPr="00E8532C">
        <w:rPr>
          <w:rFonts w:asciiTheme="minorHAnsi" w:hAnsiTheme="minorHAnsi"/>
          <w:i/>
          <w:sz w:val="18"/>
          <w:szCs w:val="20"/>
        </w:rPr>
        <w:t>et al.</w:t>
      </w:r>
      <w:r>
        <w:rPr>
          <w:rFonts w:asciiTheme="minorHAnsi" w:hAnsiTheme="minorHAnsi"/>
          <w:sz w:val="18"/>
          <w:szCs w:val="20"/>
        </w:rPr>
        <w:t>,</w:t>
      </w:r>
      <w:r w:rsidRPr="00E8532C">
        <w:rPr>
          <w:rFonts w:asciiTheme="minorHAnsi" w:hAnsiTheme="minorHAnsi"/>
          <w:sz w:val="18"/>
          <w:szCs w:val="20"/>
        </w:rPr>
        <w:t xml:space="preserve"> 2000). For other definitions see </w:t>
      </w:r>
      <w:r>
        <w:rPr>
          <w:rFonts w:asciiTheme="minorHAnsi" w:hAnsiTheme="minorHAnsi"/>
          <w:sz w:val="18"/>
          <w:szCs w:val="20"/>
        </w:rPr>
        <w:t>High-Level Panel of Experts on Food Security and Nutrition,</w:t>
      </w:r>
      <w:r w:rsidRPr="00E8532C">
        <w:rPr>
          <w:rFonts w:asciiTheme="minorHAnsi" w:hAnsiTheme="minorHAnsi"/>
          <w:sz w:val="18"/>
          <w:szCs w:val="20"/>
        </w:rPr>
        <w:t xml:space="preserve"> 2012</w:t>
      </w:r>
      <w:r>
        <w:rPr>
          <w:rFonts w:asciiTheme="minorHAnsi" w:hAnsiTheme="minorHAnsi"/>
        </w:rPr>
        <w:t>.</w:t>
      </w:r>
    </w:p>
  </w:footnote>
  <w:footnote w:id="4">
    <w:p w:rsidR="00FC5ECE" w:rsidRPr="00E8532C" w:rsidRDefault="00FC5ECE" w:rsidP="00E8532C">
      <w:pPr>
        <w:pStyle w:val="FootnoteText"/>
        <w:spacing w:after="0" w:line="240" w:lineRule="auto"/>
        <w:jc w:val="both"/>
        <w:rPr>
          <w:rFonts w:asciiTheme="minorHAnsi" w:hAnsiTheme="minorHAnsi"/>
        </w:rPr>
      </w:pPr>
      <w:r w:rsidRPr="00E8532C">
        <w:rPr>
          <w:rStyle w:val="FootnoteReference"/>
          <w:rFonts w:asciiTheme="minorHAnsi" w:hAnsiTheme="minorHAnsi"/>
        </w:rPr>
        <w:footnoteRef/>
      </w:r>
      <w:r w:rsidRPr="00E8532C">
        <w:rPr>
          <w:rFonts w:asciiTheme="minorHAnsi" w:hAnsiTheme="minorHAnsi"/>
        </w:rPr>
        <w:t xml:space="preserve"> </w:t>
      </w:r>
      <w:r w:rsidRPr="00E8532C">
        <w:rPr>
          <w:rFonts w:asciiTheme="minorHAnsi" w:hAnsiTheme="minorHAnsi"/>
          <w:sz w:val="18"/>
        </w:rPr>
        <w:t xml:space="preserve">Conserving traditional crop diversity has been a long-standing objective of seed fairs organized in the Andes and southeast Asia (Tapia and Rosas, 1992; </w:t>
      </w:r>
      <w:proofErr w:type="spellStart"/>
      <w:r w:rsidRPr="00E8532C">
        <w:rPr>
          <w:rFonts w:asciiTheme="minorHAnsi" w:hAnsiTheme="minorHAnsi"/>
          <w:sz w:val="18"/>
        </w:rPr>
        <w:t>Scurrah</w:t>
      </w:r>
      <w:proofErr w:type="spellEnd"/>
      <w:r w:rsidRPr="00E8532C">
        <w:rPr>
          <w:rFonts w:asciiTheme="minorHAnsi" w:hAnsiTheme="minorHAnsi"/>
          <w:sz w:val="18"/>
        </w:rPr>
        <w:t xml:space="preserve"> </w:t>
      </w:r>
      <w:r w:rsidRPr="00E8532C">
        <w:rPr>
          <w:rFonts w:asciiTheme="minorHAnsi" w:hAnsiTheme="minorHAnsi"/>
          <w:i/>
          <w:sz w:val="18"/>
        </w:rPr>
        <w:t>et al.</w:t>
      </w:r>
      <w:r w:rsidRPr="00E8532C">
        <w:rPr>
          <w:rFonts w:asciiTheme="minorHAnsi" w:hAnsiTheme="minorHAnsi"/>
          <w:sz w:val="18"/>
        </w:rPr>
        <w:t xml:space="preserve">, 1999 and </w:t>
      </w:r>
      <w:proofErr w:type="spellStart"/>
      <w:r w:rsidRPr="00E8532C">
        <w:rPr>
          <w:rFonts w:asciiTheme="minorHAnsi" w:hAnsiTheme="minorHAnsi"/>
          <w:sz w:val="18"/>
        </w:rPr>
        <w:t>Juyal</w:t>
      </w:r>
      <w:proofErr w:type="spellEnd"/>
      <w:r w:rsidRPr="00E8532C">
        <w:rPr>
          <w:rFonts w:asciiTheme="minorHAnsi" w:hAnsiTheme="minorHAnsi"/>
          <w:sz w:val="18"/>
        </w:rPr>
        <w:t xml:space="preserve"> and Sati, 2010).</w:t>
      </w:r>
    </w:p>
  </w:footnote>
  <w:footnote w:id="5">
    <w:p w:rsidR="00FC5ECE" w:rsidRPr="00E8532C" w:rsidRDefault="00FC5ECE" w:rsidP="00E8532C">
      <w:pPr>
        <w:pStyle w:val="FootnoteText"/>
        <w:spacing w:after="0" w:line="240" w:lineRule="auto"/>
        <w:jc w:val="both"/>
        <w:rPr>
          <w:rFonts w:asciiTheme="minorHAnsi" w:hAnsiTheme="minorHAnsi"/>
          <w:sz w:val="18"/>
        </w:rPr>
      </w:pPr>
      <w:r>
        <w:rPr>
          <w:rStyle w:val="FootnoteReference"/>
        </w:rPr>
        <w:footnoteRef/>
      </w:r>
      <w:r>
        <w:t xml:space="preserve"> </w:t>
      </w:r>
      <w:r w:rsidRPr="00E8532C">
        <w:rPr>
          <w:rFonts w:asciiTheme="minorHAnsi" w:hAnsiTheme="minorHAnsi"/>
          <w:sz w:val="18"/>
        </w:rPr>
        <w:t xml:space="preserve">Several market analysis tools have been developed to assess market capacity and functionality in the context of food security emergencies. The two most commonly used tools for market analysis are the </w:t>
      </w:r>
      <w:r w:rsidRPr="00E8532C">
        <w:rPr>
          <w:rFonts w:asciiTheme="minorHAnsi" w:hAnsiTheme="minorHAnsi"/>
          <w:i/>
          <w:iCs/>
          <w:sz w:val="18"/>
        </w:rPr>
        <w:t>Emergency Market Mapping and Analysis Tool</w:t>
      </w:r>
      <w:r w:rsidRPr="00E8532C">
        <w:rPr>
          <w:rFonts w:asciiTheme="minorHAnsi" w:hAnsiTheme="minorHAnsi"/>
          <w:sz w:val="18"/>
        </w:rPr>
        <w:t xml:space="preserve"> (Albu, 2010) and the </w:t>
      </w:r>
      <w:r w:rsidRPr="00E8532C">
        <w:rPr>
          <w:rFonts w:asciiTheme="minorHAnsi" w:hAnsiTheme="minorHAnsi"/>
          <w:i/>
          <w:iCs/>
          <w:sz w:val="18"/>
        </w:rPr>
        <w:t>Market Information and Food Insecurity Response Analysi</w:t>
      </w:r>
      <w:r>
        <w:rPr>
          <w:rFonts w:asciiTheme="minorHAnsi" w:hAnsiTheme="minorHAnsi"/>
          <w:sz w:val="18"/>
        </w:rPr>
        <w:t>s</w:t>
      </w:r>
      <w:r w:rsidRPr="00E8532C">
        <w:rPr>
          <w:rFonts w:asciiTheme="minorHAnsi" w:hAnsiTheme="minorHAnsi"/>
          <w:sz w:val="18"/>
        </w:rPr>
        <w:t xml:space="preserve"> (Barrett </w:t>
      </w:r>
      <w:r w:rsidRPr="00E8532C">
        <w:rPr>
          <w:rFonts w:asciiTheme="minorHAnsi" w:hAnsiTheme="minorHAnsi"/>
          <w:i/>
          <w:sz w:val="18"/>
        </w:rPr>
        <w:t xml:space="preserve">et al. </w:t>
      </w:r>
      <w:r w:rsidRPr="00E8532C">
        <w:rPr>
          <w:rFonts w:asciiTheme="minorHAnsi" w:hAnsiTheme="minorHAnsi"/>
          <w:sz w:val="18"/>
        </w:rPr>
        <w:t>2009).</w:t>
      </w:r>
    </w:p>
  </w:footnote>
  <w:footnote w:id="6">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Both these voucher approaches are designed to overcome an entitlement failure, i.e. provide access to agricultural inputs, but require the presence of a functioning market. Both approaches promote farmers’ choice. </w:t>
      </w:r>
    </w:p>
  </w:footnote>
  <w:footnote w:id="7">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This is not the case for </w:t>
      </w:r>
      <w:r>
        <w:rPr>
          <w:rFonts w:asciiTheme="minorHAnsi" w:hAnsiTheme="minorHAnsi"/>
          <w:sz w:val="18"/>
          <w:szCs w:val="18"/>
        </w:rPr>
        <w:t>voucher schemes</w:t>
      </w:r>
      <w:r w:rsidRPr="00E8532C">
        <w:rPr>
          <w:rFonts w:asciiTheme="minorHAnsi" w:hAnsiTheme="minorHAnsi"/>
          <w:sz w:val="18"/>
          <w:szCs w:val="18"/>
        </w:rPr>
        <w:t xml:space="preserve"> targeting refugees and displaced persons</w:t>
      </w:r>
      <w:r>
        <w:rPr>
          <w:rFonts w:asciiTheme="minorHAnsi" w:hAnsiTheme="minorHAnsi"/>
          <w:sz w:val="18"/>
          <w:szCs w:val="18"/>
        </w:rPr>
        <w:t xml:space="preserve"> (s</w:t>
      </w:r>
      <w:r w:rsidRPr="00E8532C">
        <w:rPr>
          <w:rFonts w:asciiTheme="minorHAnsi" w:hAnsiTheme="minorHAnsi"/>
          <w:sz w:val="18"/>
          <w:szCs w:val="18"/>
        </w:rPr>
        <w:t xml:space="preserve">ee </w:t>
      </w:r>
      <w:r w:rsidRPr="00E8532C">
        <w:rPr>
          <w:rFonts w:asciiTheme="minorHAnsi" w:hAnsiTheme="minorHAnsi"/>
          <w:b/>
          <w:sz w:val="18"/>
          <w:szCs w:val="18"/>
        </w:rPr>
        <w:t>footnote 3</w:t>
      </w:r>
      <w:r w:rsidRPr="00E8532C">
        <w:rPr>
          <w:rFonts w:asciiTheme="minorHAnsi" w:hAnsiTheme="minorHAnsi"/>
          <w:sz w:val="18"/>
          <w:szCs w:val="18"/>
        </w:rPr>
        <w:t xml:space="preserve">). </w:t>
      </w:r>
    </w:p>
  </w:footnote>
  <w:footnote w:id="8">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When the number of beneficiaries is greater than 500</w:t>
      </w:r>
      <w:r>
        <w:rPr>
          <w:rFonts w:asciiTheme="minorHAnsi" w:hAnsiTheme="minorHAnsi"/>
          <w:sz w:val="18"/>
          <w:szCs w:val="18"/>
        </w:rPr>
        <w:t>–</w:t>
      </w:r>
      <w:r w:rsidRPr="00E8532C">
        <w:rPr>
          <w:rFonts w:asciiTheme="minorHAnsi" w:hAnsiTheme="minorHAnsi"/>
          <w:sz w:val="18"/>
          <w:szCs w:val="18"/>
        </w:rPr>
        <w:t>600, the tasks of beneficiary and vendor registration, voucher distribution, voucher exchange and monitoring become difficult unless the program</w:t>
      </w:r>
      <w:r>
        <w:rPr>
          <w:rFonts w:asciiTheme="minorHAnsi" w:hAnsiTheme="minorHAnsi"/>
          <w:sz w:val="18"/>
          <w:szCs w:val="18"/>
        </w:rPr>
        <w:t>me</w:t>
      </w:r>
      <w:r w:rsidRPr="00E8532C">
        <w:rPr>
          <w:rFonts w:asciiTheme="minorHAnsi" w:hAnsiTheme="minorHAnsi"/>
          <w:sz w:val="18"/>
          <w:szCs w:val="18"/>
        </w:rPr>
        <w:t xml:space="preserve"> has a very large staff. If the number of beneficiaries significantly exceeds 500/600, it is better to set up several fairs to address the needs of all th</w:t>
      </w:r>
      <w:r>
        <w:rPr>
          <w:rFonts w:asciiTheme="minorHAnsi" w:hAnsiTheme="minorHAnsi"/>
          <w:sz w:val="18"/>
          <w:szCs w:val="18"/>
        </w:rPr>
        <w:t>ose</w:t>
      </w:r>
      <w:r w:rsidRPr="00E8532C">
        <w:rPr>
          <w:rFonts w:asciiTheme="minorHAnsi" w:hAnsiTheme="minorHAnsi"/>
          <w:sz w:val="18"/>
          <w:szCs w:val="18"/>
        </w:rPr>
        <w:t xml:space="preserve"> targeted. </w:t>
      </w:r>
    </w:p>
  </w:footnote>
  <w:footnote w:id="9">
    <w:p w:rsidR="00FC5ECE" w:rsidRDefault="00FC5ECE" w:rsidP="00E8532C">
      <w:pPr>
        <w:pStyle w:val="FootnoteText"/>
        <w:spacing w:after="0" w:line="240" w:lineRule="auto"/>
        <w:jc w:val="both"/>
        <w:rPr>
          <w:rFonts w:ascii="Times New Roman" w:hAnsi="Times New Roman"/>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If multiple </w:t>
      </w:r>
      <w:r>
        <w:rPr>
          <w:rFonts w:asciiTheme="minorHAnsi" w:hAnsiTheme="minorHAnsi"/>
          <w:sz w:val="18"/>
          <w:szCs w:val="18"/>
        </w:rPr>
        <w:t>input trade fair</w:t>
      </w:r>
      <w:r w:rsidRPr="00E8532C">
        <w:rPr>
          <w:rFonts w:asciiTheme="minorHAnsi" w:hAnsiTheme="minorHAnsi"/>
          <w:sz w:val="18"/>
          <w:szCs w:val="18"/>
        </w:rPr>
        <w:t>s are set up for a long time, then the volume requirements would change accordingly.</w:t>
      </w:r>
    </w:p>
  </w:footnote>
  <w:footnote w:id="10">
    <w:p w:rsidR="00FC5ECE" w:rsidRPr="00E8532C" w:rsidRDefault="00FC5ECE" w:rsidP="00E8532C">
      <w:pPr>
        <w:spacing w:after="0" w:line="240" w:lineRule="auto"/>
        <w:jc w:val="both"/>
        <w:rPr>
          <w:rFonts w:asciiTheme="minorHAnsi" w:hAnsiTheme="minorHAnsi"/>
          <w:spacing w:val="-2"/>
          <w:sz w:val="18"/>
          <w:szCs w:val="18"/>
        </w:rPr>
      </w:pPr>
      <w:r w:rsidRPr="00E8532C">
        <w:rPr>
          <w:rStyle w:val="FootnoteReference"/>
          <w:rFonts w:asciiTheme="minorHAnsi" w:hAnsiTheme="minorHAnsi"/>
          <w:spacing w:val="-2"/>
          <w:sz w:val="18"/>
          <w:szCs w:val="18"/>
        </w:rPr>
        <w:footnoteRef/>
      </w:r>
      <w:r w:rsidRPr="00E8532C">
        <w:rPr>
          <w:rFonts w:asciiTheme="minorHAnsi" w:hAnsiTheme="minorHAnsi"/>
          <w:spacing w:val="-2"/>
          <w:sz w:val="18"/>
          <w:szCs w:val="18"/>
        </w:rPr>
        <w:t xml:space="preserve"> In general, FAO avoids setting prices and relies on markets. Only in special circumstances, where FAO has reason to suspect/evidence that traders would engage in price gouging, FAO and its partners could consider setting a price ceiling based on prevailing market prices. In input trade fairs, the problems of price fixing and collusion can be addressed by close monitoring. </w:t>
      </w:r>
    </w:p>
  </w:footnote>
  <w:footnote w:id="11">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This does not mean that </w:t>
      </w:r>
      <w:r>
        <w:rPr>
          <w:rFonts w:asciiTheme="minorHAnsi" w:hAnsiTheme="minorHAnsi"/>
          <w:sz w:val="18"/>
          <w:szCs w:val="18"/>
        </w:rPr>
        <w:t>input trade fairs</w:t>
      </w:r>
      <w:r w:rsidRPr="00E8532C">
        <w:rPr>
          <w:rFonts w:asciiTheme="minorHAnsi" w:hAnsiTheme="minorHAnsi"/>
          <w:sz w:val="18"/>
          <w:szCs w:val="18"/>
        </w:rPr>
        <w:t xml:space="preserve"> cannot attract a wide range of seed and planting materials as noted in </w:t>
      </w:r>
      <w:r>
        <w:rPr>
          <w:rFonts w:asciiTheme="minorHAnsi" w:hAnsiTheme="minorHAnsi"/>
          <w:b/>
          <w:sz w:val="18"/>
          <w:szCs w:val="18"/>
        </w:rPr>
        <w:t>S</w:t>
      </w:r>
      <w:r w:rsidRPr="00E8532C">
        <w:rPr>
          <w:rFonts w:asciiTheme="minorHAnsi" w:hAnsiTheme="minorHAnsi"/>
          <w:b/>
          <w:sz w:val="18"/>
          <w:szCs w:val="18"/>
        </w:rPr>
        <w:t>ection</w:t>
      </w:r>
      <w:r>
        <w:rPr>
          <w:rFonts w:asciiTheme="minorHAnsi" w:hAnsiTheme="minorHAnsi"/>
          <w:b/>
          <w:sz w:val="18"/>
          <w:szCs w:val="18"/>
        </w:rPr>
        <w:t> </w:t>
      </w:r>
      <w:r w:rsidRPr="00E8532C">
        <w:rPr>
          <w:rFonts w:asciiTheme="minorHAnsi" w:hAnsiTheme="minorHAnsi"/>
          <w:b/>
          <w:sz w:val="18"/>
          <w:szCs w:val="18"/>
        </w:rPr>
        <w:t>1.2</w:t>
      </w:r>
      <w:r>
        <w:rPr>
          <w:rFonts w:asciiTheme="minorHAnsi" w:hAnsiTheme="minorHAnsi"/>
          <w:sz w:val="18"/>
          <w:szCs w:val="18"/>
        </w:rPr>
        <w:t>.</w:t>
      </w:r>
    </w:p>
  </w:footnote>
  <w:footnote w:id="12">
    <w:p w:rsidR="00FC5ECE" w:rsidRPr="00E8532C" w:rsidRDefault="00FC5ECE" w:rsidP="00E8532C">
      <w:pPr>
        <w:spacing w:after="0" w:line="240" w:lineRule="auto"/>
        <w:jc w:val="both"/>
        <w:rPr>
          <w:rFonts w:asciiTheme="minorHAnsi" w:hAnsiTheme="minorHAnsi"/>
          <w:sz w:val="20"/>
          <w:szCs w:val="20"/>
        </w:rPr>
      </w:pPr>
      <w:r w:rsidRPr="00E8532C">
        <w:rPr>
          <w:rStyle w:val="FootnoteReference"/>
          <w:rFonts w:asciiTheme="minorHAnsi" w:hAnsiTheme="minorHAnsi"/>
          <w:sz w:val="18"/>
          <w:szCs w:val="18"/>
        </w:rPr>
        <w:footnoteRef/>
      </w:r>
      <w:r>
        <w:rPr>
          <w:rFonts w:asciiTheme="minorHAnsi" w:hAnsiTheme="minorHAnsi"/>
          <w:sz w:val="18"/>
          <w:szCs w:val="18"/>
        </w:rPr>
        <w:t xml:space="preserve"> </w:t>
      </w:r>
      <w:r w:rsidRPr="00E8532C">
        <w:rPr>
          <w:rFonts w:asciiTheme="minorHAnsi" w:hAnsiTheme="minorHAnsi"/>
          <w:sz w:val="18"/>
          <w:szCs w:val="18"/>
        </w:rPr>
        <w:t xml:space="preserve">FAO has organized a variety of </w:t>
      </w:r>
      <w:r>
        <w:rPr>
          <w:rFonts w:asciiTheme="minorHAnsi" w:hAnsiTheme="minorHAnsi"/>
          <w:sz w:val="18"/>
          <w:szCs w:val="18"/>
        </w:rPr>
        <w:t>input trade fairs</w:t>
      </w:r>
      <w:r w:rsidRPr="00E8532C">
        <w:rPr>
          <w:rFonts w:asciiTheme="minorHAnsi" w:hAnsiTheme="minorHAnsi"/>
          <w:sz w:val="18"/>
          <w:szCs w:val="18"/>
        </w:rPr>
        <w:t>. For example, in Lesotho</w:t>
      </w:r>
      <w:r>
        <w:rPr>
          <w:rFonts w:asciiTheme="minorHAnsi" w:hAnsiTheme="minorHAnsi"/>
          <w:sz w:val="18"/>
          <w:szCs w:val="18"/>
        </w:rPr>
        <w:t>,</w:t>
      </w:r>
      <w:r w:rsidRPr="00E8532C">
        <w:rPr>
          <w:rFonts w:asciiTheme="minorHAnsi" w:hAnsiTheme="minorHAnsi"/>
          <w:sz w:val="18"/>
          <w:szCs w:val="18"/>
        </w:rPr>
        <w:t xml:space="preserve"> FAO invited mostly traders from the commercial sector; in Haiti it invited mostly farmer associations.</w:t>
      </w:r>
    </w:p>
  </w:footnote>
  <w:footnote w:id="13">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See the example of quinoa and other seeds in the Andes (FAO, 1997; Tapia, 2000)</w:t>
      </w:r>
      <w:r>
        <w:rPr>
          <w:rFonts w:asciiTheme="minorHAnsi" w:hAnsiTheme="minorHAnsi"/>
          <w:sz w:val="18"/>
          <w:szCs w:val="18"/>
        </w:rPr>
        <w:t>.</w:t>
      </w:r>
    </w:p>
  </w:footnote>
  <w:footnote w:id="14">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In a few cases, FAO has supported local blacksmiths in the production of traditional agricultural equipment (e.g. hoes in South Sudan) (Bhatti, 2012; Sims, 2012). </w:t>
      </w:r>
    </w:p>
  </w:footnote>
  <w:footnote w:id="15">
    <w:p w:rsidR="00FC5ECE" w:rsidRPr="00E8532C" w:rsidRDefault="00FC5ECE" w:rsidP="00E8532C">
      <w:pPr>
        <w:autoSpaceDE w:val="0"/>
        <w:autoSpaceDN w:val="0"/>
        <w:adjustRightInd w:val="0"/>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w:t>
      </w:r>
      <w:r>
        <w:rPr>
          <w:rFonts w:asciiTheme="minorHAnsi" w:hAnsiTheme="minorHAnsi"/>
          <w:sz w:val="18"/>
          <w:szCs w:val="18"/>
        </w:rPr>
        <w:t>“</w:t>
      </w:r>
      <w:r w:rsidRPr="00E8532C">
        <w:rPr>
          <w:rFonts w:asciiTheme="minorHAnsi" w:hAnsiTheme="minorHAnsi"/>
          <w:sz w:val="18"/>
          <w:szCs w:val="18"/>
        </w:rPr>
        <w:t>Social capital</w:t>
      </w:r>
      <w:r>
        <w:rPr>
          <w:rFonts w:asciiTheme="minorHAnsi" w:hAnsiTheme="minorHAnsi"/>
          <w:sz w:val="18"/>
          <w:szCs w:val="18"/>
        </w:rPr>
        <w:t xml:space="preserve">” </w:t>
      </w:r>
      <w:r w:rsidRPr="00E8532C">
        <w:rPr>
          <w:rFonts w:asciiTheme="minorHAnsi" w:hAnsiTheme="minorHAnsi"/>
          <w:sz w:val="18"/>
          <w:szCs w:val="18"/>
        </w:rPr>
        <w:t>refers to “features of social organization such as networks, norms, and social trust that facilitate coordination and cooperation for mutual benefit” (Putnam, 1995). During a fair, the exchange of information can help develop norms, trust and networks among participants.</w:t>
      </w:r>
    </w:p>
  </w:footnote>
  <w:footnote w:id="16">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At </w:t>
      </w:r>
      <w:r>
        <w:rPr>
          <w:rFonts w:asciiTheme="minorHAnsi" w:hAnsiTheme="minorHAnsi"/>
          <w:sz w:val="18"/>
          <w:szCs w:val="18"/>
        </w:rPr>
        <w:t>input trade fairs</w:t>
      </w:r>
      <w:r w:rsidRPr="00E8532C">
        <w:rPr>
          <w:rFonts w:asciiTheme="minorHAnsi" w:hAnsiTheme="minorHAnsi"/>
          <w:sz w:val="18"/>
          <w:szCs w:val="18"/>
        </w:rPr>
        <w:t>, even non-beneficiaries may be allowed to buy agricultural inputs with their own money.</w:t>
      </w:r>
    </w:p>
  </w:footnote>
  <w:footnote w:id="17">
    <w:p w:rsidR="00FC5ECE" w:rsidRDefault="00FC5ECE" w:rsidP="00E8532C">
      <w:pPr>
        <w:pStyle w:val="FootnoteText"/>
        <w:spacing w:after="0" w:line="240" w:lineRule="auto"/>
        <w:jc w:val="both"/>
        <w:rPr>
          <w:rFonts w:ascii="Times New Roman" w:hAnsi="Times New Roman"/>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McGuire argues that the “level of social capital may strongly affect access to new varieties, seed from exchange, information, or other resources in a community” (McGuire, 2000).</w:t>
      </w:r>
    </w:p>
  </w:footnote>
  <w:footnote w:id="18">
    <w:p w:rsidR="00FC5ECE" w:rsidRPr="00E8532C" w:rsidRDefault="00FC5ECE" w:rsidP="00E8532C">
      <w:pPr>
        <w:pStyle w:val="FootnoteText"/>
        <w:spacing w:after="0" w:line="240" w:lineRule="auto"/>
        <w:jc w:val="both"/>
        <w:rPr>
          <w:sz w:val="18"/>
        </w:rPr>
      </w:pPr>
      <w:r w:rsidRPr="00E8532C">
        <w:rPr>
          <w:rStyle w:val="FootnoteReference"/>
          <w:sz w:val="18"/>
        </w:rPr>
        <w:footnoteRef/>
      </w:r>
      <w:r w:rsidRPr="00E8532C">
        <w:rPr>
          <w:sz w:val="18"/>
        </w:rPr>
        <w:t xml:space="preserve"> FAO</w:t>
      </w:r>
      <w:r>
        <w:rPr>
          <w:sz w:val="18"/>
        </w:rPr>
        <w:t>,</w:t>
      </w:r>
      <w:r w:rsidRPr="00E8532C">
        <w:rPr>
          <w:sz w:val="18"/>
        </w:rPr>
        <w:t xml:space="preserve">2004. </w:t>
      </w:r>
    </w:p>
  </w:footnote>
  <w:footnote w:id="19">
    <w:p w:rsidR="00FC5ECE" w:rsidRPr="00E8532C" w:rsidRDefault="00FC5ECE" w:rsidP="00E8532C">
      <w:pPr>
        <w:pStyle w:val="FootnoteText"/>
        <w:spacing w:after="0" w:line="240" w:lineRule="auto"/>
        <w:jc w:val="both"/>
        <w:rPr>
          <w:sz w:val="18"/>
        </w:rPr>
      </w:pPr>
      <w:r w:rsidRPr="00E8532C">
        <w:rPr>
          <w:rStyle w:val="FootnoteReference"/>
          <w:sz w:val="18"/>
        </w:rPr>
        <w:footnoteRef/>
      </w:r>
      <w:r w:rsidRPr="00E8532C">
        <w:rPr>
          <w:sz w:val="18"/>
        </w:rPr>
        <w:t xml:space="preserve"> </w:t>
      </w:r>
      <w:r>
        <w:rPr>
          <w:sz w:val="18"/>
        </w:rPr>
        <w:t>CRS,2002.</w:t>
      </w:r>
    </w:p>
  </w:footnote>
  <w:footnote w:id="20">
    <w:p w:rsidR="00FC5ECE" w:rsidRDefault="00FC5ECE" w:rsidP="00E8532C">
      <w:pPr>
        <w:pStyle w:val="FootnoteText"/>
        <w:spacing w:after="0" w:line="240" w:lineRule="auto"/>
        <w:jc w:val="both"/>
      </w:pPr>
      <w:r w:rsidRPr="00E8532C">
        <w:rPr>
          <w:rStyle w:val="FootnoteReference"/>
          <w:sz w:val="18"/>
        </w:rPr>
        <w:footnoteRef/>
      </w:r>
      <w:r w:rsidRPr="00E8532C">
        <w:rPr>
          <w:sz w:val="18"/>
        </w:rPr>
        <w:t xml:space="preserve"> </w:t>
      </w:r>
      <w:proofErr w:type="spellStart"/>
      <w:r w:rsidRPr="00E8532C">
        <w:rPr>
          <w:sz w:val="18"/>
        </w:rPr>
        <w:t>Sperling</w:t>
      </w:r>
      <w:proofErr w:type="spellEnd"/>
      <w:r w:rsidRPr="00E8532C">
        <w:rPr>
          <w:sz w:val="18"/>
        </w:rPr>
        <w:t>, 2008</w:t>
      </w:r>
      <w:r>
        <w:rPr>
          <w:sz w:val="18"/>
        </w:rPr>
        <w:t>.</w:t>
      </w:r>
    </w:p>
  </w:footnote>
  <w:footnote w:id="21">
    <w:p w:rsidR="00FC5ECE" w:rsidRPr="00065C71" w:rsidRDefault="00FC5ECE" w:rsidP="00065C71">
      <w:pPr>
        <w:spacing w:after="0"/>
        <w:rPr>
          <w:rFonts w:asciiTheme="minorHAnsi" w:hAnsiTheme="minorHAnsi"/>
          <w:sz w:val="18"/>
          <w:szCs w:val="18"/>
        </w:rPr>
      </w:pPr>
      <w:r>
        <w:rPr>
          <w:rStyle w:val="FootnoteReference"/>
        </w:rPr>
        <w:footnoteRef/>
      </w:r>
      <w:r>
        <w:t xml:space="preserve"> </w:t>
      </w:r>
      <w:r w:rsidR="00E760AA" w:rsidRPr="00065C71">
        <w:rPr>
          <w:rFonts w:asciiTheme="minorHAnsi" w:hAnsiTheme="minorHAnsi"/>
          <w:sz w:val="18"/>
          <w:szCs w:val="18"/>
        </w:rPr>
        <w:t>Seed System Security Assessment in South Sudan, November 2010</w:t>
      </w:r>
      <w:r w:rsidR="00E760AA" w:rsidRPr="00065C71">
        <w:rPr>
          <w:rFonts w:asciiTheme="minorHAnsi" w:hAnsiTheme="minorHAnsi"/>
          <w:color w:val="1F497D"/>
          <w:sz w:val="18"/>
          <w:szCs w:val="18"/>
        </w:rPr>
        <w:t xml:space="preserve"> </w:t>
      </w:r>
    </w:p>
  </w:footnote>
  <w:footnote w:id="22">
    <w:p w:rsidR="00FC5ECE" w:rsidRPr="00065C71" w:rsidRDefault="00FC5ECE" w:rsidP="00065C71">
      <w:pPr>
        <w:pStyle w:val="FootnoteText"/>
        <w:spacing w:after="0"/>
        <w:rPr>
          <w:rFonts w:asciiTheme="minorHAnsi" w:hAnsiTheme="minorHAnsi"/>
          <w:sz w:val="18"/>
          <w:szCs w:val="18"/>
        </w:rPr>
      </w:pPr>
      <w:r w:rsidRPr="00065C71">
        <w:rPr>
          <w:rStyle w:val="FootnoteReference"/>
          <w:rFonts w:asciiTheme="minorHAnsi" w:hAnsiTheme="minorHAnsi"/>
          <w:sz w:val="18"/>
          <w:szCs w:val="18"/>
        </w:rPr>
        <w:footnoteRef/>
      </w:r>
      <w:r w:rsidRPr="00065C71">
        <w:rPr>
          <w:rFonts w:asciiTheme="minorHAnsi" w:hAnsiTheme="minorHAnsi"/>
          <w:sz w:val="18"/>
          <w:szCs w:val="18"/>
        </w:rPr>
        <w:t xml:space="preserve"> </w:t>
      </w:r>
      <w:r w:rsidR="00E760AA" w:rsidRPr="00065C71">
        <w:rPr>
          <w:rFonts w:asciiTheme="minorHAnsi" w:hAnsiTheme="minorHAnsi"/>
          <w:sz w:val="18"/>
          <w:szCs w:val="18"/>
        </w:rPr>
        <w:t>Seed System Security assessment Report for Darfur Region, June 2011</w:t>
      </w:r>
    </w:p>
  </w:footnote>
  <w:footnote w:id="23">
    <w:p w:rsidR="00FC5ECE" w:rsidRPr="00941ACC" w:rsidRDefault="00FC5ECE" w:rsidP="00065C71">
      <w:pPr>
        <w:pStyle w:val="FootnoteText"/>
        <w:spacing w:after="0"/>
        <w:rPr>
          <w:lang w:val="fr-FR"/>
        </w:rPr>
      </w:pPr>
      <w:r w:rsidRPr="00065C71">
        <w:rPr>
          <w:rStyle w:val="FootnoteReference"/>
          <w:rFonts w:asciiTheme="minorHAnsi" w:hAnsiTheme="minorHAnsi"/>
          <w:sz w:val="18"/>
          <w:szCs w:val="18"/>
        </w:rPr>
        <w:footnoteRef/>
      </w:r>
      <w:r w:rsidRPr="00065C71">
        <w:rPr>
          <w:rFonts w:asciiTheme="minorHAnsi" w:hAnsiTheme="minorHAnsi"/>
          <w:sz w:val="18"/>
          <w:szCs w:val="18"/>
          <w:lang w:val="fr-FR"/>
        </w:rPr>
        <w:t xml:space="preserve"> </w:t>
      </w:r>
      <w:r w:rsidR="00941ACC" w:rsidRPr="00065C71">
        <w:rPr>
          <w:rFonts w:asciiTheme="minorHAnsi" w:hAnsiTheme="minorHAnsi"/>
          <w:sz w:val="18"/>
          <w:szCs w:val="18"/>
          <w:lang w:val="fr-FR"/>
        </w:rPr>
        <w:t xml:space="preserve">Etude de la sécurité des </w:t>
      </w:r>
      <w:r w:rsidR="00065C71" w:rsidRPr="00065C71">
        <w:rPr>
          <w:rFonts w:asciiTheme="minorHAnsi" w:hAnsiTheme="minorHAnsi"/>
          <w:sz w:val="18"/>
          <w:szCs w:val="18"/>
          <w:lang w:val="fr-FR"/>
        </w:rPr>
        <w:t>systèm</w:t>
      </w:r>
      <w:r w:rsidR="00065C71">
        <w:rPr>
          <w:rFonts w:asciiTheme="minorHAnsi" w:hAnsiTheme="minorHAnsi"/>
          <w:sz w:val="18"/>
          <w:szCs w:val="18"/>
          <w:lang w:val="fr-FR"/>
        </w:rPr>
        <w:t>e</w:t>
      </w:r>
      <w:r w:rsidR="00065C71" w:rsidRPr="00065C71">
        <w:rPr>
          <w:rFonts w:asciiTheme="minorHAnsi" w:hAnsiTheme="minorHAnsi"/>
          <w:sz w:val="18"/>
          <w:szCs w:val="18"/>
          <w:lang w:val="fr-FR"/>
        </w:rPr>
        <w:t>s</w:t>
      </w:r>
      <w:r w:rsidR="00941ACC" w:rsidRPr="00065C71">
        <w:rPr>
          <w:rFonts w:asciiTheme="minorHAnsi" w:hAnsiTheme="minorHAnsi"/>
          <w:sz w:val="18"/>
          <w:szCs w:val="18"/>
          <w:lang w:val="fr-FR"/>
        </w:rPr>
        <w:t xml:space="preserve"> semenciers dans l’ouest de la cote d’ivoire, Novembre 2012</w:t>
      </w:r>
    </w:p>
  </w:footnote>
  <w:footnote w:id="24">
    <w:p w:rsidR="00FC5ECE" w:rsidRPr="00E8532C" w:rsidRDefault="00FC5ECE" w:rsidP="00E8532C">
      <w:pPr>
        <w:pStyle w:val="FootnoteText"/>
        <w:spacing w:after="0" w:line="240" w:lineRule="auto"/>
        <w:jc w:val="both"/>
        <w:rPr>
          <w:rFonts w:asciiTheme="minorHAnsi" w:hAnsiTheme="minorHAnsi"/>
        </w:rPr>
      </w:pPr>
      <w:r w:rsidRPr="00E8532C">
        <w:rPr>
          <w:rStyle w:val="FootnoteReference"/>
          <w:rFonts w:asciiTheme="minorHAnsi" w:hAnsiTheme="minorHAnsi"/>
          <w:sz w:val="18"/>
        </w:rPr>
        <w:footnoteRef/>
      </w:r>
      <w:r w:rsidRPr="00E8532C">
        <w:rPr>
          <w:rFonts w:asciiTheme="minorHAnsi" w:hAnsiTheme="minorHAnsi"/>
          <w:sz w:val="18"/>
        </w:rPr>
        <w:t xml:space="preserve"> In Zimbabwe, one of the criteria for inclusion in a electronic voucher scheme is the ability and willingness to </w:t>
      </w:r>
      <w:r>
        <w:rPr>
          <w:rFonts w:asciiTheme="minorHAnsi" w:hAnsiTheme="minorHAnsi"/>
          <w:sz w:val="18"/>
        </w:rPr>
        <w:t>contribute</w:t>
      </w:r>
      <w:r w:rsidRPr="00E8532C">
        <w:rPr>
          <w:rFonts w:asciiTheme="minorHAnsi" w:hAnsiTheme="minorHAnsi"/>
          <w:sz w:val="18"/>
        </w:rPr>
        <w:t xml:space="preserve"> USD</w:t>
      </w:r>
      <w:r>
        <w:rPr>
          <w:rFonts w:asciiTheme="minorHAnsi" w:hAnsiTheme="minorHAnsi"/>
          <w:sz w:val="18"/>
        </w:rPr>
        <w:t> </w:t>
      </w:r>
      <w:r w:rsidRPr="00E8532C">
        <w:rPr>
          <w:rFonts w:asciiTheme="minorHAnsi" w:hAnsiTheme="minorHAnsi"/>
          <w:sz w:val="18"/>
        </w:rPr>
        <w:t xml:space="preserve">16 </w:t>
      </w:r>
      <w:r>
        <w:rPr>
          <w:rFonts w:asciiTheme="minorHAnsi" w:hAnsiTheme="minorHAnsi"/>
          <w:sz w:val="18"/>
        </w:rPr>
        <w:t xml:space="preserve">to the value of </w:t>
      </w:r>
      <w:r w:rsidRPr="00E8532C">
        <w:rPr>
          <w:rFonts w:asciiTheme="minorHAnsi" w:hAnsiTheme="minorHAnsi"/>
          <w:sz w:val="18"/>
        </w:rPr>
        <w:t>a voucher of USD 120 (FAO, 2012).</w:t>
      </w:r>
    </w:p>
  </w:footnote>
  <w:footnote w:id="25">
    <w:p w:rsidR="00FC5ECE" w:rsidRPr="00E8532C" w:rsidRDefault="00FC5ECE" w:rsidP="00E8532C">
      <w:pPr>
        <w:pStyle w:val="FootnoteText"/>
        <w:spacing w:after="0" w:line="240" w:lineRule="auto"/>
        <w:jc w:val="both"/>
        <w:rPr>
          <w:rFonts w:asciiTheme="minorHAnsi" w:hAnsiTheme="minorHAnsi"/>
          <w:sz w:val="18"/>
        </w:rPr>
      </w:pPr>
      <w:r w:rsidRPr="00E8532C">
        <w:rPr>
          <w:rStyle w:val="FootnoteReference"/>
          <w:rFonts w:asciiTheme="minorHAnsi" w:hAnsiTheme="minorHAnsi"/>
          <w:sz w:val="18"/>
        </w:rPr>
        <w:footnoteRef/>
      </w:r>
      <w:r w:rsidRPr="00E8532C">
        <w:rPr>
          <w:rFonts w:asciiTheme="minorHAnsi" w:hAnsiTheme="minorHAnsi"/>
          <w:sz w:val="18"/>
        </w:rPr>
        <w:t xml:space="preserve"> To summarize a rather complex and nuanced subject, the program</w:t>
      </w:r>
      <w:r>
        <w:rPr>
          <w:rFonts w:asciiTheme="minorHAnsi" w:hAnsiTheme="minorHAnsi"/>
          <w:sz w:val="18"/>
        </w:rPr>
        <w:t>me</w:t>
      </w:r>
      <w:r w:rsidRPr="00E8532C">
        <w:rPr>
          <w:rFonts w:asciiTheme="minorHAnsi" w:hAnsiTheme="minorHAnsi"/>
          <w:sz w:val="18"/>
        </w:rPr>
        <w:t xml:space="preserve"> must ensure that whenever it is necessary, both </w:t>
      </w:r>
      <w:r w:rsidRPr="00E8532C">
        <w:rPr>
          <w:rFonts w:asciiTheme="minorHAnsi" w:hAnsiTheme="minorHAnsi"/>
          <w:i/>
          <w:sz w:val="18"/>
        </w:rPr>
        <w:t>women’s crops</w:t>
      </w:r>
      <w:r w:rsidRPr="00E8532C">
        <w:rPr>
          <w:rFonts w:asciiTheme="minorHAnsi" w:hAnsiTheme="minorHAnsi"/>
          <w:sz w:val="18"/>
        </w:rPr>
        <w:t xml:space="preserve"> and </w:t>
      </w:r>
      <w:r w:rsidRPr="00E8532C">
        <w:rPr>
          <w:rFonts w:asciiTheme="minorHAnsi" w:hAnsiTheme="minorHAnsi"/>
          <w:i/>
          <w:sz w:val="18"/>
        </w:rPr>
        <w:t>men’s crops</w:t>
      </w:r>
      <w:r w:rsidRPr="00E8532C">
        <w:rPr>
          <w:rFonts w:asciiTheme="minorHAnsi" w:hAnsiTheme="minorHAnsi"/>
          <w:sz w:val="18"/>
        </w:rPr>
        <w:t xml:space="preserve"> are available at the </w:t>
      </w:r>
      <w:r>
        <w:rPr>
          <w:rFonts w:asciiTheme="minorHAnsi" w:hAnsiTheme="minorHAnsi"/>
          <w:sz w:val="18"/>
        </w:rPr>
        <w:t>input trade fairs/voucher schemes</w:t>
      </w:r>
      <w:r w:rsidRPr="00E8532C">
        <w:rPr>
          <w:rFonts w:asciiTheme="minorHAnsi" w:hAnsiTheme="minorHAnsi"/>
          <w:sz w:val="18"/>
        </w:rPr>
        <w:t xml:space="preserve">. </w:t>
      </w:r>
    </w:p>
  </w:footnote>
  <w:footnote w:id="26">
    <w:p w:rsidR="00FC5ECE" w:rsidRDefault="00FC5ECE">
      <w:pPr>
        <w:autoSpaceDE w:val="0"/>
        <w:autoSpaceDN w:val="0"/>
        <w:adjustRightInd w:val="0"/>
        <w:spacing w:after="0" w:line="240" w:lineRule="auto"/>
        <w:jc w:val="both"/>
        <w:rPr>
          <w:rFonts w:asciiTheme="minorHAnsi" w:hAnsiTheme="minorHAnsi"/>
          <w:b/>
          <w:sz w:val="20"/>
          <w:szCs w:val="20"/>
        </w:rPr>
      </w:pPr>
      <w:r w:rsidRPr="00E8532C">
        <w:rPr>
          <w:rStyle w:val="FootnoteReference"/>
          <w:rFonts w:asciiTheme="minorHAnsi" w:hAnsiTheme="minorHAnsi"/>
          <w:sz w:val="18"/>
          <w:szCs w:val="20"/>
        </w:rPr>
        <w:footnoteRef/>
      </w:r>
      <w:r w:rsidRPr="00E8532C">
        <w:rPr>
          <w:rFonts w:asciiTheme="minorHAnsi" w:hAnsiTheme="minorHAnsi"/>
          <w:sz w:val="18"/>
          <w:szCs w:val="20"/>
        </w:rPr>
        <w:t xml:space="preserve"> These standards should not be unreasonably high. For instance, while low quality seeds will not improve seed security, setting standards that are too stringent could prevent seeds (or hand-tools) from being sourced locally. Therefore, FAO should establish reasonable standards taking into consideration the quality of the inputs available in local markets. </w:t>
      </w:r>
    </w:p>
  </w:footnote>
  <w:footnote w:id="27">
    <w:p w:rsidR="00FC5ECE" w:rsidRDefault="00FC5ECE" w:rsidP="00E8532C">
      <w:pPr>
        <w:pStyle w:val="FootnoteText"/>
        <w:spacing w:after="0" w:line="240" w:lineRule="auto"/>
        <w:rPr>
          <w:rFonts w:ascii="Times New Roman" w:hAnsi="Times New Roman"/>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This section is largely based on FAO, 2010</w:t>
      </w:r>
      <w:r>
        <w:rPr>
          <w:rFonts w:asciiTheme="minorHAnsi" w:hAnsiTheme="minorHAnsi"/>
          <w:sz w:val="18"/>
          <w:szCs w:val="18"/>
        </w:rPr>
        <w:t>.</w:t>
      </w:r>
    </w:p>
  </w:footnote>
  <w:footnote w:id="28">
    <w:p w:rsidR="00FC5ECE" w:rsidRPr="00E8532C" w:rsidRDefault="00FC5ECE" w:rsidP="00E8532C">
      <w:pPr>
        <w:autoSpaceDE w:val="0"/>
        <w:autoSpaceDN w:val="0"/>
        <w:adjustRightInd w:val="0"/>
        <w:spacing w:after="0" w:line="240" w:lineRule="auto"/>
        <w:jc w:val="both"/>
        <w:rPr>
          <w:rFonts w:asciiTheme="minorHAnsi" w:hAnsiTheme="minorHAnsi"/>
          <w:sz w:val="18"/>
        </w:rPr>
      </w:pPr>
      <w:r w:rsidRPr="00E8532C">
        <w:rPr>
          <w:rStyle w:val="FootnoteReference"/>
          <w:rFonts w:asciiTheme="minorHAnsi" w:hAnsiTheme="minorHAnsi"/>
          <w:sz w:val="18"/>
          <w:szCs w:val="20"/>
        </w:rPr>
        <w:footnoteRef/>
      </w:r>
      <w:r w:rsidRPr="00E8532C">
        <w:rPr>
          <w:rFonts w:asciiTheme="minorHAnsi" w:hAnsiTheme="minorHAnsi"/>
          <w:sz w:val="18"/>
          <w:szCs w:val="20"/>
        </w:rPr>
        <w:t xml:space="preserve"> The QDS system, developed in 1993 and revised in 2006 (FAO, 2006) can provide standards that are more easily met by informal seed vendors and could be considered for use in </w:t>
      </w:r>
      <w:r>
        <w:rPr>
          <w:rFonts w:asciiTheme="minorHAnsi" w:hAnsiTheme="minorHAnsi"/>
          <w:sz w:val="18"/>
          <w:szCs w:val="20"/>
        </w:rPr>
        <w:t>input trade fairs and voucher scheme</w:t>
      </w:r>
      <w:r w:rsidRPr="00E8532C">
        <w:rPr>
          <w:rFonts w:asciiTheme="minorHAnsi" w:hAnsiTheme="minorHAnsi"/>
          <w:sz w:val="18"/>
          <w:szCs w:val="20"/>
        </w:rPr>
        <w:t xml:space="preserve">. </w:t>
      </w:r>
      <w:r>
        <w:rPr>
          <w:rFonts w:asciiTheme="minorHAnsi" w:hAnsiTheme="minorHAnsi"/>
          <w:sz w:val="18"/>
          <w:szCs w:val="20"/>
        </w:rPr>
        <w:t>As</w:t>
      </w:r>
      <w:r w:rsidRPr="00E8532C">
        <w:rPr>
          <w:rFonts w:asciiTheme="minorHAnsi" w:hAnsiTheme="minorHAnsi"/>
          <w:sz w:val="18"/>
          <w:szCs w:val="20"/>
        </w:rPr>
        <w:t xml:space="preserve"> some countries adopt a seed regulatory framework/system with more stringent/higher standards, it is necessary to verify whether the QDS standard is compatible with/acceptable for the national seed legislation</w:t>
      </w:r>
      <w:r>
        <w:rPr>
          <w:rFonts w:asciiTheme="minorHAnsi" w:hAnsiTheme="minorHAnsi"/>
          <w:sz w:val="18"/>
          <w:szCs w:val="20"/>
        </w:rPr>
        <w:t>.</w:t>
      </w:r>
    </w:p>
  </w:footnote>
  <w:footnote w:id="29">
    <w:p w:rsidR="00FC5ECE" w:rsidRDefault="00FC5ECE" w:rsidP="00E8532C">
      <w:pPr>
        <w:pStyle w:val="FootnoteText"/>
        <w:spacing w:after="0" w:line="240" w:lineRule="auto"/>
        <w:jc w:val="both"/>
        <w:rPr>
          <w:rFonts w:ascii="Times New Roman" w:hAnsi="Times New Roman"/>
        </w:rPr>
      </w:pPr>
      <w:r w:rsidRPr="00E8532C">
        <w:rPr>
          <w:rStyle w:val="FootnoteReference"/>
          <w:rFonts w:asciiTheme="minorHAnsi" w:hAnsiTheme="minorHAnsi"/>
          <w:sz w:val="18"/>
        </w:rPr>
        <w:footnoteRef/>
      </w:r>
      <w:r w:rsidRPr="00E8532C">
        <w:rPr>
          <w:rFonts w:asciiTheme="minorHAnsi" w:hAnsiTheme="minorHAnsi"/>
          <w:sz w:val="18"/>
        </w:rPr>
        <w:t xml:space="preserve"> Seeds sourced from the commercial sector are in sealed bags whereas seeds sourced from the informal sector are likely to be in unsealed bags.</w:t>
      </w:r>
      <w:r w:rsidRPr="00E8532C">
        <w:rPr>
          <w:rFonts w:ascii="Times New Roman" w:hAnsi="Times New Roman"/>
          <w:sz w:val="18"/>
        </w:rPr>
        <w:t xml:space="preserve"> </w:t>
      </w:r>
    </w:p>
  </w:footnote>
  <w:footnote w:id="30">
    <w:p w:rsidR="00FC5ECE" w:rsidRPr="00E8532C" w:rsidRDefault="00FC5ECE" w:rsidP="00E8532C">
      <w:pPr>
        <w:pStyle w:val="FootnoteText"/>
        <w:spacing w:after="0" w:line="240" w:lineRule="auto"/>
        <w:jc w:val="both"/>
        <w:rPr>
          <w:rFonts w:asciiTheme="minorHAnsi" w:hAnsiTheme="minorHAnsi"/>
          <w:sz w:val="18"/>
        </w:rPr>
      </w:pPr>
      <w:r w:rsidRPr="00E8532C">
        <w:rPr>
          <w:rStyle w:val="FootnoteReference"/>
          <w:rFonts w:asciiTheme="minorHAnsi" w:hAnsiTheme="minorHAnsi"/>
          <w:sz w:val="18"/>
        </w:rPr>
        <w:footnoteRef/>
      </w:r>
      <w:r w:rsidRPr="00E8532C">
        <w:rPr>
          <w:rFonts w:asciiTheme="minorHAnsi" w:hAnsiTheme="minorHAnsi"/>
          <w:sz w:val="18"/>
        </w:rPr>
        <w:t xml:space="preserve"> Inspection will be difficult or even impossible when the suppliers are itinerant vendors making the rounds of village markets in the region. In these cases, their storage facilities may be in a remote area and very difficult to inspect. </w:t>
      </w:r>
    </w:p>
  </w:footnote>
  <w:footnote w:id="31">
    <w:p w:rsidR="00FC5ECE" w:rsidRPr="00E8532C" w:rsidRDefault="00FC5ECE" w:rsidP="00E8532C">
      <w:pPr>
        <w:pStyle w:val="FootnoteText"/>
        <w:spacing w:after="0" w:line="240" w:lineRule="auto"/>
        <w:jc w:val="both"/>
        <w:rPr>
          <w:rFonts w:asciiTheme="minorHAnsi" w:hAnsiTheme="minorHAnsi"/>
        </w:rPr>
      </w:pPr>
      <w:r w:rsidRPr="00E8532C">
        <w:rPr>
          <w:rStyle w:val="FootnoteReference"/>
          <w:rFonts w:asciiTheme="minorHAnsi" w:hAnsiTheme="minorHAnsi"/>
          <w:sz w:val="18"/>
        </w:rPr>
        <w:footnoteRef/>
      </w:r>
      <w:r w:rsidRPr="00E8532C">
        <w:rPr>
          <w:rFonts w:asciiTheme="minorHAnsi" w:hAnsiTheme="minorHAnsi"/>
          <w:sz w:val="18"/>
        </w:rPr>
        <w:t xml:space="preserve"> Portable moisture meters are usually available at relatively inexpensive prices (</w:t>
      </w:r>
      <w:r>
        <w:rPr>
          <w:rFonts w:asciiTheme="minorHAnsi" w:hAnsiTheme="minorHAnsi"/>
          <w:sz w:val="18"/>
        </w:rPr>
        <w:t>USD </w:t>
      </w:r>
      <w:r w:rsidRPr="00E8532C">
        <w:rPr>
          <w:rFonts w:asciiTheme="minorHAnsi" w:hAnsiTheme="minorHAnsi"/>
          <w:sz w:val="18"/>
        </w:rPr>
        <w:t>700</w:t>
      </w:r>
      <w:r>
        <w:rPr>
          <w:rFonts w:asciiTheme="minorHAnsi" w:hAnsiTheme="minorHAnsi"/>
          <w:sz w:val="18"/>
        </w:rPr>
        <w:t>–</w:t>
      </w:r>
      <w:r w:rsidRPr="00E8532C">
        <w:rPr>
          <w:rFonts w:asciiTheme="minorHAnsi" w:hAnsiTheme="minorHAnsi"/>
          <w:sz w:val="18"/>
        </w:rPr>
        <w:t>2</w:t>
      </w:r>
      <w:r>
        <w:rPr>
          <w:rFonts w:asciiTheme="minorHAnsi" w:hAnsiTheme="minorHAnsi"/>
          <w:sz w:val="18"/>
        </w:rPr>
        <w:t xml:space="preserve"> </w:t>
      </w:r>
      <w:r w:rsidRPr="00E8532C">
        <w:rPr>
          <w:rFonts w:asciiTheme="minorHAnsi" w:hAnsiTheme="minorHAnsi"/>
          <w:sz w:val="18"/>
        </w:rPr>
        <w:t>000 per machine)</w:t>
      </w:r>
      <w:r>
        <w:rPr>
          <w:rFonts w:asciiTheme="minorHAnsi" w:hAnsiTheme="minorHAnsi"/>
          <w:sz w:val="18"/>
        </w:rPr>
        <w:t>.</w:t>
      </w:r>
    </w:p>
  </w:footnote>
  <w:footnote w:id="32">
    <w:p w:rsidR="00FC5ECE" w:rsidRDefault="00FC5ECE" w:rsidP="00E8532C">
      <w:pPr>
        <w:autoSpaceDE w:val="0"/>
        <w:autoSpaceDN w:val="0"/>
        <w:adjustRightInd w:val="0"/>
        <w:spacing w:after="0" w:line="240" w:lineRule="auto"/>
        <w:jc w:val="both"/>
        <w:rPr>
          <w:rFonts w:ascii="Times New Roman" w:hAnsi="Times New Roman"/>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The test results conducted during </w:t>
      </w:r>
      <w:r>
        <w:rPr>
          <w:rFonts w:asciiTheme="minorHAnsi" w:hAnsiTheme="minorHAnsi"/>
          <w:sz w:val="18"/>
          <w:szCs w:val="18"/>
        </w:rPr>
        <w:t>the input trade fairs</w:t>
      </w:r>
      <w:r w:rsidRPr="00E8532C">
        <w:rPr>
          <w:rFonts w:asciiTheme="minorHAnsi" w:hAnsiTheme="minorHAnsi"/>
          <w:sz w:val="18"/>
          <w:szCs w:val="18"/>
        </w:rPr>
        <w:t>/</w:t>
      </w:r>
      <w:r>
        <w:rPr>
          <w:rFonts w:asciiTheme="minorHAnsi" w:hAnsiTheme="minorHAnsi"/>
          <w:sz w:val="18"/>
          <w:szCs w:val="18"/>
        </w:rPr>
        <w:t>voucher schemes</w:t>
      </w:r>
      <w:r w:rsidRPr="00E8532C">
        <w:rPr>
          <w:rFonts w:asciiTheme="minorHAnsi" w:hAnsiTheme="minorHAnsi"/>
          <w:sz w:val="18"/>
          <w:szCs w:val="18"/>
        </w:rPr>
        <w:t xml:space="preserve"> can be used to determine which suppliers will be invited to the next </w:t>
      </w:r>
      <w:r>
        <w:rPr>
          <w:rFonts w:asciiTheme="minorHAnsi" w:hAnsiTheme="minorHAnsi"/>
          <w:sz w:val="18"/>
          <w:szCs w:val="18"/>
        </w:rPr>
        <w:t>input trade fair/voucher scheme</w:t>
      </w:r>
      <w:r w:rsidRPr="00E8532C">
        <w:rPr>
          <w:rFonts w:asciiTheme="minorHAnsi" w:hAnsiTheme="minorHAnsi"/>
          <w:sz w:val="18"/>
          <w:szCs w:val="18"/>
        </w:rPr>
        <w:t xml:space="preserve">. See </w:t>
      </w:r>
      <w:r>
        <w:rPr>
          <w:rFonts w:asciiTheme="minorHAnsi" w:hAnsiTheme="minorHAnsi"/>
          <w:b/>
          <w:sz w:val="18"/>
          <w:szCs w:val="18"/>
        </w:rPr>
        <w:t xml:space="preserve">Annex 4 </w:t>
      </w:r>
      <w:r w:rsidRPr="00E8532C">
        <w:rPr>
          <w:rFonts w:asciiTheme="minorHAnsi" w:hAnsiTheme="minorHAnsi"/>
          <w:sz w:val="18"/>
          <w:szCs w:val="18"/>
        </w:rPr>
        <w:t>for</w:t>
      </w:r>
      <w:r>
        <w:rPr>
          <w:rFonts w:asciiTheme="minorHAnsi" w:hAnsiTheme="minorHAnsi"/>
          <w:b/>
          <w:sz w:val="18"/>
          <w:szCs w:val="18"/>
        </w:rPr>
        <w:t xml:space="preserve"> </w:t>
      </w:r>
      <w:r w:rsidRPr="00E8532C">
        <w:rPr>
          <w:rFonts w:asciiTheme="minorHAnsi" w:hAnsiTheme="minorHAnsi"/>
          <w:sz w:val="18"/>
          <w:szCs w:val="18"/>
        </w:rPr>
        <w:t>the contractual instrument for small vendors.</w:t>
      </w:r>
      <w:r w:rsidRPr="00CD53B1">
        <w:rPr>
          <w:rFonts w:ascii="Times New Roman" w:hAnsi="Times New Roman"/>
          <w:sz w:val="18"/>
          <w:szCs w:val="18"/>
        </w:rPr>
        <w:t xml:space="preserve"> </w:t>
      </w:r>
    </w:p>
  </w:footnote>
  <w:footnote w:id="33">
    <w:p w:rsidR="00FC5ECE" w:rsidRPr="00E8532C" w:rsidRDefault="00FC5ECE" w:rsidP="00E8532C">
      <w:pPr>
        <w:spacing w:after="0" w:line="240" w:lineRule="auto"/>
        <w:jc w:val="both"/>
        <w:outlineLvl w:val="0"/>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A standard strength test (which replicates the working conditions of operation of the hand</w:t>
      </w:r>
      <w:r>
        <w:rPr>
          <w:rFonts w:asciiTheme="minorHAnsi" w:hAnsiTheme="minorHAnsi"/>
          <w:sz w:val="18"/>
          <w:szCs w:val="18"/>
        </w:rPr>
        <w:t xml:space="preserve"> </w:t>
      </w:r>
      <w:r w:rsidRPr="00E8532C">
        <w:rPr>
          <w:rFonts w:asciiTheme="minorHAnsi" w:hAnsiTheme="minorHAnsi"/>
          <w:sz w:val="18"/>
          <w:szCs w:val="18"/>
        </w:rPr>
        <w:t>tool) requires clamping a hoe by its blade and applying a load of 30</w:t>
      </w:r>
      <w:r>
        <w:rPr>
          <w:rFonts w:asciiTheme="minorHAnsi" w:hAnsiTheme="minorHAnsi"/>
          <w:sz w:val="18"/>
          <w:szCs w:val="18"/>
        </w:rPr>
        <w:t xml:space="preserve"> </w:t>
      </w:r>
      <w:r w:rsidRPr="00E8532C">
        <w:rPr>
          <w:rFonts w:asciiTheme="minorHAnsi" w:hAnsiTheme="minorHAnsi"/>
          <w:sz w:val="18"/>
          <w:szCs w:val="18"/>
        </w:rPr>
        <w:t xml:space="preserve">kg at the other end for two minutes. Upon removal of the load, the hoe should not show any sign of damage (no cracking or permanent bending) nor should the handle become loose. When hoes are made by local artisans from scrap metal, quality can vary from </w:t>
      </w:r>
      <w:r>
        <w:rPr>
          <w:rFonts w:asciiTheme="minorHAnsi" w:hAnsiTheme="minorHAnsi"/>
          <w:sz w:val="18"/>
          <w:szCs w:val="18"/>
        </w:rPr>
        <w:t xml:space="preserve">one </w:t>
      </w:r>
      <w:r w:rsidRPr="00E8532C">
        <w:rPr>
          <w:rFonts w:asciiTheme="minorHAnsi" w:hAnsiTheme="minorHAnsi"/>
          <w:sz w:val="18"/>
          <w:szCs w:val="18"/>
        </w:rPr>
        <w:t xml:space="preserve">piece to the next. </w:t>
      </w:r>
      <w:r w:rsidRPr="00E8532C">
        <w:rPr>
          <w:rFonts w:asciiTheme="minorHAnsi" w:eastAsia="Times New Roman" w:hAnsiTheme="minorHAnsi"/>
          <w:bCs/>
          <w:kern w:val="36"/>
          <w:sz w:val="18"/>
          <w:szCs w:val="18"/>
          <w:lang w:eastAsia="it-IT"/>
        </w:rPr>
        <w:t xml:space="preserve">Testing is critical for hand-tool quality control. However, FAO </w:t>
      </w:r>
      <w:r>
        <w:rPr>
          <w:rFonts w:asciiTheme="minorHAnsi" w:eastAsia="Times New Roman" w:hAnsiTheme="minorHAnsi"/>
          <w:bCs/>
          <w:kern w:val="36"/>
          <w:sz w:val="18"/>
          <w:szCs w:val="18"/>
          <w:lang w:eastAsia="it-IT"/>
        </w:rPr>
        <w:t>input trade fair/voucher scheme</w:t>
      </w:r>
      <w:r w:rsidRPr="00E8532C">
        <w:rPr>
          <w:rFonts w:asciiTheme="minorHAnsi" w:eastAsia="Times New Roman" w:hAnsiTheme="minorHAnsi"/>
          <w:bCs/>
          <w:kern w:val="36"/>
          <w:sz w:val="18"/>
          <w:szCs w:val="18"/>
          <w:lang w:eastAsia="it-IT"/>
        </w:rPr>
        <w:t xml:space="preserve"> managers have some leeway in selecting suppliers when beneficiaries have already had experience with those hand</w:t>
      </w:r>
      <w:r>
        <w:rPr>
          <w:rFonts w:asciiTheme="minorHAnsi" w:eastAsia="Times New Roman" w:hAnsiTheme="minorHAnsi"/>
          <w:bCs/>
          <w:kern w:val="36"/>
          <w:sz w:val="18"/>
          <w:szCs w:val="18"/>
          <w:lang w:eastAsia="it-IT"/>
        </w:rPr>
        <w:t xml:space="preserve"> </w:t>
      </w:r>
      <w:r w:rsidRPr="00E8532C">
        <w:rPr>
          <w:rFonts w:asciiTheme="minorHAnsi" w:eastAsia="Times New Roman" w:hAnsiTheme="minorHAnsi"/>
          <w:bCs/>
          <w:kern w:val="36"/>
          <w:sz w:val="18"/>
          <w:szCs w:val="18"/>
          <w:lang w:eastAsia="it-IT"/>
        </w:rPr>
        <w:t>tools.</w:t>
      </w:r>
      <w:r w:rsidRPr="00E8532C">
        <w:rPr>
          <w:rFonts w:asciiTheme="minorHAnsi" w:hAnsiTheme="minorHAnsi"/>
          <w:sz w:val="18"/>
          <w:szCs w:val="18"/>
        </w:rPr>
        <w:t xml:space="preserve"> </w:t>
      </w:r>
      <w:r w:rsidRPr="00E8532C">
        <w:rPr>
          <w:rFonts w:asciiTheme="minorHAnsi" w:eastAsia="Times New Roman" w:hAnsiTheme="minorHAnsi"/>
          <w:bCs/>
          <w:kern w:val="36"/>
          <w:sz w:val="18"/>
          <w:szCs w:val="18"/>
          <w:lang w:eastAsia="it-IT"/>
        </w:rPr>
        <w:t>More specifically, if beneficiaries are satisfied with the performance of a particular hand</w:t>
      </w:r>
      <w:r>
        <w:rPr>
          <w:rFonts w:asciiTheme="minorHAnsi" w:eastAsia="Times New Roman" w:hAnsiTheme="minorHAnsi"/>
          <w:bCs/>
          <w:kern w:val="36"/>
          <w:sz w:val="18"/>
          <w:szCs w:val="18"/>
          <w:lang w:eastAsia="it-IT"/>
        </w:rPr>
        <w:t xml:space="preserve"> </w:t>
      </w:r>
      <w:r w:rsidRPr="00E8532C">
        <w:rPr>
          <w:rFonts w:asciiTheme="minorHAnsi" w:eastAsia="Times New Roman" w:hAnsiTheme="minorHAnsi"/>
          <w:bCs/>
          <w:kern w:val="36"/>
          <w:sz w:val="18"/>
          <w:szCs w:val="18"/>
          <w:lang w:eastAsia="it-IT"/>
        </w:rPr>
        <w:t>tool, the supplier of that hand</w:t>
      </w:r>
      <w:r>
        <w:rPr>
          <w:rFonts w:asciiTheme="minorHAnsi" w:eastAsia="Times New Roman" w:hAnsiTheme="minorHAnsi"/>
          <w:bCs/>
          <w:kern w:val="36"/>
          <w:sz w:val="18"/>
          <w:szCs w:val="18"/>
          <w:lang w:eastAsia="it-IT"/>
        </w:rPr>
        <w:t xml:space="preserve"> </w:t>
      </w:r>
      <w:r w:rsidRPr="00E8532C">
        <w:rPr>
          <w:rFonts w:asciiTheme="minorHAnsi" w:eastAsia="Times New Roman" w:hAnsiTheme="minorHAnsi"/>
          <w:bCs/>
          <w:kern w:val="36"/>
          <w:sz w:val="18"/>
          <w:szCs w:val="18"/>
          <w:lang w:eastAsia="it-IT"/>
        </w:rPr>
        <w:t xml:space="preserve">tool can be allowed to offer its product at the </w:t>
      </w:r>
      <w:r>
        <w:rPr>
          <w:rFonts w:asciiTheme="minorHAnsi" w:eastAsia="Times New Roman" w:hAnsiTheme="minorHAnsi"/>
          <w:bCs/>
          <w:kern w:val="36"/>
          <w:sz w:val="18"/>
          <w:szCs w:val="18"/>
          <w:lang w:eastAsia="it-IT"/>
        </w:rPr>
        <w:t>input trade fairs/voucher schemes</w:t>
      </w:r>
      <w:r w:rsidRPr="00E8532C">
        <w:rPr>
          <w:rFonts w:asciiTheme="minorHAnsi" w:eastAsia="Times New Roman" w:hAnsiTheme="minorHAnsi"/>
          <w:bCs/>
          <w:kern w:val="36"/>
          <w:sz w:val="18"/>
          <w:szCs w:val="18"/>
          <w:lang w:eastAsia="it-IT"/>
        </w:rPr>
        <w:t xml:space="preserve"> even if the hand</w:t>
      </w:r>
      <w:r>
        <w:rPr>
          <w:rFonts w:asciiTheme="minorHAnsi" w:eastAsia="Times New Roman" w:hAnsiTheme="minorHAnsi"/>
          <w:bCs/>
          <w:kern w:val="36"/>
          <w:sz w:val="18"/>
          <w:szCs w:val="18"/>
          <w:lang w:eastAsia="it-IT"/>
        </w:rPr>
        <w:t xml:space="preserve"> </w:t>
      </w:r>
      <w:r w:rsidRPr="00E8532C">
        <w:rPr>
          <w:rFonts w:asciiTheme="minorHAnsi" w:eastAsia="Times New Roman" w:hAnsiTheme="minorHAnsi"/>
          <w:bCs/>
          <w:kern w:val="36"/>
          <w:sz w:val="18"/>
          <w:szCs w:val="18"/>
          <w:lang w:eastAsia="it-IT"/>
        </w:rPr>
        <w:t>tool does not pass all the quality control tests.</w:t>
      </w:r>
    </w:p>
  </w:footnote>
  <w:footnote w:id="34">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For instance</w:t>
      </w:r>
      <w:r>
        <w:rPr>
          <w:rFonts w:asciiTheme="minorHAnsi" w:hAnsiTheme="minorHAnsi"/>
          <w:sz w:val="18"/>
          <w:szCs w:val="18"/>
        </w:rPr>
        <w:t>,</w:t>
      </w:r>
      <w:r w:rsidRPr="00E8532C">
        <w:rPr>
          <w:rFonts w:asciiTheme="minorHAnsi" w:hAnsiTheme="minorHAnsi"/>
          <w:sz w:val="18"/>
          <w:szCs w:val="18"/>
        </w:rPr>
        <w:t xml:space="preserve"> during a voucher scheme where a large number of beneficiaries exchange their vouchers for hand</w:t>
      </w:r>
      <w:r>
        <w:rPr>
          <w:rFonts w:asciiTheme="minorHAnsi" w:hAnsiTheme="minorHAnsi"/>
          <w:sz w:val="18"/>
          <w:szCs w:val="18"/>
        </w:rPr>
        <w:t xml:space="preserve"> </w:t>
      </w:r>
      <w:r w:rsidRPr="00E8532C">
        <w:rPr>
          <w:rFonts w:asciiTheme="minorHAnsi" w:hAnsiTheme="minorHAnsi"/>
          <w:sz w:val="18"/>
          <w:szCs w:val="18"/>
        </w:rPr>
        <w:t>tools or when there is reason to suspect that hand</w:t>
      </w:r>
      <w:r>
        <w:rPr>
          <w:rFonts w:asciiTheme="minorHAnsi" w:hAnsiTheme="minorHAnsi"/>
          <w:sz w:val="18"/>
          <w:szCs w:val="18"/>
        </w:rPr>
        <w:t xml:space="preserve"> </w:t>
      </w:r>
      <w:r w:rsidRPr="00E8532C">
        <w:rPr>
          <w:rFonts w:asciiTheme="minorHAnsi" w:hAnsiTheme="minorHAnsi"/>
          <w:sz w:val="18"/>
          <w:szCs w:val="18"/>
        </w:rPr>
        <w:t>tools have been counterfeited.</w:t>
      </w:r>
    </w:p>
  </w:footnote>
  <w:footnote w:id="35">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A fertilizer is said to be adulterated when a) it contains harmful or deleterious ingredients or unwanted crop or weed seeds in quantities sufficient to harm the plant when applied according to the directions on the label</w:t>
      </w:r>
      <w:r>
        <w:rPr>
          <w:rFonts w:asciiTheme="minorHAnsi" w:hAnsiTheme="minorHAnsi"/>
          <w:sz w:val="18"/>
          <w:szCs w:val="18"/>
        </w:rPr>
        <w:t>;</w:t>
      </w:r>
      <w:r w:rsidRPr="00E8532C">
        <w:rPr>
          <w:rFonts w:asciiTheme="minorHAnsi" w:hAnsiTheme="minorHAnsi"/>
          <w:sz w:val="18"/>
          <w:szCs w:val="18"/>
        </w:rPr>
        <w:t xml:space="preserve"> b) its composition differs from that given on the label</w:t>
      </w:r>
      <w:r>
        <w:rPr>
          <w:rFonts w:asciiTheme="minorHAnsi" w:hAnsiTheme="minorHAnsi"/>
          <w:sz w:val="18"/>
          <w:szCs w:val="18"/>
        </w:rPr>
        <w:t>;</w:t>
      </w:r>
      <w:r w:rsidRPr="00E8532C">
        <w:rPr>
          <w:rFonts w:asciiTheme="minorHAnsi" w:hAnsiTheme="minorHAnsi"/>
          <w:sz w:val="18"/>
          <w:szCs w:val="18"/>
        </w:rPr>
        <w:t xml:space="preserve"> and/or c) useless material like salt or sand are added to it (</w:t>
      </w:r>
      <w:proofErr w:type="spellStart"/>
      <w:r w:rsidRPr="00E8532C">
        <w:rPr>
          <w:rFonts w:asciiTheme="minorHAnsi" w:hAnsiTheme="minorHAnsi"/>
          <w:sz w:val="18"/>
          <w:szCs w:val="18"/>
        </w:rPr>
        <w:t>Gowariker</w:t>
      </w:r>
      <w:proofErr w:type="spellEnd"/>
      <w:r w:rsidRPr="00E8532C">
        <w:rPr>
          <w:rFonts w:asciiTheme="minorHAnsi" w:hAnsiTheme="minorHAnsi"/>
          <w:sz w:val="18"/>
          <w:szCs w:val="18"/>
        </w:rPr>
        <w:t xml:space="preserve"> </w:t>
      </w:r>
      <w:r w:rsidRPr="00E8532C">
        <w:rPr>
          <w:rFonts w:asciiTheme="minorHAnsi" w:hAnsiTheme="minorHAnsi"/>
          <w:i/>
          <w:sz w:val="18"/>
          <w:szCs w:val="18"/>
        </w:rPr>
        <w:t>et al.</w:t>
      </w:r>
      <w:r w:rsidRPr="00E8532C">
        <w:rPr>
          <w:rFonts w:asciiTheme="minorHAnsi" w:hAnsiTheme="minorHAnsi"/>
          <w:sz w:val="18"/>
          <w:szCs w:val="18"/>
        </w:rPr>
        <w:t>, 2009)</w:t>
      </w:r>
      <w:r>
        <w:rPr>
          <w:rFonts w:asciiTheme="minorHAnsi" w:hAnsiTheme="minorHAnsi"/>
          <w:sz w:val="18"/>
          <w:szCs w:val="18"/>
        </w:rPr>
        <w:t>.</w:t>
      </w:r>
    </w:p>
  </w:footnote>
  <w:footnote w:id="36">
    <w:p w:rsidR="00FC5ECE" w:rsidRDefault="00FC5ECE" w:rsidP="00E8532C">
      <w:pPr>
        <w:pStyle w:val="FootnoteText"/>
        <w:spacing w:after="0" w:line="240" w:lineRule="auto"/>
        <w:jc w:val="both"/>
        <w:rPr>
          <w:rFonts w:ascii="Times New Roman" w:hAnsi="Times New Roman"/>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In many regions (e.g. sub-Saharan Africa) there is no domestic fertilizer industry. Therefore, the certified bags of imported fertilizers will be available predominantly in 50 kg bags.</w:t>
      </w:r>
      <w:r>
        <w:rPr>
          <w:rFonts w:ascii="Times New Roman" w:hAnsi="Times New Roman"/>
          <w:sz w:val="18"/>
          <w:szCs w:val="18"/>
        </w:rPr>
        <w:t xml:space="preserve">  </w:t>
      </w:r>
    </w:p>
  </w:footnote>
  <w:footnote w:id="37">
    <w:p w:rsidR="00FC5ECE" w:rsidRPr="00E8532C" w:rsidRDefault="00FC5ECE" w:rsidP="00E8532C">
      <w:pPr>
        <w:spacing w:after="0" w:line="240" w:lineRule="auto"/>
        <w:jc w:val="both"/>
        <w:rPr>
          <w:rFonts w:asciiTheme="minorHAnsi" w:hAnsiTheme="minorHAnsi"/>
          <w:sz w:val="18"/>
          <w:szCs w:val="20"/>
        </w:rPr>
      </w:pPr>
      <w:r w:rsidRPr="00E8532C">
        <w:rPr>
          <w:rStyle w:val="FootnoteReference"/>
          <w:rFonts w:asciiTheme="minorHAnsi" w:hAnsiTheme="minorHAnsi"/>
          <w:sz w:val="18"/>
          <w:szCs w:val="20"/>
        </w:rPr>
        <w:footnoteRef/>
      </w:r>
      <w:r w:rsidRPr="00E8532C">
        <w:rPr>
          <w:rFonts w:asciiTheme="minorHAnsi" w:hAnsiTheme="minorHAnsi"/>
          <w:sz w:val="18"/>
          <w:szCs w:val="20"/>
        </w:rPr>
        <w:t xml:space="preserve"> </w:t>
      </w:r>
      <w:r>
        <w:rPr>
          <w:rFonts w:asciiTheme="minorHAnsi" w:hAnsiTheme="minorHAnsi"/>
          <w:sz w:val="18"/>
          <w:szCs w:val="20"/>
        </w:rPr>
        <w:t>O</w:t>
      </w:r>
      <w:r w:rsidRPr="00E8532C">
        <w:rPr>
          <w:rFonts w:asciiTheme="minorHAnsi" w:hAnsiTheme="minorHAnsi"/>
          <w:sz w:val="18"/>
          <w:szCs w:val="20"/>
        </w:rPr>
        <w:t>r period of validity if FAO is setting up a voucher scheme</w:t>
      </w:r>
      <w:r>
        <w:rPr>
          <w:rFonts w:asciiTheme="minorHAnsi" w:hAnsiTheme="minorHAnsi"/>
          <w:sz w:val="18"/>
          <w:szCs w:val="20"/>
        </w:rPr>
        <w:t>.</w:t>
      </w:r>
    </w:p>
  </w:footnote>
  <w:footnote w:id="38">
    <w:p w:rsidR="00FC5ECE" w:rsidRDefault="00FC5ECE" w:rsidP="00E8532C">
      <w:pPr>
        <w:pStyle w:val="FootnoteText"/>
        <w:spacing w:after="0" w:line="240" w:lineRule="auto"/>
        <w:jc w:val="both"/>
        <w:rPr>
          <w:rFonts w:ascii="Times New Roman" w:hAnsi="Times New Roman"/>
        </w:rPr>
      </w:pPr>
      <w:r w:rsidRPr="00E8532C">
        <w:rPr>
          <w:rStyle w:val="FootnoteReference"/>
          <w:rFonts w:asciiTheme="minorHAnsi" w:hAnsiTheme="minorHAnsi"/>
          <w:sz w:val="18"/>
        </w:rPr>
        <w:footnoteRef/>
      </w:r>
      <w:r w:rsidRPr="00E8532C">
        <w:rPr>
          <w:rFonts w:asciiTheme="minorHAnsi" w:hAnsiTheme="minorHAnsi"/>
          <w:sz w:val="18"/>
        </w:rPr>
        <w:t xml:space="preserve"> Usually at </w:t>
      </w:r>
      <w:r>
        <w:rPr>
          <w:rFonts w:asciiTheme="minorHAnsi" w:hAnsiTheme="minorHAnsi"/>
          <w:sz w:val="18"/>
        </w:rPr>
        <w:t>input trade fairs</w:t>
      </w:r>
      <w:r w:rsidRPr="00E8532C">
        <w:rPr>
          <w:rFonts w:asciiTheme="minorHAnsi" w:hAnsiTheme="minorHAnsi"/>
          <w:sz w:val="18"/>
        </w:rPr>
        <w:t>, vendors do not give change back after a transaction.</w:t>
      </w:r>
    </w:p>
  </w:footnote>
  <w:footnote w:id="39">
    <w:p w:rsidR="00FC5ECE" w:rsidRPr="00E8532C" w:rsidRDefault="00FC5ECE" w:rsidP="00E8532C">
      <w:pPr>
        <w:pStyle w:val="FootnoteText"/>
        <w:spacing w:after="0" w:line="240" w:lineRule="auto"/>
        <w:jc w:val="both"/>
        <w:rPr>
          <w:rFonts w:asciiTheme="minorHAnsi" w:hAnsiTheme="minorHAnsi"/>
        </w:rPr>
      </w:pPr>
      <w:r w:rsidRPr="00E8532C">
        <w:rPr>
          <w:rStyle w:val="FootnoteReference"/>
          <w:rFonts w:asciiTheme="minorHAnsi" w:hAnsiTheme="minorHAnsi"/>
          <w:sz w:val="18"/>
        </w:rPr>
        <w:footnoteRef/>
      </w:r>
      <w:r w:rsidRPr="00E8532C">
        <w:rPr>
          <w:rFonts w:asciiTheme="minorHAnsi" w:hAnsiTheme="minorHAnsi"/>
          <w:sz w:val="18"/>
        </w:rPr>
        <w:t xml:space="preserve"> Adequate staff will obviously be essential also to monitor prices and quality during the </w:t>
      </w:r>
      <w:r>
        <w:rPr>
          <w:rFonts w:asciiTheme="minorHAnsi" w:hAnsiTheme="minorHAnsi"/>
          <w:sz w:val="18"/>
        </w:rPr>
        <w:t>input trade fair</w:t>
      </w:r>
      <w:r w:rsidRPr="00E8532C">
        <w:rPr>
          <w:rFonts w:asciiTheme="minorHAnsi" w:hAnsiTheme="minorHAnsi"/>
          <w:sz w:val="18"/>
        </w:rPr>
        <w:t>.</w:t>
      </w:r>
    </w:p>
  </w:footnote>
  <w:footnote w:id="40">
    <w:p w:rsidR="00FC5ECE" w:rsidRPr="00E8532C" w:rsidRDefault="00FC5ECE" w:rsidP="00E8532C">
      <w:pPr>
        <w:pStyle w:val="FootnoteText"/>
        <w:spacing w:after="0" w:line="240" w:lineRule="auto"/>
        <w:jc w:val="both"/>
        <w:rPr>
          <w:rFonts w:asciiTheme="minorHAnsi" w:hAnsiTheme="minorHAnsi"/>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See </w:t>
      </w:r>
      <w:r>
        <w:rPr>
          <w:rFonts w:asciiTheme="minorHAnsi" w:hAnsiTheme="minorHAnsi"/>
          <w:sz w:val="18"/>
          <w:szCs w:val="18"/>
        </w:rPr>
        <w:t>Manual Section</w:t>
      </w:r>
      <w:r w:rsidRPr="00E8532C">
        <w:rPr>
          <w:rFonts w:asciiTheme="minorHAnsi" w:hAnsiTheme="minorHAnsi"/>
          <w:sz w:val="18"/>
          <w:szCs w:val="18"/>
        </w:rPr>
        <w:t xml:space="preserve"> at </w:t>
      </w:r>
      <w:hyperlink r:id="rId1" w:history="1">
        <w:r w:rsidRPr="00864FD6">
          <w:rPr>
            <w:rStyle w:val="Hyperlink"/>
            <w:rFonts w:asciiTheme="minorHAnsi" w:hAnsiTheme="minorHAnsi"/>
            <w:sz w:val="18"/>
            <w:szCs w:val="18"/>
          </w:rPr>
          <w:t>http://intranet.fao.org/fileadmin/user_upload/manual_section/manual_files/MS502-E.pdf</w:t>
        </w:r>
      </w:hyperlink>
      <w:r>
        <w:rPr>
          <w:rFonts w:asciiTheme="minorHAnsi" w:hAnsiTheme="minorHAnsi"/>
          <w:sz w:val="18"/>
          <w:szCs w:val="18"/>
        </w:rPr>
        <w:t xml:space="preserve">. </w:t>
      </w:r>
    </w:p>
  </w:footnote>
  <w:footnote w:id="41">
    <w:p w:rsidR="00FC5ECE" w:rsidRPr="00E8532C" w:rsidRDefault="00FC5ECE" w:rsidP="00E8532C">
      <w:pPr>
        <w:pStyle w:val="FootnoteText"/>
        <w:spacing w:after="0" w:line="240" w:lineRule="auto"/>
        <w:jc w:val="both"/>
        <w:rPr>
          <w:rFonts w:asciiTheme="minorHAnsi" w:hAnsiTheme="minorHAnsi"/>
          <w:strike/>
          <w:sz w:val="18"/>
          <w:szCs w:val="18"/>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For details on the criteria for not going through a competitive bidding process see </w:t>
      </w:r>
      <w:r>
        <w:rPr>
          <w:rFonts w:asciiTheme="minorHAnsi" w:hAnsiTheme="minorHAnsi"/>
          <w:sz w:val="18"/>
          <w:szCs w:val="18"/>
        </w:rPr>
        <w:t>Manual Section 502.</w:t>
      </w:r>
    </w:p>
  </w:footnote>
  <w:footnote w:id="42">
    <w:p w:rsidR="00FC5ECE" w:rsidRPr="00E8532C" w:rsidRDefault="00FC5ECE" w:rsidP="00E8532C">
      <w:pPr>
        <w:pStyle w:val="FootnoteText"/>
        <w:spacing w:after="0" w:line="240" w:lineRule="auto"/>
        <w:jc w:val="both"/>
        <w:rPr>
          <w:rFonts w:asciiTheme="minorHAnsi" w:hAnsiTheme="minorHAnsi"/>
        </w:rPr>
      </w:pPr>
      <w:r w:rsidRPr="00E8532C">
        <w:rPr>
          <w:rStyle w:val="FootnoteReference"/>
          <w:rFonts w:asciiTheme="minorHAnsi" w:hAnsiTheme="minorHAnsi"/>
          <w:sz w:val="18"/>
          <w:szCs w:val="18"/>
        </w:rPr>
        <w:footnoteRef/>
      </w:r>
      <w:r w:rsidRPr="00E8532C">
        <w:rPr>
          <w:rFonts w:asciiTheme="minorHAnsi" w:hAnsiTheme="minorHAnsi"/>
          <w:sz w:val="18"/>
          <w:szCs w:val="18"/>
        </w:rPr>
        <w:t xml:space="preserve"> For details on how to plan a procurement action see the </w:t>
      </w:r>
      <w:r w:rsidRPr="00E8532C">
        <w:rPr>
          <w:rFonts w:asciiTheme="minorHAnsi" w:hAnsiTheme="minorHAnsi"/>
          <w:i/>
          <w:sz w:val="18"/>
          <w:szCs w:val="18"/>
        </w:rPr>
        <w:t>FAO Procurement Planning Brief</w:t>
      </w:r>
      <w:r w:rsidRPr="00E8532C">
        <w:rPr>
          <w:rFonts w:asciiTheme="minorHAnsi" w:hAnsiTheme="minorHAnsi"/>
          <w:sz w:val="18"/>
          <w:szCs w:val="18"/>
        </w:rPr>
        <w:t xml:space="preserve"> available at </w:t>
      </w:r>
      <w:hyperlink r:id="rId2" w:history="1">
        <w:r w:rsidRPr="00E8532C">
          <w:rPr>
            <w:rStyle w:val="Hyperlink"/>
            <w:rFonts w:asciiTheme="minorHAnsi" w:hAnsiTheme="minorHAnsi"/>
            <w:sz w:val="18"/>
            <w:szCs w:val="18"/>
          </w:rPr>
          <w:t>http://intranet.fao.org/csd/procurement/information_on/procurement_planning/</w:t>
        </w:r>
      </w:hyperlink>
      <w:r>
        <w:rPr>
          <w:rFonts w:asciiTheme="minorHAnsi" w:hAnsiTheme="minorHAnsi"/>
          <w:sz w:val="18"/>
          <w:szCs w:val="18"/>
        </w:rPr>
        <w:t xml:space="preserve">. </w:t>
      </w:r>
    </w:p>
  </w:footnote>
  <w:footnote w:id="43">
    <w:p w:rsidR="00FC5ECE" w:rsidRPr="00E8532C" w:rsidRDefault="00FC5ECE" w:rsidP="00E8532C">
      <w:pPr>
        <w:pStyle w:val="FootnoteText"/>
        <w:spacing w:after="0" w:line="240" w:lineRule="auto"/>
        <w:jc w:val="both"/>
        <w:rPr>
          <w:rFonts w:asciiTheme="minorHAnsi" w:hAnsiTheme="minorHAnsi"/>
          <w:sz w:val="18"/>
        </w:rPr>
      </w:pPr>
      <w:r w:rsidRPr="00E8532C">
        <w:rPr>
          <w:rStyle w:val="FootnoteReference"/>
          <w:rFonts w:asciiTheme="minorHAnsi" w:hAnsiTheme="minorHAnsi"/>
          <w:sz w:val="18"/>
        </w:rPr>
        <w:footnoteRef/>
      </w:r>
      <w:r w:rsidRPr="00E8532C">
        <w:rPr>
          <w:rFonts w:asciiTheme="minorHAnsi" w:hAnsiTheme="minorHAnsi"/>
          <w:sz w:val="18"/>
        </w:rPr>
        <w:t xml:space="preserve"> See Bankable Frontier Associates, 2008 and </w:t>
      </w:r>
      <w:proofErr w:type="spellStart"/>
      <w:r w:rsidRPr="00E8532C">
        <w:rPr>
          <w:rFonts w:asciiTheme="minorHAnsi" w:hAnsiTheme="minorHAnsi"/>
          <w:sz w:val="18"/>
        </w:rPr>
        <w:t>CaLP</w:t>
      </w:r>
      <w:proofErr w:type="spellEnd"/>
      <w:r w:rsidRPr="00E8532C">
        <w:rPr>
          <w:rFonts w:asciiTheme="minorHAnsi" w:hAnsiTheme="minorHAnsi"/>
          <w:sz w:val="18"/>
        </w:rPr>
        <w:t xml:space="preserve"> </w:t>
      </w:r>
      <w:r w:rsidRPr="00E8532C">
        <w:rPr>
          <w:rFonts w:asciiTheme="minorHAnsi" w:hAnsiTheme="minorHAnsi"/>
          <w:i/>
          <w:sz w:val="18"/>
        </w:rPr>
        <w:t>et al</w:t>
      </w:r>
      <w:r w:rsidRPr="00E8532C">
        <w:rPr>
          <w:rFonts w:asciiTheme="minorHAnsi" w:hAnsiTheme="minorHAnsi"/>
          <w:sz w:val="18"/>
        </w:rPr>
        <w:t xml:space="preserve">., 2011 for more complete information about electronic delivery mechanisms. </w:t>
      </w:r>
    </w:p>
  </w:footnote>
  <w:footnote w:id="44">
    <w:p w:rsidR="00FC5ECE" w:rsidRPr="00E8532C" w:rsidRDefault="00FC5ECE" w:rsidP="00E8532C">
      <w:pPr>
        <w:pStyle w:val="FootnoteText"/>
        <w:spacing w:after="0" w:line="240" w:lineRule="auto"/>
        <w:jc w:val="both"/>
        <w:rPr>
          <w:rFonts w:asciiTheme="minorHAnsi" w:hAnsiTheme="minorHAnsi"/>
          <w:sz w:val="18"/>
        </w:rPr>
      </w:pPr>
      <w:r w:rsidRPr="00E8532C">
        <w:rPr>
          <w:rStyle w:val="FootnoteReference"/>
          <w:rFonts w:asciiTheme="minorHAnsi" w:hAnsiTheme="minorHAnsi"/>
          <w:sz w:val="18"/>
        </w:rPr>
        <w:footnoteRef/>
      </w:r>
      <w:r w:rsidRPr="00E8532C">
        <w:rPr>
          <w:rFonts w:asciiTheme="minorHAnsi" w:hAnsiTheme="minorHAnsi"/>
          <w:sz w:val="18"/>
        </w:rPr>
        <w:t xml:space="preserve"> Available at </w:t>
      </w:r>
      <w:hyperlink r:id="rId3" w:history="1">
        <w:r w:rsidRPr="00E8532C">
          <w:rPr>
            <w:rStyle w:val="Hyperlink"/>
            <w:rFonts w:asciiTheme="minorHAnsi" w:hAnsiTheme="minorHAnsi"/>
            <w:sz w:val="18"/>
          </w:rPr>
          <w:t>http://intranet.fao.org/fileadmin/user_upload/loas/MS507-English12032012.pdf</w:t>
        </w:r>
      </w:hyperlink>
      <w:r w:rsidRPr="00E8532C">
        <w:rPr>
          <w:rFonts w:asciiTheme="minorHAnsi" w:hAnsiTheme="minorHAnsi"/>
          <w:sz w:val="18"/>
        </w:rPr>
        <w:t>.</w:t>
      </w:r>
    </w:p>
  </w:footnote>
  <w:footnote w:id="45">
    <w:p w:rsidR="00FC5ECE" w:rsidRDefault="00FC5ECE" w:rsidP="00E8532C">
      <w:pPr>
        <w:pStyle w:val="FootnoteText"/>
        <w:spacing w:after="0" w:line="240" w:lineRule="auto"/>
        <w:jc w:val="both"/>
        <w:rPr>
          <w:rFonts w:ascii="Times New Roman" w:hAnsi="Times New Roman"/>
        </w:rPr>
      </w:pPr>
      <w:r w:rsidRPr="00E8532C">
        <w:rPr>
          <w:rStyle w:val="FootnoteReference"/>
          <w:rFonts w:asciiTheme="minorHAnsi" w:hAnsiTheme="minorHAnsi"/>
          <w:sz w:val="18"/>
        </w:rPr>
        <w:footnoteRef/>
      </w:r>
      <w:r w:rsidRPr="00E8532C">
        <w:rPr>
          <w:rFonts w:asciiTheme="minorHAnsi" w:hAnsiTheme="minorHAnsi"/>
          <w:sz w:val="18"/>
        </w:rPr>
        <w:t xml:space="preserve"> In certain circumstances, FAO can procure the services of a not-for-profit using standard M</w:t>
      </w:r>
      <w:r>
        <w:rPr>
          <w:rFonts w:asciiTheme="minorHAnsi" w:hAnsiTheme="minorHAnsi"/>
          <w:sz w:val="18"/>
        </w:rPr>
        <w:t xml:space="preserve">anual </w:t>
      </w:r>
      <w:r w:rsidRPr="00E8532C">
        <w:rPr>
          <w:rFonts w:asciiTheme="minorHAnsi" w:hAnsiTheme="minorHAnsi"/>
          <w:sz w:val="18"/>
        </w:rPr>
        <w:t>S</w:t>
      </w:r>
      <w:r>
        <w:rPr>
          <w:rFonts w:asciiTheme="minorHAnsi" w:hAnsiTheme="minorHAnsi"/>
          <w:sz w:val="18"/>
        </w:rPr>
        <w:t>ection</w:t>
      </w:r>
      <w:r w:rsidRPr="00E8532C">
        <w:rPr>
          <w:rFonts w:asciiTheme="minorHAnsi" w:hAnsiTheme="minorHAnsi"/>
          <w:sz w:val="18"/>
        </w:rPr>
        <w:t xml:space="preserve"> 502 contract.</w:t>
      </w:r>
    </w:p>
  </w:footnote>
  <w:footnote w:id="46">
    <w:p w:rsidR="00FC5ECE" w:rsidRPr="00E8532C" w:rsidRDefault="00FC5ECE" w:rsidP="00E8532C">
      <w:pPr>
        <w:pStyle w:val="FootnoteText"/>
        <w:spacing w:after="0" w:line="240" w:lineRule="auto"/>
        <w:jc w:val="both"/>
        <w:rPr>
          <w:rFonts w:asciiTheme="minorHAnsi" w:hAnsiTheme="minorHAnsi"/>
        </w:rPr>
      </w:pPr>
      <w:r w:rsidRPr="00E8532C">
        <w:rPr>
          <w:rStyle w:val="FootnoteReference"/>
          <w:rFonts w:asciiTheme="minorHAnsi" w:hAnsiTheme="minorHAnsi"/>
          <w:sz w:val="18"/>
        </w:rPr>
        <w:footnoteRef/>
      </w:r>
      <w:r w:rsidRPr="00E8532C">
        <w:rPr>
          <w:rFonts w:asciiTheme="minorHAnsi" w:hAnsiTheme="minorHAnsi"/>
          <w:sz w:val="18"/>
        </w:rPr>
        <w:t xml:space="preserve"> Also known as smart cards.</w:t>
      </w:r>
    </w:p>
  </w:footnote>
  <w:footnote w:id="47">
    <w:p w:rsidR="00FC5ECE" w:rsidRPr="00E8532C" w:rsidRDefault="00FC5ECE" w:rsidP="00E8532C">
      <w:pPr>
        <w:pStyle w:val="FootnoteText"/>
        <w:spacing w:after="0" w:line="240" w:lineRule="auto"/>
        <w:jc w:val="both"/>
        <w:rPr>
          <w:rFonts w:asciiTheme="minorHAnsi" w:hAnsiTheme="minorHAnsi"/>
        </w:rPr>
      </w:pPr>
      <w:r w:rsidRPr="00E8532C">
        <w:rPr>
          <w:rStyle w:val="FootnoteReference"/>
          <w:rFonts w:asciiTheme="minorHAnsi" w:hAnsiTheme="minorHAnsi"/>
          <w:sz w:val="18"/>
        </w:rPr>
        <w:footnoteRef/>
      </w:r>
      <w:r w:rsidRPr="00E8532C">
        <w:rPr>
          <w:rFonts w:asciiTheme="minorHAnsi" w:hAnsiTheme="minorHAnsi"/>
          <w:sz w:val="18"/>
        </w:rPr>
        <w:t xml:space="preserve"> Suppliers’ account can be in any bank they choose.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CE" w:rsidRPr="006146CA" w:rsidRDefault="00FC5ECE" w:rsidP="00DD4F88">
    <w:pPr>
      <w:pStyle w:val="Header"/>
      <w:tabs>
        <w:tab w:val="right" w:pos="963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CE" w:rsidRDefault="00FC5ECE" w:rsidP="006F2E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ECE" w:rsidRDefault="00FC5ECE" w:rsidP="006F2E5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CE" w:rsidRDefault="00FC5ECE" w:rsidP="006F2E54">
    <w:pPr>
      <w:pStyle w:val="Heade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CE" w:rsidRDefault="00FC5ECE" w:rsidP="006F2E54">
    <w:pPr>
      <w:pStyle w:val="Header"/>
    </w:pPr>
    <w:r>
      <w:t>Contract No. SFSD/117/11</w:t>
    </w:r>
    <w:r>
      <w:tab/>
    </w:r>
    <w:r>
      <w:tab/>
    </w:r>
  </w:p>
  <w:p w:rsidR="00FC5ECE" w:rsidRPr="004A3AE0" w:rsidRDefault="00FC5ECE" w:rsidP="006F2E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025"/>
    <w:multiLevelType w:val="hybridMultilevel"/>
    <w:tmpl w:val="D320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A49FF"/>
    <w:multiLevelType w:val="hybridMultilevel"/>
    <w:tmpl w:val="2160A8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49E3F88"/>
    <w:multiLevelType w:val="hybridMultilevel"/>
    <w:tmpl w:val="04B033E0"/>
    <w:lvl w:ilvl="0" w:tplc="108C2F12">
      <w:start w:val="1"/>
      <w:numFmt w:val="lowerLetter"/>
      <w:lvlText w:val="%1)"/>
      <w:lvlJc w:val="left"/>
      <w:pPr>
        <w:tabs>
          <w:tab w:val="num" w:pos="1080"/>
        </w:tabs>
        <w:ind w:left="1080" w:hanging="360"/>
      </w:pPr>
      <w:rPr>
        <w:rFonts w:hint="default"/>
      </w:rPr>
    </w:lvl>
    <w:lvl w:ilvl="1" w:tplc="45D66E52">
      <w:start w:val="1"/>
      <w:numFmt w:val="lowerRoman"/>
      <w:lvlText w:val="(%2)"/>
      <w:lvlJc w:val="left"/>
      <w:pPr>
        <w:tabs>
          <w:tab w:val="num" w:pos="2138"/>
        </w:tabs>
        <w:ind w:left="2138" w:hanging="720"/>
      </w:pPr>
      <w:rPr>
        <w:rFonts w:hint="default"/>
      </w:rPr>
    </w:lvl>
    <w:lvl w:ilvl="2" w:tplc="2F10078C">
      <w:start w:val="1"/>
      <w:numFmt w:val="lowerRoman"/>
      <w:lvlText w:val="%3."/>
      <w:lvlJc w:val="left"/>
      <w:pPr>
        <w:tabs>
          <w:tab w:val="num" w:pos="3060"/>
        </w:tabs>
        <w:ind w:left="3060" w:hanging="720"/>
      </w:pPr>
      <w:rPr>
        <w:rFonts w:hint="default"/>
      </w:rPr>
    </w:lvl>
    <w:lvl w:ilvl="3" w:tplc="D3BE959C">
      <w:start w:val="1"/>
      <w:numFmt w:val="decimal"/>
      <w:lvlText w:val="%4."/>
      <w:lvlJc w:val="left"/>
      <w:pPr>
        <w:tabs>
          <w:tab w:val="num" w:pos="3240"/>
        </w:tabs>
        <w:ind w:left="3240" w:hanging="360"/>
      </w:pPr>
    </w:lvl>
    <w:lvl w:ilvl="4" w:tplc="1024A978">
      <w:start w:val="1"/>
      <w:numFmt w:val="lowerLetter"/>
      <w:lvlText w:val="%5."/>
      <w:lvlJc w:val="left"/>
      <w:pPr>
        <w:tabs>
          <w:tab w:val="num" w:pos="3960"/>
        </w:tabs>
        <w:ind w:left="3960" w:hanging="360"/>
      </w:pPr>
    </w:lvl>
    <w:lvl w:ilvl="5" w:tplc="F4F044E8">
      <w:start w:val="1"/>
      <w:numFmt w:val="lowerRoman"/>
      <w:lvlText w:val="%6."/>
      <w:lvlJc w:val="right"/>
      <w:pPr>
        <w:tabs>
          <w:tab w:val="num" w:pos="4680"/>
        </w:tabs>
        <w:ind w:left="4680" w:hanging="180"/>
      </w:pPr>
    </w:lvl>
    <w:lvl w:ilvl="6" w:tplc="EE165BE0">
      <w:start w:val="1"/>
      <w:numFmt w:val="decimal"/>
      <w:lvlText w:val="%7."/>
      <w:lvlJc w:val="left"/>
      <w:pPr>
        <w:tabs>
          <w:tab w:val="num" w:pos="5400"/>
        </w:tabs>
        <w:ind w:left="5400" w:hanging="360"/>
      </w:pPr>
    </w:lvl>
    <w:lvl w:ilvl="7" w:tplc="04B04664">
      <w:start w:val="1"/>
      <w:numFmt w:val="lowerLetter"/>
      <w:lvlText w:val="%8."/>
      <w:lvlJc w:val="left"/>
      <w:pPr>
        <w:tabs>
          <w:tab w:val="num" w:pos="6120"/>
        </w:tabs>
        <w:ind w:left="6120" w:hanging="360"/>
      </w:pPr>
    </w:lvl>
    <w:lvl w:ilvl="8" w:tplc="C63C9A9C">
      <w:start w:val="1"/>
      <w:numFmt w:val="lowerRoman"/>
      <w:lvlText w:val="%9."/>
      <w:lvlJc w:val="right"/>
      <w:pPr>
        <w:tabs>
          <w:tab w:val="num" w:pos="6840"/>
        </w:tabs>
        <w:ind w:left="6840" w:hanging="180"/>
      </w:pPr>
    </w:lvl>
  </w:abstractNum>
  <w:abstractNum w:abstractNumId="3">
    <w:nsid w:val="065755D7"/>
    <w:multiLevelType w:val="hybridMultilevel"/>
    <w:tmpl w:val="D748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55A33"/>
    <w:multiLevelType w:val="hybridMultilevel"/>
    <w:tmpl w:val="2F645AB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27FA9"/>
    <w:multiLevelType w:val="hybridMultilevel"/>
    <w:tmpl w:val="E0D6FFD4"/>
    <w:lvl w:ilvl="0" w:tplc="45E001A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AA1630C"/>
    <w:multiLevelType w:val="hybridMultilevel"/>
    <w:tmpl w:val="1D0CBE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0BF015A1"/>
    <w:multiLevelType w:val="singleLevel"/>
    <w:tmpl w:val="4142CE74"/>
    <w:lvl w:ilvl="0">
      <w:start w:val="1"/>
      <w:numFmt w:val="lowerLetter"/>
      <w:lvlText w:val="(%1)"/>
      <w:lvlJc w:val="left"/>
      <w:pPr>
        <w:tabs>
          <w:tab w:val="num" w:pos="567"/>
        </w:tabs>
        <w:ind w:left="567" w:hanging="567"/>
      </w:pPr>
      <w:rPr>
        <w:rFonts w:cs="Times New Roman"/>
      </w:rPr>
    </w:lvl>
  </w:abstractNum>
  <w:abstractNum w:abstractNumId="8">
    <w:nsid w:val="0C7933D8"/>
    <w:multiLevelType w:val="multilevel"/>
    <w:tmpl w:val="8668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227A5A"/>
    <w:multiLevelType w:val="hybridMultilevel"/>
    <w:tmpl w:val="25A8E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D646895"/>
    <w:multiLevelType w:val="singleLevel"/>
    <w:tmpl w:val="B1D4C12C"/>
    <w:lvl w:ilvl="0">
      <w:start w:val="3"/>
      <w:numFmt w:val="decimal"/>
      <w:lvlText w:val="%1."/>
      <w:legacy w:legacy="1" w:legacySpace="0" w:legacyIndent="283"/>
      <w:lvlJc w:val="left"/>
      <w:pPr>
        <w:ind w:left="709" w:hanging="283"/>
      </w:pPr>
      <w:rPr>
        <w:rFonts w:cs="Times New Roman"/>
      </w:rPr>
    </w:lvl>
  </w:abstractNum>
  <w:abstractNum w:abstractNumId="11">
    <w:nsid w:val="0FB072F1"/>
    <w:multiLevelType w:val="hybridMultilevel"/>
    <w:tmpl w:val="A47CC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21EBA"/>
    <w:multiLevelType w:val="hybridMultilevel"/>
    <w:tmpl w:val="F172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362B33"/>
    <w:multiLevelType w:val="hybridMultilevel"/>
    <w:tmpl w:val="E61E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C02620"/>
    <w:multiLevelType w:val="hybridMultilevel"/>
    <w:tmpl w:val="59709302"/>
    <w:lvl w:ilvl="0" w:tplc="29C84F72">
      <w:start w:val="1"/>
      <w:numFmt w:val="lowerLetter"/>
      <w:lvlText w:val="%1)"/>
      <w:lvlJc w:val="left"/>
      <w:pPr>
        <w:tabs>
          <w:tab w:val="num" w:pos="1080"/>
        </w:tabs>
        <w:ind w:left="108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5E827BC"/>
    <w:multiLevelType w:val="hybridMultilevel"/>
    <w:tmpl w:val="04B033E0"/>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left"/>
      <w:pPr>
        <w:tabs>
          <w:tab w:val="num" w:pos="2138"/>
        </w:tabs>
        <w:ind w:left="2138" w:hanging="720"/>
      </w:pPr>
      <w:rPr>
        <w:rFonts w:hint="default"/>
      </w:rPr>
    </w:lvl>
    <w:lvl w:ilvl="2" w:tplc="FFFFFFFF">
      <w:start w:val="1"/>
      <w:numFmt w:val="lowerRoman"/>
      <w:lvlText w:val="%3."/>
      <w:lvlJc w:val="left"/>
      <w:pPr>
        <w:tabs>
          <w:tab w:val="num" w:pos="3060"/>
        </w:tabs>
        <w:ind w:left="3060" w:hanging="72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nsid w:val="18FE6D3A"/>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1E509C"/>
    <w:multiLevelType w:val="hybridMultilevel"/>
    <w:tmpl w:val="12362522"/>
    <w:lvl w:ilvl="0" w:tplc="0C4AF572">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9796552"/>
    <w:multiLevelType w:val="hybridMultilevel"/>
    <w:tmpl w:val="DBBC7552"/>
    <w:lvl w:ilvl="0" w:tplc="879AC056">
      <w:start w:val="1"/>
      <w:numFmt w:val="decimal"/>
      <w:lvlText w:val="%1."/>
      <w:lvlJc w:val="left"/>
      <w:pPr>
        <w:tabs>
          <w:tab w:val="num" w:pos="360"/>
        </w:tabs>
        <w:ind w:left="360" w:hanging="360"/>
      </w:pPr>
      <w:rPr>
        <w:rFonts w:cs="Times New Roman" w:hint="default"/>
      </w:rPr>
    </w:lvl>
    <w:lvl w:ilvl="1" w:tplc="EA5EDC06">
      <w:start w:val="1"/>
      <w:numFmt w:val="lowerLetter"/>
      <w:lvlText w:val="%2)"/>
      <w:lvlJc w:val="left"/>
      <w:pPr>
        <w:tabs>
          <w:tab w:val="num" w:pos="1440"/>
        </w:tabs>
        <w:ind w:left="1440" w:hanging="360"/>
      </w:pPr>
      <w:rPr>
        <w:rFonts w:hint="default"/>
      </w:rPr>
    </w:lvl>
    <w:lvl w:ilvl="2" w:tplc="EA5EDC06">
      <w:start w:val="1"/>
      <w:numFmt w:val="lowerLetter"/>
      <w:lvlText w:val="%3)"/>
      <w:lvlJc w:val="left"/>
      <w:pPr>
        <w:tabs>
          <w:tab w:val="num" w:pos="1440"/>
        </w:tabs>
        <w:ind w:left="1440" w:hanging="360"/>
      </w:pPr>
      <w:rPr>
        <w:rFonts w:hint="default"/>
      </w:rPr>
    </w:lvl>
    <w:lvl w:ilvl="3" w:tplc="45D66E52">
      <w:start w:val="1"/>
      <w:numFmt w:val="lowerRoman"/>
      <w:lvlText w:val="(%4)"/>
      <w:lvlJc w:val="left"/>
      <w:pPr>
        <w:ind w:left="3240" w:hanging="72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1D370B30"/>
    <w:multiLevelType w:val="hybridMultilevel"/>
    <w:tmpl w:val="BD60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EF294C"/>
    <w:multiLevelType w:val="hybridMultilevel"/>
    <w:tmpl w:val="EC4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4070F1"/>
    <w:multiLevelType w:val="hybridMultilevel"/>
    <w:tmpl w:val="222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47743"/>
    <w:multiLevelType w:val="multilevel"/>
    <w:tmpl w:val="45008D42"/>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CE2F36"/>
    <w:multiLevelType w:val="hybridMultilevel"/>
    <w:tmpl w:val="A96A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030DB3"/>
    <w:multiLevelType w:val="hybridMultilevel"/>
    <w:tmpl w:val="7AB61F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703AAB"/>
    <w:multiLevelType w:val="hybridMultilevel"/>
    <w:tmpl w:val="E542A65A"/>
    <w:lvl w:ilvl="0" w:tplc="690667D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C1DC8"/>
    <w:multiLevelType w:val="hybridMultilevel"/>
    <w:tmpl w:val="2520A510"/>
    <w:lvl w:ilvl="0" w:tplc="53B4B3C0">
      <w:start w:val="1"/>
      <w:numFmt w:val="lowerLetter"/>
      <w:lvlText w:val="(%1)"/>
      <w:lvlJc w:val="left"/>
      <w:pPr>
        <w:tabs>
          <w:tab w:val="num" w:pos="567"/>
        </w:tabs>
        <w:ind w:left="567" w:hanging="567"/>
      </w:pPr>
      <w:rPr>
        <w:rFonts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78B0AC1"/>
    <w:multiLevelType w:val="hybridMultilevel"/>
    <w:tmpl w:val="5CF6C5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A2614B1"/>
    <w:multiLevelType w:val="hybridMultilevel"/>
    <w:tmpl w:val="F708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AC2970"/>
    <w:multiLevelType w:val="hybridMultilevel"/>
    <w:tmpl w:val="3DD8DD5A"/>
    <w:lvl w:ilvl="0" w:tplc="7B0ABD10">
      <w:start w:val="1"/>
      <w:numFmt w:val="low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40B77860"/>
    <w:multiLevelType w:val="hybridMultilevel"/>
    <w:tmpl w:val="10FE42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42AC0EE2"/>
    <w:multiLevelType w:val="singleLevel"/>
    <w:tmpl w:val="6DC6A2BC"/>
    <w:lvl w:ilvl="0">
      <w:start w:val="1"/>
      <w:numFmt w:val="lowerLetter"/>
      <w:lvlText w:val="(%1)"/>
      <w:lvlJc w:val="left"/>
      <w:pPr>
        <w:tabs>
          <w:tab w:val="num" w:pos="567"/>
        </w:tabs>
        <w:ind w:left="567" w:hanging="567"/>
      </w:pPr>
      <w:rPr>
        <w:rFonts w:cs="Times New Roman"/>
      </w:rPr>
    </w:lvl>
  </w:abstractNum>
  <w:abstractNum w:abstractNumId="32">
    <w:nsid w:val="456161A9"/>
    <w:multiLevelType w:val="hybridMultilevel"/>
    <w:tmpl w:val="DDB29ECC"/>
    <w:lvl w:ilvl="0" w:tplc="690667D4">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48564C85"/>
    <w:multiLevelType w:val="hybridMultilevel"/>
    <w:tmpl w:val="C4DA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727B2A"/>
    <w:multiLevelType w:val="hybridMultilevel"/>
    <w:tmpl w:val="A0FA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463F19"/>
    <w:multiLevelType w:val="hybridMultilevel"/>
    <w:tmpl w:val="86EA4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ADC0E01"/>
    <w:multiLevelType w:val="hybridMultilevel"/>
    <w:tmpl w:val="9C026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C1220AC"/>
    <w:multiLevelType w:val="hybridMultilevel"/>
    <w:tmpl w:val="1E7256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D087A27"/>
    <w:multiLevelType w:val="hybridMultilevel"/>
    <w:tmpl w:val="0F14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76752F"/>
    <w:multiLevelType w:val="hybridMultilevel"/>
    <w:tmpl w:val="F60A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B67268"/>
    <w:multiLevelType w:val="hybridMultilevel"/>
    <w:tmpl w:val="88B6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E47624"/>
    <w:multiLevelType w:val="hybridMultilevel"/>
    <w:tmpl w:val="150A7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E734C2"/>
    <w:multiLevelType w:val="hybridMultilevel"/>
    <w:tmpl w:val="7D301800"/>
    <w:lvl w:ilvl="0" w:tplc="EA5EDC0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52C45DB4"/>
    <w:multiLevelType w:val="hybridMultilevel"/>
    <w:tmpl w:val="0932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D508A9"/>
    <w:multiLevelType w:val="multilevel"/>
    <w:tmpl w:val="667C17CE"/>
    <w:styleLink w:val="Style2"/>
    <w:lvl w:ilvl="0">
      <w:start w:val="2"/>
      <w:numFmt w:val="decimal"/>
      <w:lvlText w:val="%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6070863"/>
    <w:multiLevelType w:val="hybridMultilevel"/>
    <w:tmpl w:val="67BABE68"/>
    <w:lvl w:ilvl="0" w:tplc="4DC614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120317"/>
    <w:multiLevelType w:val="hybridMultilevel"/>
    <w:tmpl w:val="8E26BFB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F9457D"/>
    <w:multiLevelType w:val="singleLevel"/>
    <w:tmpl w:val="29782AF0"/>
    <w:lvl w:ilvl="0">
      <w:start w:val="1"/>
      <w:numFmt w:val="lowerRoman"/>
      <w:lvlText w:val="(%1)"/>
      <w:legacy w:legacy="1" w:legacySpace="0" w:legacyIndent="283"/>
      <w:lvlJc w:val="left"/>
      <w:pPr>
        <w:ind w:left="850" w:hanging="283"/>
      </w:pPr>
      <w:rPr>
        <w:rFonts w:cs="Times New Roman"/>
      </w:rPr>
    </w:lvl>
  </w:abstractNum>
  <w:abstractNum w:abstractNumId="48">
    <w:nsid w:val="5B947391"/>
    <w:multiLevelType w:val="hybridMultilevel"/>
    <w:tmpl w:val="3CA01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5537E9E"/>
    <w:multiLevelType w:val="hybridMultilevel"/>
    <w:tmpl w:val="857696E0"/>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7C3297"/>
    <w:multiLevelType w:val="hybridMultilevel"/>
    <w:tmpl w:val="0A7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E36E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E020287"/>
    <w:multiLevelType w:val="hybridMultilevel"/>
    <w:tmpl w:val="CDB2C158"/>
    <w:lvl w:ilvl="0" w:tplc="5778F2C4">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nsid w:val="6EBD2202"/>
    <w:multiLevelType w:val="hybridMultilevel"/>
    <w:tmpl w:val="9C12039C"/>
    <w:lvl w:ilvl="0" w:tplc="A942E7FE">
      <w:start w:val="1"/>
      <w:numFmt w:val="lowerLetter"/>
      <w:lvlText w:val="(%1)"/>
      <w:lvlJc w:val="left"/>
      <w:pPr>
        <w:ind w:left="928"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6F9A294B"/>
    <w:multiLevelType w:val="hybridMultilevel"/>
    <w:tmpl w:val="9DB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615B36"/>
    <w:multiLevelType w:val="hybridMultilevel"/>
    <w:tmpl w:val="D7CA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C02BAB"/>
    <w:multiLevelType w:val="hybridMultilevel"/>
    <w:tmpl w:val="0E28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975233"/>
    <w:multiLevelType w:val="hybridMultilevel"/>
    <w:tmpl w:val="5B924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D242A1"/>
    <w:multiLevelType w:val="hybridMultilevel"/>
    <w:tmpl w:val="7AB61F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6664D7"/>
    <w:multiLevelType w:val="hybridMultilevel"/>
    <w:tmpl w:val="8C842FFC"/>
    <w:lvl w:ilvl="0" w:tplc="29C84F72">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nsid w:val="79545DE0"/>
    <w:multiLevelType w:val="hybridMultilevel"/>
    <w:tmpl w:val="6B704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A444DFE"/>
    <w:multiLevelType w:val="hybridMultilevel"/>
    <w:tmpl w:val="90B4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AA2514"/>
    <w:multiLevelType w:val="hybridMultilevel"/>
    <w:tmpl w:val="2A509008"/>
    <w:lvl w:ilvl="0" w:tplc="108C2F12">
      <w:start w:val="1"/>
      <w:numFmt w:val="decimal"/>
      <w:lvlText w:val="%1."/>
      <w:lvlJc w:val="left"/>
      <w:pPr>
        <w:tabs>
          <w:tab w:val="num" w:pos="720"/>
        </w:tabs>
        <w:ind w:left="720" w:hanging="720"/>
      </w:pPr>
      <w:rPr>
        <w:rFonts w:hint="default"/>
      </w:rPr>
    </w:lvl>
    <w:lvl w:ilvl="1" w:tplc="45D66E52">
      <w:start w:val="1"/>
      <w:numFmt w:val="lowerLetter"/>
      <w:lvlText w:val="%2)"/>
      <w:lvlJc w:val="left"/>
      <w:pPr>
        <w:tabs>
          <w:tab w:val="num" w:pos="1080"/>
        </w:tabs>
        <w:ind w:left="1080" w:hanging="360"/>
      </w:pPr>
      <w:rPr>
        <w:rFonts w:hint="default"/>
        <w:color w:val="auto"/>
      </w:rPr>
    </w:lvl>
    <w:lvl w:ilvl="2" w:tplc="2F10078C">
      <w:start w:val="1"/>
      <w:numFmt w:val="lowerRoman"/>
      <w:lvlText w:val="%3."/>
      <w:lvlJc w:val="right"/>
      <w:pPr>
        <w:tabs>
          <w:tab w:val="num" w:pos="1800"/>
        </w:tabs>
        <w:ind w:left="1800" w:hanging="180"/>
      </w:pPr>
      <w:rPr>
        <w:rFonts w:hint="default"/>
      </w:rPr>
    </w:lvl>
    <w:lvl w:ilvl="3" w:tplc="D3BE959C">
      <w:start w:val="1"/>
      <w:numFmt w:val="decimal"/>
      <w:lvlText w:val="%4."/>
      <w:lvlJc w:val="left"/>
      <w:pPr>
        <w:tabs>
          <w:tab w:val="num" w:pos="2520"/>
        </w:tabs>
        <w:ind w:left="2520" w:hanging="360"/>
      </w:pPr>
    </w:lvl>
    <w:lvl w:ilvl="4" w:tplc="1024A978">
      <w:start w:val="1"/>
      <w:numFmt w:val="lowerLetter"/>
      <w:lvlText w:val="%5."/>
      <w:lvlJc w:val="left"/>
      <w:pPr>
        <w:tabs>
          <w:tab w:val="num" w:pos="3240"/>
        </w:tabs>
        <w:ind w:left="3240" w:hanging="360"/>
      </w:pPr>
    </w:lvl>
    <w:lvl w:ilvl="5" w:tplc="F4F044E8">
      <w:start w:val="1"/>
      <w:numFmt w:val="lowerRoman"/>
      <w:lvlText w:val="%6."/>
      <w:lvlJc w:val="right"/>
      <w:pPr>
        <w:tabs>
          <w:tab w:val="num" w:pos="3960"/>
        </w:tabs>
        <w:ind w:left="3960" w:hanging="180"/>
      </w:pPr>
    </w:lvl>
    <w:lvl w:ilvl="6" w:tplc="EE165BE0">
      <w:start w:val="1"/>
      <w:numFmt w:val="decimal"/>
      <w:lvlText w:val="%7."/>
      <w:lvlJc w:val="left"/>
      <w:pPr>
        <w:tabs>
          <w:tab w:val="num" w:pos="4680"/>
        </w:tabs>
        <w:ind w:left="4680" w:hanging="360"/>
      </w:pPr>
    </w:lvl>
    <w:lvl w:ilvl="7" w:tplc="04B04664">
      <w:start w:val="1"/>
      <w:numFmt w:val="lowerLetter"/>
      <w:lvlText w:val="%8."/>
      <w:lvlJc w:val="left"/>
      <w:pPr>
        <w:tabs>
          <w:tab w:val="num" w:pos="5400"/>
        </w:tabs>
        <w:ind w:left="5400" w:hanging="360"/>
      </w:pPr>
    </w:lvl>
    <w:lvl w:ilvl="8" w:tplc="C63C9A9C">
      <w:start w:val="1"/>
      <w:numFmt w:val="lowerRoman"/>
      <w:lvlText w:val="%9."/>
      <w:lvlJc w:val="right"/>
      <w:pPr>
        <w:tabs>
          <w:tab w:val="num" w:pos="6120"/>
        </w:tabs>
        <w:ind w:left="6120" w:hanging="180"/>
      </w:pPr>
    </w:lvl>
  </w:abstractNum>
  <w:num w:numId="1">
    <w:abstractNumId w:val="3"/>
  </w:num>
  <w:num w:numId="2">
    <w:abstractNumId w:val="13"/>
  </w:num>
  <w:num w:numId="3">
    <w:abstractNumId w:val="0"/>
  </w:num>
  <w:num w:numId="4">
    <w:abstractNumId w:val="33"/>
  </w:num>
  <w:num w:numId="5">
    <w:abstractNumId w:val="8"/>
  </w:num>
  <w:num w:numId="6">
    <w:abstractNumId w:val="61"/>
  </w:num>
  <w:num w:numId="7">
    <w:abstractNumId w:val="12"/>
  </w:num>
  <w:num w:numId="8">
    <w:abstractNumId w:val="38"/>
  </w:num>
  <w:num w:numId="9">
    <w:abstractNumId w:val="16"/>
  </w:num>
  <w:num w:numId="10">
    <w:abstractNumId w:val="44"/>
  </w:num>
  <w:num w:numId="11">
    <w:abstractNumId w:val="39"/>
  </w:num>
  <w:num w:numId="12">
    <w:abstractNumId w:val="49"/>
  </w:num>
  <w:num w:numId="13">
    <w:abstractNumId w:val="4"/>
  </w:num>
  <w:num w:numId="14">
    <w:abstractNumId w:val="23"/>
  </w:num>
  <w:num w:numId="15">
    <w:abstractNumId w:val="20"/>
  </w:num>
  <w:num w:numId="16">
    <w:abstractNumId w:val="21"/>
  </w:num>
  <w:num w:numId="17">
    <w:abstractNumId w:val="9"/>
  </w:num>
  <w:num w:numId="18">
    <w:abstractNumId w:val="22"/>
  </w:num>
  <w:num w:numId="19">
    <w:abstractNumId w:val="35"/>
  </w:num>
  <w:num w:numId="20">
    <w:abstractNumId w:val="6"/>
  </w:num>
  <w:num w:numId="21">
    <w:abstractNumId w:val="48"/>
  </w:num>
  <w:num w:numId="22">
    <w:abstractNumId w:val="36"/>
  </w:num>
  <w:num w:numId="23">
    <w:abstractNumId w:val="24"/>
  </w:num>
  <w:num w:numId="24">
    <w:abstractNumId w:val="54"/>
  </w:num>
  <w:num w:numId="25">
    <w:abstractNumId w:val="34"/>
  </w:num>
  <w:num w:numId="26">
    <w:abstractNumId w:val="40"/>
  </w:num>
  <w:num w:numId="27">
    <w:abstractNumId w:val="1"/>
  </w:num>
  <w:num w:numId="28">
    <w:abstractNumId w:val="55"/>
  </w:num>
  <w:num w:numId="29">
    <w:abstractNumId w:val="11"/>
  </w:num>
  <w:num w:numId="30">
    <w:abstractNumId w:val="19"/>
  </w:num>
  <w:num w:numId="31">
    <w:abstractNumId w:val="28"/>
  </w:num>
  <w:num w:numId="32">
    <w:abstractNumId w:val="57"/>
  </w:num>
  <w:num w:numId="33">
    <w:abstractNumId w:val="50"/>
  </w:num>
  <w:num w:numId="34">
    <w:abstractNumId w:val="43"/>
  </w:num>
  <w:num w:numId="35">
    <w:abstractNumId w:val="41"/>
  </w:num>
  <w:num w:numId="36">
    <w:abstractNumId w:val="58"/>
  </w:num>
  <w:num w:numId="37">
    <w:abstractNumId w:val="62"/>
  </w:num>
  <w:num w:numId="38">
    <w:abstractNumId w:val="15"/>
  </w:num>
  <w:num w:numId="39">
    <w:abstractNumId w:val="18"/>
  </w:num>
  <w:num w:numId="40">
    <w:abstractNumId w:val="17"/>
  </w:num>
  <w:num w:numId="41">
    <w:abstractNumId w:val="42"/>
  </w:num>
  <w:num w:numId="42">
    <w:abstractNumId w:val="59"/>
  </w:num>
  <w:num w:numId="43">
    <w:abstractNumId w:val="14"/>
  </w:num>
  <w:num w:numId="44">
    <w:abstractNumId w:val="2"/>
  </w:num>
  <w:num w:numId="45">
    <w:abstractNumId w:val="7"/>
    <w:lvlOverride w:ilvl="0">
      <w:startOverride w:val="1"/>
    </w:lvlOverride>
  </w:num>
  <w:num w:numId="46">
    <w:abstractNumId w:val="31"/>
  </w:num>
  <w:num w:numId="47">
    <w:abstractNumId w:val="26"/>
  </w:num>
  <w:num w:numId="48">
    <w:abstractNumId w:val="51"/>
  </w:num>
  <w:num w:numId="49">
    <w:abstractNumId w:val="37"/>
  </w:num>
  <w:num w:numId="50">
    <w:abstractNumId w:val="30"/>
  </w:num>
  <w:num w:numId="51">
    <w:abstractNumId w:val="45"/>
  </w:num>
  <w:num w:numId="52">
    <w:abstractNumId w:val="7"/>
  </w:num>
  <w:num w:numId="53">
    <w:abstractNumId w:val="5"/>
  </w:num>
  <w:num w:numId="54">
    <w:abstractNumId w:val="25"/>
  </w:num>
  <w:num w:numId="55">
    <w:abstractNumId w:val="32"/>
  </w:num>
  <w:num w:numId="56">
    <w:abstractNumId w:val="47"/>
  </w:num>
  <w:num w:numId="57">
    <w:abstractNumId w:val="52"/>
  </w:num>
  <w:num w:numId="58">
    <w:abstractNumId w:val="10"/>
  </w:num>
  <w:num w:numId="59">
    <w:abstractNumId w:val="27"/>
  </w:num>
  <w:num w:numId="60">
    <w:abstractNumId w:val="46"/>
  </w:num>
  <w:num w:numId="61">
    <w:abstractNumId w:val="56"/>
  </w:num>
  <w:num w:numId="62">
    <w:abstractNumId w:val="53"/>
  </w:num>
  <w:num w:numId="63">
    <w:abstractNumId w:val="60"/>
  </w:num>
  <w:num w:numId="64">
    <w:abstractNumId w:val="29"/>
  </w:num>
  <w:num w:numId="6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8674">
      <o:colormenu v:ext="edit" strokecolor="none [1311]"/>
    </o:shapedefaults>
  </w:hdrShapeDefaults>
  <w:footnotePr>
    <w:footnote w:id="-1"/>
    <w:footnote w:id="0"/>
  </w:footnotePr>
  <w:endnotePr>
    <w:endnote w:id="-1"/>
    <w:endnote w:id="0"/>
  </w:endnotePr>
  <w:compat/>
  <w:rsids>
    <w:rsidRoot w:val="00D70834"/>
    <w:rsid w:val="00002FD2"/>
    <w:rsid w:val="00004E75"/>
    <w:rsid w:val="000119DC"/>
    <w:rsid w:val="000124BD"/>
    <w:rsid w:val="00016CE9"/>
    <w:rsid w:val="000176A7"/>
    <w:rsid w:val="000178E1"/>
    <w:rsid w:val="000214AF"/>
    <w:rsid w:val="00021F6C"/>
    <w:rsid w:val="00025DE2"/>
    <w:rsid w:val="00026A80"/>
    <w:rsid w:val="00031F27"/>
    <w:rsid w:val="00032288"/>
    <w:rsid w:val="00033E0C"/>
    <w:rsid w:val="00034176"/>
    <w:rsid w:val="000347D1"/>
    <w:rsid w:val="00035610"/>
    <w:rsid w:val="00036907"/>
    <w:rsid w:val="00036FB2"/>
    <w:rsid w:val="0004371B"/>
    <w:rsid w:val="00043B7E"/>
    <w:rsid w:val="00050785"/>
    <w:rsid w:val="00050FA9"/>
    <w:rsid w:val="00053C01"/>
    <w:rsid w:val="00053E83"/>
    <w:rsid w:val="00060DB9"/>
    <w:rsid w:val="0006340F"/>
    <w:rsid w:val="00065C71"/>
    <w:rsid w:val="00072751"/>
    <w:rsid w:val="00073D7B"/>
    <w:rsid w:val="000744CF"/>
    <w:rsid w:val="0008393B"/>
    <w:rsid w:val="000860A9"/>
    <w:rsid w:val="00086423"/>
    <w:rsid w:val="00087D1D"/>
    <w:rsid w:val="000958BF"/>
    <w:rsid w:val="0009730D"/>
    <w:rsid w:val="000A0C01"/>
    <w:rsid w:val="000A2D59"/>
    <w:rsid w:val="000A3F0C"/>
    <w:rsid w:val="000A635B"/>
    <w:rsid w:val="000A6B1E"/>
    <w:rsid w:val="000B0AD3"/>
    <w:rsid w:val="000B249A"/>
    <w:rsid w:val="000B2FD6"/>
    <w:rsid w:val="000B32F4"/>
    <w:rsid w:val="000B5BEE"/>
    <w:rsid w:val="000B6210"/>
    <w:rsid w:val="000B74D7"/>
    <w:rsid w:val="000C1488"/>
    <w:rsid w:val="000C14F3"/>
    <w:rsid w:val="000C1D15"/>
    <w:rsid w:val="000C24A9"/>
    <w:rsid w:val="000C3D97"/>
    <w:rsid w:val="000C463F"/>
    <w:rsid w:val="000C5426"/>
    <w:rsid w:val="000C72DB"/>
    <w:rsid w:val="000D087B"/>
    <w:rsid w:val="000D0F6D"/>
    <w:rsid w:val="000D248A"/>
    <w:rsid w:val="000D36FD"/>
    <w:rsid w:val="000D5AC7"/>
    <w:rsid w:val="000E0940"/>
    <w:rsid w:val="000E4456"/>
    <w:rsid w:val="000F139A"/>
    <w:rsid w:val="000F1D98"/>
    <w:rsid w:val="000F3370"/>
    <w:rsid w:val="000F5759"/>
    <w:rsid w:val="000F6F99"/>
    <w:rsid w:val="00100D44"/>
    <w:rsid w:val="00105088"/>
    <w:rsid w:val="00107AC1"/>
    <w:rsid w:val="0011060C"/>
    <w:rsid w:val="00111CE4"/>
    <w:rsid w:val="00112668"/>
    <w:rsid w:val="00113BB2"/>
    <w:rsid w:val="00116B42"/>
    <w:rsid w:val="00123358"/>
    <w:rsid w:val="00123509"/>
    <w:rsid w:val="001235FF"/>
    <w:rsid w:val="001246E6"/>
    <w:rsid w:val="001261EC"/>
    <w:rsid w:val="001308C7"/>
    <w:rsid w:val="00134879"/>
    <w:rsid w:val="001348E3"/>
    <w:rsid w:val="00134D76"/>
    <w:rsid w:val="0013694B"/>
    <w:rsid w:val="0014065B"/>
    <w:rsid w:val="00141AFB"/>
    <w:rsid w:val="001426B2"/>
    <w:rsid w:val="00143BA6"/>
    <w:rsid w:val="00146FCA"/>
    <w:rsid w:val="0014729F"/>
    <w:rsid w:val="00151B5E"/>
    <w:rsid w:val="0015668F"/>
    <w:rsid w:val="0016070C"/>
    <w:rsid w:val="00162FBF"/>
    <w:rsid w:val="00165685"/>
    <w:rsid w:val="00173DFD"/>
    <w:rsid w:val="001746C9"/>
    <w:rsid w:val="001753F3"/>
    <w:rsid w:val="0018148B"/>
    <w:rsid w:val="001826DC"/>
    <w:rsid w:val="00185AFC"/>
    <w:rsid w:val="00193635"/>
    <w:rsid w:val="001945F5"/>
    <w:rsid w:val="001A2F31"/>
    <w:rsid w:val="001A55CA"/>
    <w:rsid w:val="001A6052"/>
    <w:rsid w:val="001A7D0D"/>
    <w:rsid w:val="001C01F3"/>
    <w:rsid w:val="001C24A6"/>
    <w:rsid w:val="001C4586"/>
    <w:rsid w:val="001D1ABC"/>
    <w:rsid w:val="001D24EB"/>
    <w:rsid w:val="001D2EA3"/>
    <w:rsid w:val="001D40FF"/>
    <w:rsid w:val="001D5590"/>
    <w:rsid w:val="001E1102"/>
    <w:rsid w:val="001E4442"/>
    <w:rsid w:val="001E62B3"/>
    <w:rsid w:val="001E688E"/>
    <w:rsid w:val="001E7C36"/>
    <w:rsid w:val="001F0217"/>
    <w:rsid w:val="001F066A"/>
    <w:rsid w:val="001F3F51"/>
    <w:rsid w:val="00206B5D"/>
    <w:rsid w:val="0021390E"/>
    <w:rsid w:val="00216A57"/>
    <w:rsid w:val="00216D25"/>
    <w:rsid w:val="00220EFC"/>
    <w:rsid w:val="0022308D"/>
    <w:rsid w:val="00231023"/>
    <w:rsid w:val="002313E6"/>
    <w:rsid w:val="00232246"/>
    <w:rsid w:val="00232C43"/>
    <w:rsid w:val="00234803"/>
    <w:rsid w:val="0023491A"/>
    <w:rsid w:val="00236671"/>
    <w:rsid w:val="00246B40"/>
    <w:rsid w:val="00247489"/>
    <w:rsid w:val="00252B54"/>
    <w:rsid w:val="0025330B"/>
    <w:rsid w:val="00256362"/>
    <w:rsid w:val="0025640C"/>
    <w:rsid w:val="00256CB4"/>
    <w:rsid w:val="00260050"/>
    <w:rsid w:val="00262574"/>
    <w:rsid w:val="002652E8"/>
    <w:rsid w:val="00265D02"/>
    <w:rsid w:val="00265FBB"/>
    <w:rsid w:val="0027459E"/>
    <w:rsid w:val="00280B4B"/>
    <w:rsid w:val="00280EAA"/>
    <w:rsid w:val="0028537C"/>
    <w:rsid w:val="002916F0"/>
    <w:rsid w:val="0029315A"/>
    <w:rsid w:val="00295A9B"/>
    <w:rsid w:val="002A0FAB"/>
    <w:rsid w:val="002A4824"/>
    <w:rsid w:val="002B4799"/>
    <w:rsid w:val="002B535C"/>
    <w:rsid w:val="002B6F8E"/>
    <w:rsid w:val="002C022D"/>
    <w:rsid w:val="002D136D"/>
    <w:rsid w:val="002D47BD"/>
    <w:rsid w:val="002D54E3"/>
    <w:rsid w:val="002E14AE"/>
    <w:rsid w:val="002E1A4A"/>
    <w:rsid w:val="002E1EFC"/>
    <w:rsid w:val="002E4811"/>
    <w:rsid w:val="002F0FE4"/>
    <w:rsid w:val="00300DFE"/>
    <w:rsid w:val="00305321"/>
    <w:rsid w:val="00306BC4"/>
    <w:rsid w:val="00307774"/>
    <w:rsid w:val="00307EBD"/>
    <w:rsid w:val="003110D4"/>
    <w:rsid w:val="0031413A"/>
    <w:rsid w:val="00315A9B"/>
    <w:rsid w:val="00317C95"/>
    <w:rsid w:val="00321BC7"/>
    <w:rsid w:val="00322AE1"/>
    <w:rsid w:val="003241A4"/>
    <w:rsid w:val="00327A5F"/>
    <w:rsid w:val="00327E33"/>
    <w:rsid w:val="00330FB9"/>
    <w:rsid w:val="00332517"/>
    <w:rsid w:val="0033491F"/>
    <w:rsid w:val="00336B4B"/>
    <w:rsid w:val="003527BD"/>
    <w:rsid w:val="00353699"/>
    <w:rsid w:val="003616BA"/>
    <w:rsid w:val="0036288C"/>
    <w:rsid w:val="00363B64"/>
    <w:rsid w:val="0036453E"/>
    <w:rsid w:val="003649B0"/>
    <w:rsid w:val="00366036"/>
    <w:rsid w:val="00370C40"/>
    <w:rsid w:val="003766C6"/>
    <w:rsid w:val="0037687F"/>
    <w:rsid w:val="00380093"/>
    <w:rsid w:val="00385317"/>
    <w:rsid w:val="00386BBB"/>
    <w:rsid w:val="00390C6E"/>
    <w:rsid w:val="00391DEA"/>
    <w:rsid w:val="00391E6E"/>
    <w:rsid w:val="003937AD"/>
    <w:rsid w:val="00396485"/>
    <w:rsid w:val="003A01D1"/>
    <w:rsid w:val="003A136A"/>
    <w:rsid w:val="003A209C"/>
    <w:rsid w:val="003A20B1"/>
    <w:rsid w:val="003A3F0B"/>
    <w:rsid w:val="003B277D"/>
    <w:rsid w:val="003C0634"/>
    <w:rsid w:val="003C0D0D"/>
    <w:rsid w:val="003C4E68"/>
    <w:rsid w:val="003C74CA"/>
    <w:rsid w:val="003C7EE3"/>
    <w:rsid w:val="003D09F2"/>
    <w:rsid w:val="003D0F91"/>
    <w:rsid w:val="003D4710"/>
    <w:rsid w:val="003D50AE"/>
    <w:rsid w:val="003D5FE6"/>
    <w:rsid w:val="003E48DB"/>
    <w:rsid w:val="003E57C8"/>
    <w:rsid w:val="003F557D"/>
    <w:rsid w:val="00405CFD"/>
    <w:rsid w:val="004060E8"/>
    <w:rsid w:val="00412C00"/>
    <w:rsid w:val="00414C35"/>
    <w:rsid w:val="00414F54"/>
    <w:rsid w:val="00417E5B"/>
    <w:rsid w:val="0042029C"/>
    <w:rsid w:val="004203AB"/>
    <w:rsid w:val="0042592B"/>
    <w:rsid w:val="004259C9"/>
    <w:rsid w:val="00426804"/>
    <w:rsid w:val="004273FD"/>
    <w:rsid w:val="00431611"/>
    <w:rsid w:val="00433E0D"/>
    <w:rsid w:val="00434978"/>
    <w:rsid w:val="00434C0A"/>
    <w:rsid w:val="004444E4"/>
    <w:rsid w:val="004448BC"/>
    <w:rsid w:val="004453FA"/>
    <w:rsid w:val="004468D0"/>
    <w:rsid w:val="0045570B"/>
    <w:rsid w:val="0045726A"/>
    <w:rsid w:val="004578AA"/>
    <w:rsid w:val="004604B3"/>
    <w:rsid w:val="004609EF"/>
    <w:rsid w:val="00465312"/>
    <w:rsid w:val="004657BF"/>
    <w:rsid w:val="00466652"/>
    <w:rsid w:val="0047488B"/>
    <w:rsid w:val="00480D61"/>
    <w:rsid w:val="00481E3B"/>
    <w:rsid w:val="0048422F"/>
    <w:rsid w:val="004918E8"/>
    <w:rsid w:val="0049443F"/>
    <w:rsid w:val="00495EC9"/>
    <w:rsid w:val="004979EC"/>
    <w:rsid w:val="004A74EF"/>
    <w:rsid w:val="004B0115"/>
    <w:rsid w:val="004B0751"/>
    <w:rsid w:val="004B5640"/>
    <w:rsid w:val="004B5B93"/>
    <w:rsid w:val="004C0B59"/>
    <w:rsid w:val="004C14A6"/>
    <w:rsid w:val="004C26F2"/>
    <w:rsid w:val="004C56F5"/>
    <w:rsid w:val="004D1EC2"/>
    <w:rsid w:val="004D5E86"/>
    <w:rsid w:val="004D63D6"/>
    <w:rsid w:val="004E1402"/>
    <w:rsid w:val="004E362D"/>
    <w:rsid w:val="004E6707"/>
    <w:rsid w:val="004E7093"/>
    <w:rsid w:val="004F1401"/>
    <w:rsid w:val="004F1589"/>
    <w:rsid w:val="004F23E0"/>
    <w:rsid w:val="00501BE7"/>
    <w:rsid w:val="00506151"/>
    <w:rsid w:val="005077BF"/>
    <w:rsid w:val="00511440"/>
    <w:rsid w:val="0051375C"/>
    <w:rsid w:val="005201A3"/>
    <w:rsid w:val="00523EAD"/>
    <w:rsid w:val="005241DB"/>
    <w:rsid w:val="00524DF6"/>
    <w:rsid w:val="005263CB"/>
    <w:rsid w:val="005271CC"/>
    <w:rsid w:val="00531C79"/>
    <w:rsid w:val="0053297D"/>
    <w:rsid w:val="00532E98"/>
    <w:rsid w:val="0053339B"/>
    <w:rsid w:val="00542E18"/>
    <w:rsid w:val="00544165"/>
    <w:rsid w:val="005448BA"/>
    <w:rsid w:val="00544A37"/>
    <w:rsid w:val="005479F0"/>
    <w:rsid w:val="0055182A"/>
    <w:rsid w:val="00552E53"/>
    <w:rsid w:val="005544F9"/>
    <w:rsid w:val="005549D1"/>
    <w:rsid w:val="00556701"/>
    <w:rsid w:val="00556C64"/>
    <w:rsid w:val="005571E0"/>
    <w:rsid w:val="00564200"/>
    <w:rsid w:val="00564458"/>
    <w:rsid w:val="0056723E"/>
    <w:rsid w:val="00570EA4"/>
    <w:rsid w:val="0057210B"/>
    <w:rsid w:val="00577E8B"/>
    <w:rsid w:val="005817EE"/>
    <w:rsid w:val="0058664C"/>
    <w:rsid w:val="00587E13"/>
    <w:rsid w:val="005918F9"/>
    <w:rsid w:val="0059455C"/>
    <w:rsid w:val="00594798"/>
    <w:rsid w:val="00594C63"/>
    <w:rsid w:val="00596C01"/>
    <w:rsid w:val="005A2743"/>
    <w:rsid w:val="005A2BBB"/>
    <w:rsid w:val="005A48A3"/>
    <w:rsid w:val="005A512B"/>
    <w:rsid w:val="005B3166"/>
    <w:rsid w:val="005B37E3"/>
    <w:rsid w:val="005B4E44"/>
    <w:rsid w:val="005C5714"/>
    <w:rsid w:val="005C6E4F"/>
    <w:rsid w:val="005D06D7"/>
    <w:rsid w:val="005D0F31"/>
    <w:rsid w:val="005D1CEA"/>
    <w:rsid w:val="005D3122"/>
    <w:rsid w:val="005E0F38"/>
    <w:rsid w:val="005E16B7"/>
    <w:rsid w:val="005E42E0"/>
    <w:rsid w:val="005F023A"/>
    <w:rsid w:val="005F210B"/>
    <w:rsid w:val="005F332F"/>
    <w:rsid w:val="005F357D"/>
    <w:rsid w:val="0060215A"/>
    <w:rsid w:val="0060291B"/>
    <w:rsid w:val="00606692"/>
    <w:rsid w:val="006072F4"/>
    <w:rsid w:val="00615825"/>
    <w:rsid w:val="00617BAB"/>
    <w:rsid w:val="00617DA6"/>
    <w:rsid w:val="0062039A"/>
    <w:rsid w:val="00621B1E"/>
    <w:rsid w:val="0062229B"/>
    <w:rsid w:val="00622D1C"/>
    <w:rsid w:val="0062404F"/>
    <w:rsid w:val="00625834"/>
    <w:rsid w:val="00626D85"/>
    <w:rsid w:val="00626FF7"/>
    <w:rsid w:val="00632B07"/>
    <w:rsid w:val="00633138"/>
    <w:rsid w:val="00633755"/>
    <w:rsid w:val="00633C77"/>
    <w:rsid w:val="00633D62"/>
    <w:rsid w:val="00637725"/>
    <w:rsid w:val="00640A20"/>
    <w:rsid w:val="00640C0C"/>
    <w:rsid w:val="006430D6"/>
    <w:rsid w:val="00644A28"/>
    <w:rsid w:val="00644FA2"/>
    <w:rsid w:val="00646CFB"/>
    <w:rsid w:val="006507CB"/>
    <w:rsid w:val="006514D2"/>
    <w:rsid w:val="00656F18"/>
    <w:rsid w:val="00657880"/>
    <w:rsid w:val="00661B6A"/>
    <w:rsid w:val="00662617"/>
    <w:rsid w:val="00662D78"/>
    <w:rsid w:val="0066410A"/>
    <w:rsid w:val="00665B7E"/>
    <w:rsid w:val="00674FF5"/>
    <w:rsid w:val="00677108"/>
    <w:rsid w:val="00683334"/>
    <w:rsid w:val="00683F8B"/>
    <w:rsid w:val="00684DF2"/>
    <w:rsid w:val="006853BE"/>
    <w:rsid w:val="0068687C"/>
    <w:rsid w:val="006876DC"/>
    <w:rsid w:val="0069357D"/>
    <w:rsid w:val="00694776"/>
    <w:rsid w:val="006966B5"/>
    <w:rsid w:val="006974C7"/>
    <w:rsid w:val="006A3B07"/>
    <w:rsid w:val="006A7872"/>
    <w:rsid w:val="006B35CB"/>
    <w:rsid w:val="006C1A42"/>
    <w:rsid w:val="006C5957"/>
    <w:rsid w:val="006D0D87"/>
    <w:rsid w:val="006D4402"/>
    <w:rsid w:val="006E2EAB"/>
    <w:rsid w:val="006F26C6"/>
    <w:rsid w:val="006F2E54"/>
    <w:rsid w:val="00706C2E"/>
    <w:rsid w:val="007071C5"/>
    <w:rsid w:val="00707F2B"/>
    <w:rsid w:val="007139CE"/>
    <w:rsid w:val="0071598B"/>
    <w:rsid w:val="00715F50"/>
    <w:rsid w:val="007169AA"/>
    <w:rsid w:val="00722478"/>
    <w:rsid w:val="00724E2A"/>
    <w:rsid w:val="0073183E"/>
    <w:rsid w:val="00733320"/>
    <w:rsid w:val="007354D6"/>
    <w:rsid w:val="0074272D"/>
    <w:rsid w:val="00743555"/>
    <w:rsid w:val="007447F9"/>
    <w:rsid w:val="00750082"/>
    <w:rsid w:val="00752AD0"/>
    <w:rsid w:val="007537B3"/>
    <w:rsid w:val="00757BBD"/>
    <w:rsid w:val="00760DBC"/>
    <w:rsid w:val="00763C9C"/>
    <w:rsid w:val="0076778D"/>
    <w:rsid w:val="0077052C"/>
    <w:rsid w:val="00773F61"/>
    <w:rsid w:val="00774245"/>
    <w:rsid w:val="00774D3D"/>
    <w:rsid w:val="00776ABC"/>
    <w:rsid w:val="0078066F"/>
    <w:rsid w:val="00782579"/>
    <w:rsid w:val="0078294D"/>
    <w:rsid w:val="007867A8"/>
    <w:rsid w:val="00787903"/>
    <w:rsid w:val="00792156"/>
    <w:rsid w:val="00797973"/>
    <w:rsid w:val="007A0139"/>
    <w:rsid w:val="007A03C1"/>
    <w:rsid w:val="007A17EA"/>
    <w:rsid w:val="007A2B33"/>
    <w:rsid w:val="007A53C0"/>
    <w:rsid w:val="007A6A6E"/>
    <w:rsid w:val="007B1218"/>
    <w:rsid w:val="007B3BAA"/>
    <w:rsid w:val="007B3BCF"/>
    <w:rsid w:val="007B579C"/>
    <w:rsid w:val="007B6107"/>
    <w:rsid w:val="007C04BC"/>
    <w:rsid w:val="007D1358"/>
    <w:rsid w:val="007D1C0B"/>
    <w:rsid w:val="007D736D"/>
    <w:rsid w:val="007D7B19"/>
    <w:rsid w:val="007E09E9"/>
    <w:rsid w:val="007E406F"/>
    <w:rsid w:val="007F2F71"/>
    <w:rsid w:val="007F554B"/>
    <w:rsid w:val="007F5F4C"/>
    <w:rsid w:val="00803E96"/>
    <w:rsid w:val="008063BE"/>
    <w:rsid w:val="008119B3"/>
    <w:rsid w:val="00811E7E"/>
    <w:rsid w:val="00817C51"/>
    <w:rsid w:val="0082040C"/>
    <w:rsid w:val="008219D9"/>
    <w:rsid w:val="00824B6E"/>
    <w:rsid w:val="00825C91"/>
    <w:rsid w:val="008266A5"/>
    <w:rsid w:val="00830C8D"/>
    <w:rsid w:val="008326CA"/>
    <w:rsid w:val="008352B6"/>
    <w:rsid w:val="00835B89"/>
    <w:rsid w:val="008433A4"/>
    <w:rsid w:val="008456BE"/>
    <w:rsid w:val="008458FF"/>
    <w:rsid w:val="00846376"/>
    <w:rsid w:val="0084637C"/>
    <w:rsid w:val="00847272"/>
    <w:rsid w:val="00847D36"/>
    <w:rsid w:val="008500A5"/>
    <w:rsid w:val="00853001"/>
    <w:rsid w:val="008601E1"/>
    <w:rsid w:val="008633E2"/>
    <w:rsid w:val="00864440"/>
    <w:rsid w:val="00865C17"/>
    <w:rsid w:val="00870126"/>
    <w:rsid w:val="00870E05"/>
    <w:rsid w:val="00871B7B"/>
    <w:rsid w:val="0088447E"/>
    <w:rsid w:val="00885D6B"/>
    <w:rsid w:val="008925C1"/>
    <w:rsid w:val="00897A0A"/>
    <w:rsid w:val="00897B9F"/>
    <w:rsid w:val="008A627E"/>
    <w:rsid w:val="008A7EF8"/>
    <w:rsid w:val="008B1B9D"/>
    <w:rsid w:val="008C0DA4"/>
    <w:rsid w:val="008C1FD2"/>
    <w:rsid w:val="008C20C8"/>
    <w:rsid w:val="008C601B"/>
    <w:rsid w:val="008D099E"/>
    <w:rsid w:val="008D0DC9"/>
    <w:rsid w:val="008D2149"/>
    <w:rsid w:val="008D620C"/>
    <w:rsid w:val="008F071A"/>
    <w:rsid w:val="008F2196"/>
    <w:rsid w:val="008F2A4E"/>
    <w:rsid w:val="009018C2"/>
    <w:rsid w:val="00905D01"/>
    <w:rsid w:val="009065A1"/>
    <w:rsid w:val="00912A55"/>
    <w:rsid w:val="009220F7"/>
    <w:rsid w:val="00927019"/>
    <w:rsid w:val="009271D3"/>
    <w:rsid w:val="009277A7"/>
    <w:rsid w:val="00930503"/>
    <w:rsid w:val="00932796"/>
    <w:rsid w:val="00932C2A"/>
    <w:rsid w:val="00934BBD"/>
    <w:rsid w:val="00935A2F"/>
    <w:rsid w:val="00941ACC"/>
    <w:rsid w:val="00941D1D"/>
    <w:rsid w:val="0094537B"/>
    <w:rsid w:val="00945AD5"/>
    <w:rsid w:val="009478C1"/>
    <w:rsid w:val="00957518"/>
    <w:rsid w:val="0096060D"/>
    <w:rsid w:val="00961382"/>
    <w:rsid w:val="00963731"/>
    <w:rsid w:val="00967010"/>
    <w:rsid w:val="00967D45"/>
    <w:rsid w:val="00970DC7"/>
    <w:rsid w:val="0097138A"/>
    <w:rsid w:val="00971E3A"/>
    <w:rsid w:val="00972224"/>
    <w:rsid w:val="009728E7"/>
    <w:rsid w:val="00973355"/>
    <w:rsid w:val="009853B9"/>
    <w:rsid w:val="00986068"/>
    <w:rsid w:val="00991A90"/>
    <w:rsid w:val="009971A7"/>
    <w:rsid w:val="009A46F6"/>
    <w:rsid w:val="009A5844"/>
    <w:rsid w:val="009A6E74"/>
    <w:rsid w:val="009A7415"/>
    <w:rsid w:val="009A7640"/>
    <w:rsid w:val="009B1F91"/>
    <w:rsid w:val="009B5E1E"/>
    <w:rsid w:val="009C2240"/>
    <w:rsid w:val="009C3C81"/>
    <w:rsid w:val="009C47AF"/>
    <w:rsid w:val="009D2A36"/>
    <w:rsid w:val="009D7F7D"/>
    <w:rsid w:val="009E1A58"/>
    <w:rsid w:val="009E2ABC"/>
    <w:rsid w:val="009E7140"/>
    <w:rsid w:val="009E7E1F"/>
    <w:rsid w:val="009F42F2"/>
    <w:rsid w:val="00A078EB"/>
    <w:rsid w:val="00A1188C"/>
    <w:rsid w:val="00A11C2F"/>
    <w:rsid w:val="00A127FF"/>
    <w:rsid w:val="00A13ADC"/>
    <w:rsid w:val="00A162A5"/>
    <w:rsid w:val="00A27656"/>
    <w:rsid w:val="00A27B05"/>
    <w:rsid w:val="00A332DC"/>
    <w:rsid w:val="00A35223"/>
    <w:rsid w:val="00A36388"/>
    <w:rsid w:val="00A41589"/>
    <w:rsid w:val="00A42153"/>
    <w:rsid w:val="00A43790"/>
    <w:rsid w:val="00A445C5"/>
    <w:rsid w:val="00A46261"/>
    <w:rsid w:val="00A47400"/>
    <w:rsid w:val="00A477AA"/>
    <w:rsid w:val="00A5376C"/>
    <w:rsid w:val="00A54F9A"/>
    <w:rsid w:val="00A5644F"/>
    <w:rsid w:val="00A57EF3"/>
    <w:rsid w:val="00A63D16"/>
    <w:rsid w:val="00A646F1"/>
    <w:rsid w:val="00A67BF5"/>
    <w:rsid w:val="00A71583"/>
    <w:rsid w:val="00A73B3A"/>
    <w:rsid w:val="00A74C45"/>
    <w:rsid w:val="00A830CE"/>
    <w:rsid w:val="00A83B7D"/>
    <w:rsid w:val="00A8417C"/>
    <w:rsid w:val="00A84EBF"/>
    <w:rsid w:val="00A84F4A"/>
    <w:rsid w:val="00A85073"/>
    <w:rsid w:val="00A87DE9"/>
    <w:rsid w:val="00A91737"/>
    <w:rsid w:val="00A92FC4"/>
    <w:rsid w:val="00A958B2"/>
    <w:rsid w:val="00AA3C5F"/>
    <w:rsid w:val="00AA64D1"/>
    <w:rsid w:val="00AA75FD"/>
    <w:rsid w:val="00AB3E14"/>
    <w:rsid w:val="00AC0DF8"/>
    <w:rsid w:val="00AC28E5"/>
    <w:rsid w:val="00AC2B9E"/>
    <w:rsid w:val="00AC3DF8"/>
    <w:rsid w:val="00AC60B0"/>
    <w:rsid w:val="00AC6829"/>
    <w:rsid w:val="00AD42D1"/>
    <w:rsid w:val="00AD6B1D"/>
    <w:rsid w:val="00AD79F3"/>
    <w:rsid w:val="00AE4352"/>
    <w:rsid w:val="00AE5C8A"/>
    <w:rsid w:val="00AE5FC3"/>
    <w:rsid w:val="00AF00EC"/>
    <w:rsid w:val="00AF13F2"/>
    <w:rsid w:val="00AF1EAF"/>
    <w:rsid w:val="00AF2205"/>
    <w:rsid w:val="00AF38C6"/>
    <w:rsid w:val="00AF4F35"/>
    <w:rsid w:val="00B008B6"/>
    <w:rsid w:val="00B0250E"/>
    <w:rsid w:val="00B03F0C"/>
    <w:rsid w:val="00B0524C"/>
    <w:rsid w:val="00B0537E"/>
    <w:rsid w:val="00B210D5"/>
    <w:rsid w:val="00B22673"/>
    <w:rsid w:val="00B23972"/>
    <w:rsid w:val="00B25F17"/>
    <w:rsid w:val="00B2752D"/>
    <w:rsid w:val="00B31BB4"/>
    <w:rsid w:val="00B32858"/>
    <w:rsid w:val="00B32CED"/>
    <w:rsid w:val="00B36434"/>
    <w:rsid w:val="00B378E0"/>
    <w:rsid w:val="00B4190F"/>
    <w:rsid w:val="00B45B18"/>
    <w:rsid w:val="00B46EEB"/>
    <w:rsid w:val="00B470EE"/>
    <w:rsid w:val="00B50676"/>
    <w:rsid w:val="00B513E8"/>
    <w:rsid w:val="00B525EA"/>
    <w:rsid w:val="00B55276"/>
    <w:rsid w:val="00B56211"/>
    <w:rsid w:val="00B6227C"/>
    <w:rsid w:val="00B627B6"/>
    <w:rsid w:val="00B62C73"/>
    <w:rsid w:val="00B62E0B"/>
    <w:rsid w:val="00B63CCD"/>
    <w:rsid w:val="00B64E04"/>
    <w:rsid w:val="00B67902"/>
    <w:rsid w:val="00B702F2"/>
    <w:rsid w:val="00B73B1B"/>
    <w:rsid w:val="00B74953"/>
    <w:rsid w:val="00B807ED"/>
    <w:rsid w:val="00B81E89"/>
    <w:rsid w:val="00B8248F"/>
    <w:rsid w:val="00B84D99"/>
    <w:rsid w:val="00B856DA"/>
    <w:rsid w:val="00B87224"/>
    <w:rsid w:val="00B87A3D"/>
    <w:rsid w:val="00B9218E"/>
    <w:rsid w:val="00B92C53"/>
    <w:rsid w:val="00BA65C5"/>
    <w:rsid w:val="00BB0BCF"/>
    <w:rsid w:val="00BB1AE6"/>
    <w:rsid w:val="00BB6653"/>
    <w:rsid w:val="00BC2BBA"/>
    <w:rsid w:val="00BC4A3C"/>
    <w:rsid w:val="00BC5A94"/>
    <w:rsid w:val="00BD351C"/>
    <w:rsid w:val="00BD4C6A"/>
    <w:rsid w:val="00BD6A62"/>
    <w:rsid w:val="00BE075F"/>
    <w:rsid w:val="00BE16B7"/>
    <w:rsid w:val="00BE2346"/>
    <w:rsid w:val="00BE7297"/>
    <w:rsid w:val="00BF3659"/>
    <w:rsid w:val="00BF3D6D"/>
    <w:rsid w:val="00BF4B73"/>
    <w:rsid w:val="00BF787B"/>
    <w:rsid w:val="00C0032F"/>
    <w:rsid w:val="00C00D11"/>
    <w:rsid w:val="00C04DD5"/>
    <w:rsid w:val="00C11D84"/>
    <w:rsid w:val="00C13493"/>
    <w:rsid w:val="00C142EA"/>
    <w:rsid w:val="00C1587D"/>
    <w:rsid w:val="00C17D61"/>
    <w:rsid w:val="00C24F6E"/>
    <w:rsid w:val="00C3227B"/>
    <w:rsid w:val="00C32F3A"/>
    <w:rsid w:val="00C34202"/>
    <w:rsid w:val="00C3480C"/>
    <w:rsid w:val="00C35F32"/>
    <w:rsid w:val="00C36F92"/>
    <w:rsid w:val="00C370DE"/>
    <w:rsid w:val="00C42FC1"/>
    <w:rsid w:val="00C4705C"/>
    <w:rsid w:val="00C52E9E"/>
    <w:rsid w:val="00C56942"/>
    <w:rsid w:val="00C6018A"/>
    <w:rsid w:val="00C6143C"/>
    <w:rsid w:val="00C72CF5"/>
    <w:rsid w:val="00C75CAE"/>
    <w:rsid w:val="00C7641E"/>
    <w:rsid w:val="00C76B74"/>
    <w:rsid w:val="00C7742F"/>
    <w:rsid w:val="00C80291"/>
    <w:rsid w:val="00C821CF"/>
    <w:rsid w:val="00C9445B"/>
    <w:rsid w:val="00C946CF"/>
    <w:rsid w:val="00C95F1D"/>
    <w:rsid w:val="00C96F42"/>
    <w:rsid w:val="00C97697"/>
    <w:rsid w:val="00CA078F"/>
    <w:rsid w:val="00CA2AAE"/>
    <w:rsid w:val="00CA3DBB"/>
    <w:rsid w:val="00CA518D"/>
    <w:rsid w:val="00CA6181"/>
    <w:rsid w:val="00CA6939"/>
    <w:rsid w:val="00CB01E1"/>
    <w:rsid w:val="00CB37C4"/>
    <w:rsid w:val="00CB74D7"/>
    <w:rsid w:val="00CC2E16"/>
    <w:rsid w:val="00CC39A9"/>
    <w:rsid w:val="00CC39F9"/>
    <w:rsid w:val="00CC525C"/>
    <w:rsid w:val="00CC5B14"/>
    <w:rsid w:val="00CC7263"/>
    <w:rsid w:val="00CD1D19"/>
    <w:rsid w:val="00CD2F5A"/>
    <w:rsid w:val="00CD35C5"/>
    <w:rsid w:val="00CD4497"/>
    <w:rsid w:val="00CD50D0"/>
    <w:rsid w:val="00CE12F1"/>
    <w:rsid w:val="00CE49DA"/>
    <w:rsid w:val="00CE6A9D"/>
    <w:rsid w:val="00CF3ABF"/>
    <w:rsid w:val="00CF74CC"/>
    <w:rsid w:val="00D00545"/>
    <w:rsid w:val="00D00949"/>
    <w:rsid w:val="00D00A7D"/>
    <w:rsid w:val="00D04525"/>
    <w:rsid w:val="00D0632F"/>
    <w:rsid w:val="00D066BE"/>
    <w:rsid w:val="00D11150"/>
    <w:rsid w:val="00D1571F"/>
    <w:rsid w:val="00D16E0B"/>
    <w:rsid w:val="00D17D3B"/>
    <w:rsid w:val="00D21D3E"/>
    <w:rsid w:val="00D22107"/>
    <w:rsid w:val="00D22DBF"/>
    <w:rsid w:val="00D2654C"/>
    <w:rsid w:val="00D26D06"/>
    <w:rsid w:val="00D32E7D"/>
    <w:rsid w:val="00D41C9A"/>
    <w:rsid w:val="00D47FE7"/>
    <w:rsid w:val="00D51568"/>
    <w:rsid w:val="00D517DE"/>
    <w:rsid w:val="00D54EE6"/>
    <w:rsid w:val="00D57BD6"/>
    <w:rsid w:val="00D60FA8"/>
    <w:rsid w:val="00D61359"/>
    <w:rsid w:val="00D70834"/>
    <w:rsid w:val="00D714A0"/>
    <w:rsid w:val="00D720ED"/>
    <w:rsid w:val="00D72909"/>
    <w:rsid w:val="00D73E43"/>
    <w:rsid w:val="00D74434"/>
    <w:rsid w:val="00D74703"/>
    <w:rsid w:val="00D76DAC"/>
    <w:rsid w:val="00D824D5"/>
    <w:rsid w:val="00D82AA7"/>
    <w:rsid w:val="00D84D73"/>
    <w:rsid w:val="00D8691A"/>
    <w:rsid w:val="00D874FA"/>
    <w:rsid w:val="00D877E5"/>
    <w:rsid w:val="00D90BC6"/>
    <w:rsid w:val="00D91D21"/>
    <w:rsid w:val="00D93EA7"/>
    <w:rsid w:val="00D97380"/>
    <w:rsid w:val="00DA07B1"/>
    <w:rsid w:val="00DA3C04"/>
    <w:rsid w:val="00DA53FF"/>
    <w:rsid w:val="00DB0010"/>
    <w:rsid w:val="00DB28F0"/>
    <w:rsid w:val="00DB33E3"/>
    <w:rsid w:val="00DB5DAD"/>
    <w:rsid w:val="00DC7236"/>
    <w:rsid w:val="00DC7F47"/>
    <w:rsid w:val="00DD2722"/>
    <w:rsid w:val="00DD3E01"/>
    <w:rsid w:val="00DD4478"/>
    <w:rsid w:val="00DD4D0E"/>
    <w:rsid w:val="00DD4F88"/>
    <w:rsid w:val="00DE52A6"/>
    <w:rsid w:val="00DE681B"/>
    <w:rsid w:val="00DE7A06"/>
    <w:rsid w:val="00DF0C65"/>
    <w:rsid w:val="00DF2868"/>
    <w:rsid w:val="00DF293A"/>
    <w:rsid w:val="00DF4718"/>
    <w:rsid w:val="00DF5E29"/>
    <w:rsid w:val="00E01B45"/>
    <w:rsid w:val="00E02EF5"/>
    <w:rsid w:val="00E03123"/>
    <w:rsid w:val="00E03714"/>
    <w:rsid w:val="00E03DA5"/>
    <w:rsid w:val="00E03F86"/>
    <w:rsid w:val="00E06D1E"/>
    <w:rsid w:val="00E11D03"/>
    <w:rsid w:val="00E13DAB"/>
    <w:rsid w:val="00E1734C"/>
    <w:rsid w:val="00E17F8D"/>
    <w:rsid w:val="00E211BC"/>
    <w:rsid w:val="00E2208E"/>
    <w:rsid w:val="00E2332E"/>
    <w:rsid w:val="00E310EE"/>
    <w:rsid w:val="00E41EE1"/>
    <w:rsid w:val="00E42AE4"/>
    <w:rsid w:val="00E438FD"/>
    <w:rsid w:val="00E43D23"/>
    <w:rsid w:val="00E46542"/>
    <w:rsid w:val="00E46DC7"/>
    <w:rsid w:val="00E47A16"/>
    <w:rsid w:val="00E508D3"/>
    <w:rsid w:val="00E5095B"/>
    <w:rsid w:val="00E513A2"/>
    <w:rsid w:val="00E523BF"/>
    <w:rsid w:val="00E52835"/>
    <w:rsid w:val="00E529C9"/>
    <w:rsid w:val="00E53D79"/>
    <w:rsid w:val="00E55E8F"/>
    <w:rsid w:val="00E6023A"/>
    <w:rsid w:val="00E6482A"/>
    <w:rsid w:val="00E67BE8"/>
    <w:rsid w:val="00E728B4"/>
    <w:rsid w:val="00E738A1"/>
    <w:rsid w:val="00E760AA"/>
    <w:rsid w:val="00E80577"/>
    <w:rsid w:val="00E8086B"/>
    <w:rsid w:val="00E83B8C"/>
    <w:rsid w:val="00E84C04"/>
    <w:rsid w:val="00E8532C"/>
    <w:rsid w:val="00E8784C"/>
    <w:rsid w:val="00E9308D"/>
    <w:rsid w:val="00E95DFA"/>
    <w:rsid w:val="00EA1A97"/>
    <w:rsid w:val="00EA1AB4"/>
    <w:rsid w:val="00EA256D"/>
    <w:rsid w:val="00EA2C39"/>
    <w:rsid w:val="00EB1F6F"/>
    <w:rsid w:val="00EB2B1D"/>
    <w:rsid w:val="00EB78B4"/>
    <w:rsid w:val="00EB7909"/>
    <w:rsid w:val="00EC1A5F"/>
    <w:rsid w:val="00EC5CE6"/>
    <w:rsid w:val="00ED267D"/>
    <w:rsid w:val="00ED2BE6"/>
    <w:rsid w:val="00ED2C7E"/>
    <w:rsid w:val="00ED528D"/>
    <w:rsid w:val="00ED57BB"/>
    <w:rsid w:val="00ED5E02"/>
    <w:rsid w:val="00ED78D0"/>
    <w:rsid w:val="00EE00A2"/>
    <w:rsid w:val="00EE34F7"/>
    <w:rsid w:val="00EE3F88"/>
    <w:rsid w:val="00EE536E"/>
    <w:rsid w:val="00EE71D9"/>
    <w:rsid w:val="00EE7EC5"/>
    <w:rsid w:val="00EF1E70"/>
    <w:rsid w:val="00EF29E8"/>
    <w:rsid w:val="00EF341B"/>
    <w:rsid w:val="00EF569C"/>
    <w:rsid w:val="00EF63DA"/>
    <w:rsid w:val="00F00FC5"/>
    <w:rsid w:val="00F0462B"/>
    <w:rsid w:val="00F05036"/>
    <w:rsid w:val="00F1108C"/>
    <w:rsid w:val="00F26FBF"/>
    <w:rsid w:val="00F27909"/>
    <w:rsid w:val="00F36474"/>
    <w:rsid w:val="00F42CA0"/>
    <w:rsid w:val="00F44B53"/>
    <w:rsid w:val="00F52F7B"/>
    <w:rsid w:val="00F548AF"/>
    <w:rsid w:val="00F56CA3"/>
    <w:rsid w:val="00F62611"/>
    <w:rsid w:val="00F63E8B"/>
    <w:rsid w:val="00F64014"/>
    <w:rsid w:val="00F6662C"/>
    <w:rsid w:val="00F67707"/>
    <w:rsid w:val="00F67C8D"/>
    <w:rsid w:val="00F702F1"/>
    <w:rsid w:val="00F70B4B"/>
    <w:rsid w:val="00F7517D"/>
    <w:rsid w:val="00F8096F"/>
    <w:rsid w:val="00F82C90"/>
    <w:rsid w:val="00F83CAC"/>
    <w:rsid w:val="00F84812"/>
    <w:rsid w:val="00F84A63"/>
    <w:rsid w:val="00F86583"/>
    <w:rsid w:val="00F92618"/>
    <w:rsid w:val="00FA2A77"/>
    <w:rsid w:val="00FA3764"/>
    <w:rsid w:val="00FA4754"/>
    <w:rsid w:val="00FA5983"/>
    <w:rsid w:val="00FA5ED3"/>
    <w:rsid w:val="00FB006F"/>
    <w:rsid w:val="00FB3927"/>
    <w:rsid w:val="00FB4244"/>
    <w:rsid w:val="00FB4806"/>
    <w:rsid w:val="00FB75B2"/>
    <w:rsid w:val="00FC15C1"/>
    <w:rsid w:val="00FC2C9B"/>
    <w:rsid w:val="00FC30A9"/>
    <w:rsid w:val="00FC33F4"/>
    <w:rsid w:val="00FC5ECE"/>
    <w:rsid w:val="00FC777C"/>
    <w:rsid w:val="00FD59D1"/>
    <w:rsid w:val="00FE06F5"/>
    <w:rsid w:val="00FE1B44"/>
    <w:rsid w:val="00FE2610"/>
    <w:rsid w:val="00FE4BF3"/>
    <w:rsid w:val="00FE5890"/>
    <w:rsid w:val="00FF6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8674">
      <o:colormenu v:ext="edit"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DA"/>
    <w:pPr>
      <w:spacing w:after="200" w:line="276" w:lineRule="auto"/>
    </w:pPr>
    <w:rPr>
      <w:sz w:val="22"/>
      <w:szCs w:val="22"/>
    </w:rPr>
  </w:style>
  <w:style w:type="paragraph" w:styleId="Heading1">
    <w:name w:val="heading 1"/>
    <w:basedOn w:val="Normal"/>
    <w:next w:val="Normal"/>
    <w:link w:val="Heading1Char"/>
    <w:uiPriority w:val="9"/>
    <w:qFormat/>
    <w:rsid w:val="00674F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74F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B5640"/>
    <w:pPr>
      <w:keepNext/>
      <w:tabs>
        <w:tab w:val="left" w:pos="3304"/>
      </w:tabs>
      <w:spacing w:before="240" w:after="60"/>
      <w:ind w:left="360"/>
      <w:outlineLvl w:val="2"/>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834"/>
    <w:pPr>
      <w:ind w:left="720"/>
      <w:contextualSpacing/>
    </w:pPr>
  </w:style>
  <w:style w:type="paragraph" w:styleId="BalloonText">
    <w:name w:val="Balloon Text"/>
    <w:basedOn w:val="Normal"/>
    <w:link w:val="BalloonTextChar"/>
    <w:uiPriority w:val="99"/>
    <w:semiHidden/>
    <w:unhideWhenUsed/>
    <w:rsid w:val="0072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2A"/>
    <w:rPr>
      <w:rFonts w:ascii="Tahoma" w:hAnsi="Tahoma" w:cs="Tahoma"/>
      <w:sz w:val="16"/>
      <w:szCs w:val="16"/>
    </w:rPr>
  </w:style>
  <w:style w:type="paragraph" w:styleId="FootnoteText">
    <w:name w:val="footnote text"/>
    <w:basedOn w:val="Normal"/>
    <w:link w:val="FootnoteTextChar"/>
    <w:uiPriority w:val="99"/>
    <w:unhideWhenUsed/>
    <w:rsid w:val="008063BE"/>
    <w:rPr>
      <w:sz w:val="20"/>
      <w:szCs w:val="20"/>
    </w:rPr>
  </w:style>
  <w:style w:type="character" w:customStyle="1" w:styleId="FootnoteTextChar">
    <w:name w:val="Footnote Text Char"/>
    <w:basedOn w:val="DefaultParagraphFont"/>
    <w:link w:val="FootnoteText"/>
    <w:uiPriority w:val="99"/>
    <w:rsid w:val="008063BE"/>
  </w:style>
  <w:style w:type="character" w:styleId="FootnoteReference">
    <w:name w:val="footnote reference"/>
    <w:basedOn w:val="DefaultParagraphFont"/>
    <w:uiPriority w:val="99"/>
    <w:semiHidden/>
    <w:unhideWhenUsed/>
    <w:rsid w:val="008063BE"/>
    <w:rPr>
      <w:vertAlign w:val="superscript"/>
    </w:rPr>
  </w:style>
  <w:style w:type="paragraph" w:styleId="Header">
    <w:name w:val="header"/>
    <w:basedOn w:val="Normal"/>
    <w:link w:val="HeaderChar"/>
    <w:uiPriority w:val="99"/>
    <w:unhideWhenUsed/>
    <w:rsid w:val="0036288C"/>
    <w:pPr>
      <w:tabs>
        <w:tab w:val="center" w:pos="4680"/>
        <w:tab w:val="right" w:pos="9360"/>
      </w:tabs>
    </w:pPr>
  </w:style>
  <w:style w:type="character" w:customStyle="1" w:styleId="HeaderChar">
    <w:name w:val="Header Char"/>
    <w:basedOn w:val="DefaultParagraphFont"/>
    <w:link w:val="Header"/>
    <w:uiPriority w:val="99"/>
    <w:rsid w:val="0036288C"/>
    <w:rPr>
      <w:sz w:val="22"/>
      <w:szCs w:val="22"/>
    </w:rPr>
  </w:style>
  <w:style w:type="paragraph" w:styleId="Footer">
    <w:name w:val="footer"/>
    <w:basedOn w:val="Normal"/>
    <w:link w:val="FooterChar"/>
    <w:uiPriority w:val="99"/>
    <w:unhideWhenUsed/>
    <w:rsid w:val="0036288C"/>
    <w:pPr>
      <w:tabs>
        <w:tab w:val="center" w:pos="4680"/>
        <w:tab w:val="right" w:pos="9360"/>
      </w:tabs>
    </w:pPr>
  </w:style>
  <w:style w:type="character" w:customStyle="1" w:styleId="FooterChar">
    <w:name w:val="Footer Char"/>
    <w:basedOn w:val="DefaultParagraphFont"/>
    <w:link w:val="Footer"/>
    <w:uiPriority w:val="99"/>
    <w:rsid w:val="0036288C"/>
    <w:rPr>
      <w:sz w:val="22"/>
      <w:szCs w:val="22"/>
    </w:rPr>
  </w:style>
  <w:style w:type="character" w:customStyle="1" w:styleId="st">
    <w:name w:val="st"/>
    <w:basedOn w:val="DefaultParagraphFont"/>
    <w:rsid w:val="00945AD5"/>
  </w:style>
  <w:style w:type="character" w:styleId="Emphasis">
    <w:name w:val="Emphasis"/>
    <w:basedOn w:val="DefaultParagraphFont"/>
    <w:uiPriority w:val="20"/>
    <w:qFormat/>
    <w:rsid w:val="00945AD5"/>
    <w:rPr>
      <w:i/>
      <w:iCs/>
    </w:rPr>
  </w:style>
  <w:style w:type="character" w:styleId="Strong">
    <w:name w:val="Strong"/>
    <w:basedOn w:val="DefaultParagraphFont"/>
    <w:uiPriority w:val="22"/>
    <w:qFormat/>
    <w:rsid w:val="00847D36"/>
    <w:rPr>
      <w:b/>
      <w:bCs/>
    </w:rPr>
  </w:style>
  <w:style w:type="character" w:customStyle="1" w:styleId="yshortcuts">
    <w:name w:val="yshortcuts"/>
    <w:basedOn w:val="DefaultParagraphFont"/>
    <w:rsid w:val="00ED528D"/>
  </w:style>
  <w:style w:type="character" w:styleId="Hyperlink">
    <w:name w:val="Hyperlink"/>
    <w:basedOn w:val="DefaultParagraphFont"/>
    <w:uiPriority w:val="99"/>
    <w:unhideWhenUsed/>
    <w:rsid w:val="00262574"/>
    <w:rPr>
      <w:color w:val="0000FF"/>
      <w:u w:val="single"/>
    </w:rPr>
  </w:style>
  <w:style w:type="table" w:styleId="TableGrid">
    <w:name w:val="Table Grid"/>
    <w:basedOn w:val="TableNormal"/>
    <w:uiPriority w:val="59"/>
    <w:rsid w:val="00564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4F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74FF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B5640"/>
    <w:rPr>
      <w:rFonts w:ascii="Times New Roman" w:eastAsia="Times New Roman" w:hAnsi="Times New Roman"/>
      <w:b/>
      <w:bCs/>
      <w:sz w:val="28"/>
      <w:szCs w:val="28"/>
    </w:rPr>
  </w:style>
  <w:style w:type="numbering" w:customStyle="1" w:styleId="Style1">
    <w:name w:val="Style1"/>
    <w:uiPriority w:val="99"/>
    <w:rsid w:val="00D32E7D"/>
    <w:pPr>
      <w:numPr>
        <w:numId w:val="9"/>
      </w:numPr>
    </w:pPr>
  </w:style>
  <w:style w:type="numbering" w:customStyle="1" w:styleId="Style2">
    <w:name w:val="Style2"/>
    <w:uiPriority w:val="99"/>
    <w:rsid w:val="00D32E7D"/>
    <w:pPr>
      <w:numPr>
        <w:numId w:val="10"/>
      </w:numPr>
    </w:pPr>
  </w:style>
  <w:style w:type="paragraph" w:styleId="TOCHeading">
    <w:name w:val="TOC Heading"/>
    <w:basedOn w:val="Heading1"/>
    <w:next w:val="Normal"/>
    <w:uiPriority w:val="39"/>
    <w:unhideWhenUsed/>
    <w:qFormat/>
    <w:rsid w:val="00D32E7D"/>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C7641E"/>
    <w:pPr>
      <w:tabs>
        <w:tab w:val="left" w:pos="1100"/>
        <w:tab w:val="right" w:leader="dot" w:pos="9350"/>
      </w:tabs>
      <w:spacing w:before="240" w:after="240" w:line="240" w:lineRule="auto"/>
      <w:ind w:left="425"/>
    </w:pPr>
    <w:rPr>
      <w:rFonts w:asciiTheme="majorHAnsi" w:hAnsiTheme="majorHAnsi"/>
      <w:b/>
      <w:caps/>
      <w:noProof/>
    </w:rPr>
  </w:style>
  <w:style w:type="paragraph" w:styleId="TOC2">
    <w:name w:val="toc 2"/>
    <w:basedOn w:val="Normal"/>
    <w:next w:val="Normal"/>
    <w:autoRedefine/>
    <w:uiPriority w:val="39"/>
    <w:unhideWhenUsed/>
    <w:qFormat/>
    <w:rsid w:val="00871B7B"/>
    <w:pPr>
      <w:tabs>
        <w:tab w:val="right" w:leader="dot" w:pos="9350"/>
      </w:tabs>
      <w:ind w:left="426"/>
    </w:pPr>
    <w:rPr>
      <w:rFonts w:ascii="Times New Roman" w:hAnsi="Times New Roman"/>
      <w:sz w:val="24"/>
    </w:rPr>
  </w:style>
  <w:style w:type="paragraph" w:styleId="TOC3">
    <w:name w:val="toc 3"/>
    <w:basedOn w:val="Normal"/>
    <w:next w:val="Normal"/>
    <w:autoRedefine/>
    <w:uiPriority w:val="39"/>
    <w:unhideWhenUsed/>
    <w:qFormat/>
    <w:rsid w:val="00C7641E"/>
    <w:pPr>
      <w:tabs>
        <w:tab w:val="left" w:pos="2552"/>
        <w:tab w:val="right" w:leader="dot" w:pos="9350"/>
      </w:tabs>
      <w:spacing w:before="20" w:after="20" w:line="240" w:lineRule="auto"/>
      <w:ind w:left="1843"/>
    </w:pPr>
    <w:rPr>
      <w:rFonts w:asciiTheme="majorHAnsi" w:hAnsiTheme="majorHAnsi"/>
      <w:i/>
      <w:noProof/>
      <w:lang w:val="it-IT"/>
    </w:rPr>
  </w:style>
  <w:style w:type="character" w:customStyle="1" w:styleId="font5">
    <w:name w:val="font5"/>
    <w:basedOn w:val="DefaultParagraphFont"/>
    <w:rsid w:val="00016CE9"/>
  </w:style>
  <w:style w:type="character" w:customStyle="1" w:styleId="st1">
    <w:name w:val="st1"/>
    <w:basedOn w:val="DefaultParagraphFont"/>
    <w:rsid w:val="00633138"/>
  </w:style>
  <w:style w:type="paragraph" w:styleId="NormalWeb">
    <w:name w:val="Normal (Web)"/>
    <w:basedOn w:val="Normal"/>
    <w:uiPriority w:val="99"/>
    <w:semiHidden/>
    <w:unhideWhenUsed/>
    <w:rsid w:val="004E7093"/>
    <w:pPr>
      <w:spacing w:before="100" w:beforeAutospacing="1" w:after="100" w:afterAutospacing="1" w:line="240" w:lineRule="auto"/>
    </w:pPr>
    <w:rPr>
      <w:rFonts w:ascii="Times New Roman" w:eastAsiaTheme="minorEastAsia" w:hAnsi="Times New Roman"/>
      <w:sz w:val="24"/>
      <w:szCs w:val="24"/>
      <w:lang w:val="nl-NL" w:eastAsia="nl-NL"/>
    </w:rPr>
  </w:style>
  <w:style w:type="character" w:styleId="CommentReference">
    <w:name w:val="annotation reference"/>
    <w:basedOn w:val="DefaultParagraphFont"/>
    <w:uiPriority w:val="99"/>
    <w:semiHidden/>
    <w:unhideWhenUsed/>
    <w:rsid w:val="009C2240"/>
    <w:rPr>
      <w:sz w:val="16"/>
      <w:szCs w:val="16"/>
    </w:rPr>
  </w:style>
  <w:style w:type="paragraph" w:styleId="CommentText">
    <w:name w:val="annotation text"/>
    <w:basedOn w:val="Normal"/>
    <w:link w:val="CommentTextChar"/>
    <w:uiPriority w:val="99"/>
    <w:semiHidden/>
    <w:unhideWhenUsed/>
    <w:rsid w:val="009C2240"/>
    <w:pPr>
      <w:spacing w:line="240" w:lineRule="auto"/>
    </w:pPr>
    <w:rPr>
      <w:sz w:val="20"/>
      <w:szCs w:val="20"/>
    </w:rPr>
  </w:style>
  <w:style w:type="character" w:customStyle="1" w:styleId="CommentTextChar">
    <w:name w:val="Comment Text Char"/>
    <w:basedOn w:val="DefaultParagraphFont"/>
    <w:link w:val="CommentText"/>
    <w:uiPriority w:val="99"/>
    <w:semiHidden/>
    <w:rsid w:val="009C2240"/>
  </w:style>
  <w:style w:type="paragraph" w:styleId="CommentSubject">
    <w:name w:val="annotation subject"/>
    <w:basedOn w:val="CommentText"/>
    <w:next w:val="CommentText"/>
    <w:link w:val="CommentSubjectChar"/>
    <w:uiPriority w:val="99"/>
    <w:semiHidden/>
    <w:unhideWhenUsed/>
    <w:rsid w:val="009C2240"/>
    <w:rPr>
      <w:b/>
      <w:bCs/>
    </w:rPr>
  </w:style>
  <w:style w:type="character" w:customStyle="1" w:styleId="CommentSubjectChar">
    <w:name w:val="Comment Subject Char"/>
    <w:basedOn w:val="CommentTextChar"/>
    <w:link w:val="CommentSubject"/>
    <w:uiPriority w:val="99"/>
    <w:semiHidden/>
    <w:rsid w:val="009C2240"/>
    <w:rPr>
      <w:b/>
      <w:bCs/>
    </w:rPr>
  </w:style>
  <w:style w:type="paragraph" w:styleId="EndnoteText">
    <w:name w:val="endnote text"/>
    <w:basedOn w:val="Normal"/>
    <w:link w:val="EndnoteTextChar"/>
    <w:uiPriority w:val="99"/>
    <w:semiHidden/>
    <w:unhideWhenUsed/>
    <w:rsid w:val="001D40FF"/>
    <w:pPr>
      <w:spacing w:after="0" w:line="240" w:lineRule="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1D40FF"/>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1D40FF"/>
    <w:rPr>
      <w:vertAlign w:val="superscript"/>
    </w:rPr>
  </w:style>
  <w:style w:type="paragraph" w:styleId="NoSpacing">
    <w:name w:val="No Spacing"/>
    <w:uiPriority w:val="1"/>
    <w:qFormat/>
    <w:rsid w:val="004C26F2"/>
    <w:rPr>
      <w:rFonts w:eastAsia="Times New Roman" w:cs="Calibri"/>
      <w:sz w:val="22"/>
      <w:szCs w:val="22"/>
    </w:rPr>
  </w:style>
  <w:style w:type="paragraph" w:customStyle="1" w:styleId="FAOheading1">
    <w:name w:val="FAO heading 1"/>
    <w:basedOn w:val="Heading1"/>
    <w:uiPriority w:val="99"/>
    <w:rsid w:val="00BC4A3C"/>
    <w:pPr>
      <w:keepLines/>
      <w:spacing w:before="0" w:after="180" w:line="240" w:lineRule="auto"/>
    </w:pPr>
    <w:rPr>
      <w:caps/>
      <w:kern w:val="0"/>
      <w:sz w:val="24"/>
      <w:szCs w:val="28"/>
      <w:lang w:val="en-GB"/>
    </w:rPr>
  </w:style>
  <w:style w:type="paragraph" w:customStyle="1" w:styleId="FAOheading2">
    <w:name w:val="FAO heading 2"/>
    <w:basedOn w:val="Normal"/>
    <w:uiPriority w:val="99"/>
    <w:rsid w:val="00BC4A3C"/>
    <w:pPr>
      <w:spacing w:after="120" w:line="240" w:lineRule="auto"/>
    </w:pPr>
    <w:rPr>
      <w:rFonts w:ascii="Cambria" w:hAnsi="Cambria"/>
      <w:b/>
      <w:sz w:val="24"/>
      <w:szCs w:val="24"/>
      <w:lang w:val="en-GB"/>
    </w:rPr>
  </w:style>
  <w:style w:type="paragraph" w:customStyle="1" w:styleId="FAOheading3">
    <w:name w:val="FAO heading 3"/>
    <w:basedOn w:val="Heading3"/>
    <w:uiPriority w:val="99"/>
    <w:rsid w:val="004D5E86"/>
    <w:pPr>
      <w:keepLines/>
      <w:tabs>
        <w:tab w:val="clear" w:pos="3304"/>
      </w:tabs>
      <w:spacing w:before="0" w:after="120" w:line="240" w:lineRule="auto"/>
      <w:ind w:left="0"/>
    </w:pPr>
    <w:rPr>
      <w:rFonts w:ascii="Cambria" w:hAnsi="Cambria" w:cs="Cambria"/>
      <w:b w:val="0"/>
      <w:bCs w:val="0"/>
      <w:sz w:val="24"/>
      <w:szCs w:val="24"/>
      <w:lang w:val="en-GB"/>
    </w:rPr>
  </w:style>
  <w:style w:type="paragraph" w:styleId="Revision">
    <w:name w:val="Revision"/>
    <w:hidden/>
    <w:uiPriority w:val="99"/>
    <w:semiHidden/>
    <w:rsid w:val="00DD2722"/>
    <w:rPr>
      <w:sz w:val="22"/>
      <w:szCs w:val="22"/>
    </w:rPr>
  </w:style>
  <w:style w:type="paragraph" w:customStyle="1" w:styleId="Texta">
    <w:name w:val="Text (a)"/>
    <w:basedOn w:val="Normal"/>
    <w:autoRedefine/>
    <w:uiPriority w:val="99"/>
    <w:rsid w:val="00DD4F88"/>
    <w:pPr>
      <w:widowControl w:val="0"/>
      <w:tabs>
        <w:tab w:val="num" w:pos="426"/>
      </w:tabs>
      <w:spacing w:after="240" w:line="240" w:lineRule="auto"/>
      <w:ind w:left="426" w:hanging="426"/>
      <w:jc w:val="both"/>
    </w:pPr>
    <w:rPr>
      <w:rFonts w:ascii="Times New Roman" w:eastAsia="Times New Roman" w:hAnsi="Times New Roman"/>
      <w:sz w:val="24"/>
      <w:szCs w:val="24"/>
      <w:lang w:val="en-GB"/>
    </w:rPr>
  </w:style>
  <w:style w:type="character" w:styleId="PageNumber">
    <w:name w:val="page number"/>
    <w:basedOn w:val="DefaultParagraphFont"/>
    <w:uiPriority w:val="99"/>
    <w:rsid w:val="00AF13F2"/>
    <w:rPr>
      <w:rFonts w:cs="Times New Roman"/>
    </w:rPr>
  </w:style>
</w:styles>
</file>

<file path=word/webSettings.xml><?xml version="1.0" encoding="utf-8"?>
<w:webSettings xmlns:r="http://schemas.openxmlformats.org/officeDocument/2006/relationships" xmlns:w="http://schemas.openxmlformats.org/wordprocessingml/2006/main">
  <w:divs>
    <w:div w:id="230043620">
      <w:bodyDiv w:val="1"/>
      <w:marLeft w:val="0"/>
      <w:marRight w:val="0"/>
      <w:marTop w:val="0"/>
      <w:marBottom w:val="0"/>
      <w:divBdr>
        <w:top w:val="none" w:sz="0" w:space="0" w:color="auto"/>
        <w:left w:val="none" w:sz="0" w:space="0" w:color="auto"/>
        <w:bottom w:val="none" w:sz="0" w:space="0" w:color="auto"/>
        <w:right w:val="none" w:sz="0" w:space="0" w:color="auto"/>
      </w:divBdr>
    </w:div>
    <w:div w:id="746807712">
      <w:bodyDiv w:val="1"/>
      <w:marLeft w:val="0"/>
      <w:marRight w:val="0"/>
      <w:marTop w:val="0"/>
      <w:marBottom w:val="0"/>
      <w:divBdr>
        <w:top w:val="none" w:sz="0" w:space="0" w:color="auto"/>
        <w:left w:val="none" w:sz="0" w:space="0" w:color="auto"/>
        <w:bottom w:val="none" w:sz="0" w:space="0" w:color="auto"/>
        <w:right w:val="none" w:sz="0" w:space="0" w:color="auto"/>
      </w:divBdr>
    </w:div>
    <w:div w:id="1139612808">
      <w:bodyDiv w:val="1"/>
      <w:marLeft w:val="0"/>
      <w:marRight w:val="0"/>
      <w:marTop w:val="0"/>
      <w:marBottom w:val="0"/>
      <w:divBdr>
        <w:top w:val="none" w:sz="0" w:space="0" w:color="auto"/>
        <w:left w:val="none" w:sz="0" w:space="0" w:color="auto"/>
        <w:bottom w:val="none" w:sz="0" w:space="0" w:color="auto"/>
        <w:right w:val="none" w:sz="0" w:space="0" w:color="auto"/>
      </w:divBdr>
    </w:div>
    <w:div w:id="1732926705">
      <w:bodyDiv w:val="1"/>
      <w:marLeft w:val="0"/>
      <w:marRight w:val="0"/>
      <w:marTop w:val="0"/>
      <w:marBottom w:val="0"/>
      <w:divBdr>
        <w:top w:val="none" w:sz="0" w:space="0" w:color="auto"/>
        <w:left w:val="none" w:sz="0" w:space="0" w:color="auto"/>
        <w:bottom w:val="none" w:sz="0" w:space="0" w:color="auto"/>
        <w:right w:val="none" w:sz="0" w:space="0" w:color="auto"/>
      </w:divBdr>
      <w:divsChild>
        <w:div w:id="562834488">
          <w:marLeft w:val="0"/>
          <w:marRight w:val="0"/>
          <w:marTop w:val="0"/>
          <w:marBottom w:val="0"/>
          <w:divBdr>
            <w:top w:val="none" w:sz="0" w:space="0" w:color="auto"/>
            <w:left w:val="none" w:sz="0" w:space="0" w:color="auto"/>
            <w:bottom w:val="none" w:sz="0" w:space="0" w:color="auto"/>
            <w:right w:val="none" w:sz="0" w:space="0" w:color="auto"/>
          </w:divBdr>
          <w:divsChild>
            <w:div w:id="448209509">
              <w:marLeft w:val="0"/>
              <w:marRight w:val="0"/>
              <w:marTop w:val="0"/>
              <w:marBottom w:val="0"/>
              <w:divBdr>
                <w:top w:val="none" w:sz="0" w:space="0" w:color="auto"/>
                <w:left w:val="none" w:sz="0" w:space="0" w:color="auto"/>
                <w:bottom w:val="none" w:sz="0" w:space="0" w:color="auto"/>
                <w:right w:val="none" w:sz="0" w:space="0" w:color="auto"/>
              </w:divBdr>
              <w:divsChild>
                <w:div w:id="1835144324">
                  <w:marLeft w:val="0"/>
                  <w:marRight w:val="0"/>
                  <w:marTop w:val="0"/>
                  <w:marBottom w:val="0"/>
                  <w:divBdr>
                    <w:top w:val="none" w:sz="0" w:space="0" w:color="auto"/>
                    <w:left w:val="none" w:sz="0" w:space="0" w:color="auto"/>
                    <w:bottom w:val="none" w:sz="0" w:space="0" w:color="auto"/>
                    <w:right w:val="none" w:sz="0" w:space="0" w:color="auto"/>
                  </w:divBdr>
                  <w:divsChild>
                    <w:div w:id="1864051177">
                      <w:marLeft w:val="0"/>
                      <w:marRight w:val="0"/>
                      <w:marTop w:val="0"/>
                      <w:marBottom w:val="0"/>
                      <w:divBdr>
                        <w:top w:val="none" w:sz="0" w:space="0" w:color="auto"/>
                        <w:left w:val="none" w:sz="0" w:space="0" w:color="auto"/>
                        <w:bottom w:val="none" w:sz="0" w:space="0" w:color="auto"/>
                        <w:right w:val="none" w:sz="0" w:space="0" w:color="auto"/>
                      </w:divBdr>
                      <w:divsChild>
                        <w:div w:id="1219124834">
                          <w:marLeft w:val="0"/>
                          <w:marRight w:val="0"/>
                          <w:marTop w:val="0"/>
                          <w:marBottom w:val="0"/>
                          <w:divBdr>
                            <w:top w:val="none" w:sz="0" w:space="0" w:color="auto"/>
                            <w:left w:val="none" w:sz="0" w:space="0" w:color="auto"/>
                            <w:bottom w:val="none" w:sz="0" w:space="0" w:color="auto"/>
                            <w:right w:val="none" w:sz="0" w:space="0" w:color="auto"/>
                          </w:divBdr>
                          <w:divsChild>
                            <w:div w:id="1361737725">
                              <w:marLeft w:val="0"/>
                              <w:marRight w:val="0"/>
                              <w:marTop w:val="0"/>
                              <w:marBottom w:val="0"/>
                              <w:divBdr>
                                <w:top w:val="none" w:sz="0" w:space="0" w:color="auto"/>
                                <w:left w:val="none" w:sz="0" w:space="0" w:color="auto"/>
                                <w:bottom w:val="none" w:sz="0" w:space="0" w:color="auto"/>
                                <w:right w:val="none" w:sz="0" w:space="0" w:color="auto"/>
                              </w:divBdr>
                              <w:divsChild>
                                <w:div w:id="1409768370">
                                  <w:marLeft w:val="0"/>
                                  <w:marRight w:val="0"/>
                                  <w:marTop w:val="240"/>
                                  <w:marBottom w:val="240"/>
                                  <w:divBdr>
                                    <w:top w:val="none" w:sz="0" w:space="0" w:color="auto"/>
                                    <w:left w:val="none" w:sz="0" w:space="0" w:color="auto"/>
                                    <w:bottom w:val="none" w:sz="0" w:space="0" w:color="auto"/>
                                    <w:right w:val="none" w:sz="0" w:space="0" w:color="auto"/>
                                  </w:divBdr>
                                  <w:divsChild>
                                    <w:div w:id="388385479">
                                      <w:marLeft w:val="0"/>
                                      <w:marRight w:val="0"/>
                                      <w:marTop w:val="0"/>
                                      <w:marBottom w:val="0"/>
                                      <w:divBdr>
                                        <w:top w:val="none" w:sz="0" w:space="0" w:color="auto"/>
                                        <w:left w:val="none" w:sz="0" w:space="0" w:color="auto"/>
                                        <w:bottom w:val="none" w:sz="0" w:space="0" w:color="auto"/>
                                        <w:right w:val="none" w:sz="0" w:space="0" w:color="auto"/>
                                      </w:divBdr>
                                      <w:divsChild>
                                        <w:div w:id="1304578944">
                                          <w:marLeft w:val="0"/>
                                          <w:marRight w:val="0"/>
                                          <w:marTop w:val="0"/>
                                          <w:marBottom w:val="0"/>
                                          <w:divBdr>
                                            <w:top w:val="none" w:sz="0" w:space="0" w:color="auto"/>
                                            <w:left w:val="none" w:sz="0" w:space="0" w:color="auto"/>
                                            <w:bottom w:val="none" w:sz="0" w:space="0" w:color="auto"/>
                                            <w:right w:val="none" w:sz="0" w:space="0" w:color="auto"/>
                                          </w:divBdr>
                                          <w:divsChild>
                                            <w:div w:id="333802102">
                                              <w:marLeft w:val="0"/>
                                              <w:marRight w:val="0"/>
                                              <w:marTop w:val="0"/>
                                              <w:marBottom w:val="0"/>
                                              <w:divBdr>
                                                <w:top w:val="none" w:sz="0" w:space="0" w:color="auto"/>
                                                <w:left w:val="none" w:sz="0" w:space="0" w:color="auto"/>
                                                <w:bottom w:val="none" w:sz="0" w:space="0" w:color="auto"/>
                                                <w:right w:val="none" w:sz="0" w:space="0" w:color="auto"/>
                                              </w:divBdr>
                                              <w:divsChild>
                                                <w:div w:id="15643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32003">
      <w:bodyDiv w:val="1"/>
      <w:marLeft w:val="0"/>
      <w:marRight w:val="0"/>
      <w:marTop w:val="0"/>
      <w:marBottom w:val="0"/>
      <w:divBdr>
        <w:top w:val="none" w:sz="0" w:space="0" w:color="auto"/>
        <w:left w:val="none" w:sz="0" w:space="0" w:color="auto"/>
        <w:bottom w:val="none" w:sz="0" w:space="0" w:color="auto"/>
        <w:right w:val="none" w:sz="0" w:space="0" w:color="auto"/>
      </w:divBdr>
    </w:div>
    <w:div w:id="2102213346">
      <w:bodyDiv w:val="1"/>
      <w:marLeft w:val="0"/>
      <w:marRight w:val="0"/>
      <w:marTop w:val="0"/>
      <w:marBottom w:val="0"/>
      <w:divBdr>
        <w:top w:val="none" w:sz="0" w:space="0" w:color="auto"/>
        <w:left w:val="none" w:sz="0" w:space="0" w:color="auto"/>
        <w:bottom w:val="none" w:sz="0" w:space="0" w:color="auto"/>
        <w:right w:val="none" w:sz="0" w:space="0" w:color="auto"/>
      </w:divBdr>
      <w:divsChild>
        <w:div w:id="975380759">
          <w:marLeft w:val="0"/>
          <w:marRight w:val="0"/>
          <w:marTop w:val="0"/>
          <w:marBottom w:val="0"/>
          <w:divBdr>
            <w:top w:val="none" w:sz="0" w:space="0" w:color="auto"/>
            <w:left w:val="none" w:sz="0" w:space="0" w:color="auto"/>
            <w:bottom w:val="none" w:sz="0" w:space="0" w:color="auto"/>
            <w:right w:val="none" w:sz="0" w:space="0" w:color="auto"/>
          </w:divBdr>
        </w:div>
        <w:div w:id="1631130979">
          <w:marLeft w:val="0"/>
          <w:marRight w:val="0"/>
          <w:marTop w:val="0"/>
          <w:marBottom w:val="0"/>
          <w:divBdr>
            <w:top w:val="none" w:sz="0" w:space="0" w:color="auto"/>
            <w:left w:val="none" w:sz="0" w:space="0" w:color="auto"/>
            <w:bottom w:val="none" w:sz="0" w:space="0" w:color="auto"/>
            <w:right w:val="none" w:sz="0" w:space="0" w:color="auto"/>
          </w:divBdr>
        </w:div>
        <w:div w:id="205719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ue.Vinet@fao.org" TargetMode="External"/><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n.org/depts/ptd/pdf/conduct_english.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Calef@fao.org" TargetMode="External"/><Relationship Id="rId14" Type="http://schemas.openxmlformats.org/officeDocument/2006/relationships/image" Target="media/image5.gi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intranet.fao.org/fileadmin/user_upload/loas/MS507-English12032012.pdf" TargetMode="External"/><Relationship Id="rId2" Type="http://schemas.openxmlformats.org/officeDocument/2006/relationships/hyperlink" Target="http://intranet.fao.org/csd/procurement/information_on/procurement_planning/" TargetMode="External"/><Relationship Id="rId1" Type="http://schemas.openxmlformats.org/officeDocument/2006/relationships/hyperlink" Target="http://intranet.fao.org/fileadmin/user_upload/manual_section/manual_files/MS50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B0E1A-090D-46D6-88FB-1D08B936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98</Pages>
  <Words>27782</Words>
  <Characters>158360</Characters>
  <Application>Microsoft Office Word</Application>
  <DocSecurity>0</DocSecurity>
  <Lines>1319</Lines>
  <Paragraphs>371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185771</CharactersWithSpaces>
  <SharedDoc>false</SharedDoc>
  <HLinks>
    <vt:vector size="192" baseType="variant">
      <vt:variant>
        <vt:i4>1835069</vt:i4>
      </vt:variant>
      <vt:variant>
        <vt:i4>155</vt:i4>
      </vt:variant>
      <vt:variant>
        <vt:i4>0</vt:i4>
      </vt:variant>
      <vt:variant>
        <vt:i4>5</vt:i4>
      </vt:variant>
      <vt:variant>
        <vt:lpwstr/>
      </vt:variant>
      <vt:variant>
        <vt:lpwstr>_Toc328129413</vt:lpwstr>
      </vt:variant>
      <vt:variant>
        <vt:i4>1835069</vt:i4>
      </vt:variant>
      <vt:variant>
        <vt:i4>149</vt:i4>
      </vt:variant>
      <vt:variant>
        <vt:i4>0</vt:i4>
      </vt:variant>
      <vt:variant>
        <vt:i4>5</vt:i4>
      </vt:variant>
      <vt:variant>
        <vt:lpwstr/>
      </vt:variant>
      <vt:variant>
        <vt:lpwstr>_Toc328129411</vt:lpwstr>
      </vt:variant>
      <vt:variant>
        <vt:i4>1835069</vt:i4>
      </vt:variant>
      <vt:variant>
        <vt:i4>143</vt:i4>
      </vt:variant>
      <vt:variant>
        <vt:i4>0</vt:i4>
      </vt:variant>
      <vt:variant>
        <vt:i4>5</vt:i4>
      </vt:variant>
      <vt:variant>
        <vt:lpwstr/>
      </vt:variant>
      <vt:variant>
        <vt:lpwstr>_Toc328129410</vt:lpwstr>
      </vt:variant>
      <vt:variant>
        <vt:i4>1900605</vt:i4>
      </vt:variant>
      <vt:variant>
        <vt:i4>140</vt:i4>
      </vt:variant>
      <vt:variant>
        <vt:i4>0</vt:i4>
      </vt:variant>
      <vt:variant>
        <vt:i4>5</vt:i4>
      </vt:variant>
      <vt:variant>
        <vt:lpwstr/>
      </vt:variant>
      <vt:variant>
        <vt:lpwstr>_Toc328129409</vt:lpwstr>
      </vt:variant>
      <vt:variant>
        <vt:i4>1900605</vt:i4>
      </vt:variant>
      <vt:variant>
        <vt:i4>134</vt:i4>
      </vt:variant>
      <vt:variant>
        <vt:i4>0</vt:i4>
      </vt:variant>
      <vt:variant>
        <vt:i4>5</vt:i4>
      </vt:variant>
      <vt:variant>
        <vt:lpwstr/>
      </vt:variant>
      <vt:variant>
        <vt:lpwstr>_Toc328129409</vt:lpwstr>
      </vt:variant>
      <vt:variant>
        <vt:i4>1900605</vt:i4>
      </vt:variant>
      <vt:variant>
        <vt:i4>131</vt:i4>
      </vt:variant>
      <vt:variant>
        <vt:i4>0</vt:i4>
      </vt:variant>
      <vt:variant>
        <vt:i4>5</vt:i4>
      </vt:variant>
      <vt:variant>
        <vt:lpwstr/>
      </vt:variant>
      <vt:variant>
        <vt:lpwstr>_Toc328129408</vt:lpwstr>
      </vt:variant>
      <vt:variant>
        <vt:i4>1900605</vt:i4>
      </vt:variant>
      <vt:variant>
        <vt:i4>125</vt:i4>
      </vt:variant>
      <vt:variant>
        <vt:i4>0</vt:i4>
      </vt:variant>
      <vt:variant>
        <vt:i4>5</vt:i4>
      </vt:variant>
      <vt:variant>
        <vt:lpwstr/>
      </vt:variant>
      <vt:variant>
        <vt:lpwstr>_Toc328129408</vt:lpwstr>
      </vt:variant>
      <vt:variant>
        <vt:i4>1900605</vt:i4>
      </vt:variant>
      <vt:variant>
        <vt:i4>122</vt:i4>
      </vt:variant>
      <vt:variant>
        <vt:i4>0</vt:i4>
      </vt:variant>
      <vt:variant>
        <vt:i4>5</vt:i4>
      </vt:variant>
      <vt:variant>
        <vt:lpwstr/>
      </vt:variant>
      <vt:variant>
        <vt:lpwstr>_Toc328129407</vt:lpwstr>
      </vt:variant>
      <vt:variant>
        <vt:i4>1900605</vt:i4>
      </vt:variant>
      <vt:variant>
        <vt:i4>116</vt:i4>
      </vt:variant>
      <vt:variant>
        <vt:i4>0</vt:i4>
      </vt:variant>
      <vt:variant>
        <vt:i4>5</vt:i4>
      </vt:variant>
      <vt:variant>
        <vt:lpwstr/>
      </vt:variant>
      <vt:variant>
        <vt:lpwstr>_Toc328129407</vt:lpwstr>
      </vt:variant>
      <vt:variant>
        <vt:i4>1900605</vt:i4>
      </vt:variant>
      <vt:variant>
        <vt:i4>110</vt:i4>
      </vt:variant>
      <vt:variant>
        <vt:i4>0</vt:i4>
      </vt:variant>
      <vt:variant>
        <vt:i4>5</vt:i4>
      </vt:variant>
      <vt:variant>
        <vt:lpwstr/>
      </vt:variant>
      <vt:variant>
        <vt:lpwstr>_Toc328129406</vt:lpwstr>
      </vt:variant>
      <vt:variant>
        <vt:i4>1900605</vt:i4>
      </vt:variant>
      <vt:variant>
        <vt:i4>104</vt:i4>
      </vt:variant>
      <vt:variant>
        <vt:i4>0</vt:i4>
      </vt:variant>
      <vt:variant>
        <vt:i4>5</vt:i4>
      </vt:variant>
      <vt:variant>
        <vt:lpwstr/>
      </vt:variant>
      <vt:variant>
        <vt:lpwstr>_Toc328129405</vt:lpwstr>
      </vt:variant>
      <vt:variant>
        <vt:i4>1900605</vt:i4>
      </vt:variant>
      <vt:variant>
        <vt:i4>98</vt:i4>
      </vt:variant>
      <vt:variant>
        <vt:i4>0</vt:i4>
      </vt:variant>
      <vt:variant>
        <vt:i4>5</vt:i4>
      </vt:variant>
      <vt:variant>
        <vt:lpwstr/>
      </vt:variant>
      <vt:variant>
        <vt:lpwstr>_Toc328129404</vt:lpwstr>
      </vt:variant>
      <vt:variant>
        <vt:i4>1900605</vt:i4>
      </vt:variant>
      <vt:variant>
        <vt:i4>92</vt:i4>
      </vt:variant>
      <vt:variant>
        <vt:i4>0</vt:i4>
      </vt:variant>
      <vt:variant>
        <vt:i4>5</vt:i4>
      </vt:variant>
      <vt:variant>
        <vt:lpwstr/>
      </vt:variant>
      <vt:variant>
        <vt:lpwstr>_Toc328129403</vt:lpwstr>
      </vt:variant>
      <vt:variant>
        <vt:i4>1900605</vt:i4>
      </vt:variant>
      <vt:variant>
        <vt:i4>86</vt:i4>
      </vt:variant>
      <vt:variant>
        <vt:i4>0</vt:i4>
      </vt:variant>
      <vt:variant>
        <vt:i4>5</vt:i4>
      </vt:variant>
      <vt:variant>
        <vt:lpwstr/>
      </vt:variant>
      <vt:variant>
        <vt:lpwstr>_Toc328129402</vt:lpwstr>
      </vt:variant>
      <vt:variant>
        <vt:i4>1900605</vt:i4>
      </vt:variant>
      <vt:variant>
        <vt:i4>80</vt:i4>
      </vt:variant>
      <vt:variant>
        <vt:i4>0</vt:i4>
      </vt:variant>
      <vt:variant>
        <vt:i4>5</vt:i4>
      </vt:variant>
      <vt:variant>
        <vt:lpwstr/>
      </vt:variant>
      <vt:variant>
        <vt:lpwstr>_Toc328129401</vt:lpwstr>
      </vt:variant>
      <vt:variant>
        <vt:i4>1900605</vt:i4>
      </vt:variant>
      <vt:variant>
        <vt:i4>74</vt:i4>
      </vt:variant>
      <vt:variant>
        <vt:i4>0</vt:i4>
      </vt:variant>
      <vt:variant>
        <vt:i4>5</vt:i4>
      </vt:variant>
      <vt:variant>
        <vt:lpwstr/>
      </vt:variant>
      <vt:variant>
        <vt:lpwstr>_Toc328129400</vt:lpwstr>
      </vt:variant>
      <vt:variant>
        <vt:i4>1310778</vt:i4>
      </vt:variant>
      <vt:variant>
        <vt:i4>71</vt:i4>
      </vt:variant>
      <vt:variant>
        <vt:i4>0</vt:i4>
      </vt:variant>
      <vt:variant>
        <vt:i4>5</vt:i4>
      </vt:variant>
      <vt:variant>
        <vt:lpwstr/>
      </vt:variant>
      <vt:variant>
        <vt:lpwstr>_Toc328129399</vt:lpwstr>
      </vt:variant>
      <vt:variant>
        <vt:i4>1310778</vt:i4>
      </vt:variant>
      <vt:variant>
        <vt:i4>68</vt:i4>
      </vt:variant>
      <vt:variant>
        <vt:i4>0</vt:i4>
      </vt:variant>
      <vt:variant>
        <vt:i4>5</vt:i4>
      </vt:variant>
      <vt:variant>
        <vt:lpwstr/>
      </vt:variant>
      <vt:variant>
        <vt:lpwstr>_Toc328129399</vt:lpwstr>
      </vt:variant>
      <vt:variant>
        <vt:i4>1310778</vt:i4>
      </vt:variant>
      <vt:variant>
        <vt:i4>65</vt:i4>
      </vt:variant>
      <vt:variant>
        <vt:i4>0</vt:i4>
      </vt:variant>
      <vt:variant>
        <vt:i4>5</vt:i4>
      </vt:variant>
      <vt:variant>
        <vt:lpwstr/>
      </vt:variant>
      <vt:variant>
        <vt:lpwstr>_Toc328129399</vt:lpwstr>
      </vt:variant>
      <vt:variant>
        <vt:i4>1310778</vt:i4>
      </vt:variant>
      <vt:variant>
        <vt:i4>62</vt:i4>
      </vt:variant>
      <vt:variant>
        <vt:i4>0</vt:i4>
      </vt:variant>
      <vt:variant>
        <vt:i4>5</vt:i4>
      </vt:variant>
      <vt:variant>
        <vt:lpwstr/>
      </vt:variant>
      <vt:variant>
        <vt:lpwstr>_Toc328129399</vt:lpwstr>
      </vt:variant>
      <vt:variant>
        <vt:i4>1310778</vt:i4>
      </vt:variant>
      <vt:variant>
        <vt:i4>56</vt:i4>
      </vt:variant>
      <vt:variant>
        <vt:i4>0</vt:i4>
      </vt:variant>
      <vt:variant>
        <vt:i4>5</vt:i4>
      </vt:variant>
      <vt:variant>
        <vt:lpwstr/>
      </vt:variant>
      <vt:variant>
        <vt:lpwstr>_Toc328129399</vt:lpwstr>
      </vt:variant>
      <vt:variant>
        <vt:i4>1310778</vt:i4>
      </vt:variant>
      <vt:variant>
        <vt:i4>50</vt:i4>
      </vt:variant>
      <vt:variant>
        <vt:i4>0</vt:i4>
      </vt:variant>
      <vt:variant>
        <vt:i4>5</vt:i4>
      </vt:variant>
      <vt:variant>
        <vt:lpwstr/>
      </vt:variant>
      <vt:variant>
        <vt:lpwstr>_Toc328129398</vt:lpwstr>
      </vt:variant>
      <vt:variant>
        <vt:i4>1310778</vt:i4>
      </vt:variant>
      <vt:variant>
        <vt:i4>44</vt:i4>
      </vt:variant>
      <vt:variant>
        <vt:i4>0</vt:i4>
      </vt:variant>
      <vt:variant>
        <vt:i4>5</vt:i4>
      </vt:variant>
      <vt:variant>
        <vt:lpwstr/>
      </vt:variant>
      <vt:variant>
        <vt:lpwstr>_Toc328129397</vt:lpwstr>
      </vt:variant>
      <vt:variant>
        <vt:i4>1310778</vt:i4>
      </vt:variant>
      <vt:variant>
        <vt:i4>38</vt:i4>
      </vt:variant>
      <vt:variant>
        <vt:i4>0</vt:i4>
      </vt:variant>
      <vt:variant>
        <vt:i4>5</vt:i4>
      </vt:variant>
      <vt:variant>
        <vt:lpwstr/>
      </vt:variant>
      <vt:variant>
        <vt:lpwstr>_Toc328129396</vt:lpwstr>
      </vt:variant>
      <vt:variant>
        <vt:i4>1310778</vt:i4>
      </vt:variant>
      <vt:variant>
        <vt:i4>32</vt:i4>
      </vt:variant>
      <vt:variant>
        <vt:i4>0</vt:i4>
      </vt:variant>
      <vt:variant>
        <vt:i4>5</vt:i4>
      </vt:variant>
      <vt:variant>
        <vt:lpwstr/>
      </vt:variant>
      <vt:variant>
        <vt:lpwstr>_Toc328129395</vt:lpwstr>
      </vt:variant>
      <vt:variant>
        <vt:i4>1310778</vt:i4>
      </vt:variant>
      <vt:variant>
        <vt:i4>26</vt:i4>
      </vt:variant>
      <vt:variant>
        <vt:i4>0</vt:i4>
      </vt:variant>
      <vt:variant>
        <vt:i4>5</vt:i4>
      </vt:variant>
      <vt:variant>
        <vt:lpwstr/>
      </vt:variant>
      <vt:variant>
        <vt:lpwstr>_Toc328129394</vt:lpwstr>
      </vt:variant>
      <vt:variant>
        <vt:i4>1310778</vt:i4>
      </vt:variant>
      <vt:variant>
        <vt:i4>20</vt:i4>
      </vt:variant>
      <vt:variant>
        <vt:i4>0</vt:i4>
      </vt:variant>
      <vt:variant>
        <vt:i4>5</vt:i4>
      </vt:variant>
      <vt:variant>
        <vt:lpwstr/>
      </vt:variant>
      <vt:variant>
        <vt:lpwstr>_Toc328129392</vt:lpwstr>
      </vt:variant>
      <vt:variant>
        <vt:i4>1310778</vt:i4>
      </vt:variant>
      <vt:variant>
        <vt:i4>14</vt:i4>
      </vt:variant>
      <vt:variant>
        <vt:i4>0</vt:i4>
      </vt:variant>
      <vt:variant>
        <vt:i4>5</vt:i4>
      </vt:variant>
      <vt:variant>
        <vt:lpwstr/>
      </vt:variant>
      <vt:variant>
        <vt:lpwstr>_Toc328129391</vt:lpwstr>
      </vt:variant>
      <vt:variant>
        <vt:i4>1310778</vt:i4>
      </vt:variant>
      <vt:variant>
        <vt:i4>8</vt:i4>
      </vt:variant>
      <vt:variant>
        <vt:i4>0</vt:i4>
      </vt:variant>
      <vt:variant>
        <vt:i4>5</vt:i4>
      </vt:variant>
      <vt:variant>
        <vt:lpwstr/>
      </vt:variant>
      <vt:variant>
        <vt:lpwstr>_Toc328129390</vt:lpwstr>
      </vt:variant>
      <vt:variant>
        <vt:i4>8126485</vt:i4>
      </vt:variant>
      <vt:variant>
        <vt:i4>3</vt:i4>
      </vt:variant>
      <vt:variant>
        <vt:i4>0</vt:i4>
      </vt:variant>
      <vt:variant>
        <vt:i4>5</vt:i4>
      </vt:variant>
      <vt:variant>
        <vt:lpwstr>mailto:David.Calef@fao.org</vt:lpwstr>
      </vt:variant>
      <vt:variant>
        <vt:lpwstr/>
      </vt:variant>
      <vt:variant>
        <vt:i4>3604575</vt:i4>
      </vt:variant>
      <vt:variant>
        <vt:i4>0</vt:i4>
      </vt:variant>
      <vt:variant>
        <vt:i4>0</vt:i4>
      </vt:variant>
      <vt:variant>
        <vt:i4>5</vt:i4>
      </vt:variant>
      <vt:variant>
        <vt:lpwstr>mailto:Rodrigue.Vinet@fao.org</vt:lpwstr>
      </vt:variant>
      <vt:variant>
        <vt:lpwstr/>
      </vt:variant>
      <vt:variant>
        <vt:i4>1245223</vt:i4>
      </vt:variant>
      <vt:variant>
        <vt:i4>0</vt:i4>
      </vt:variant>
      <vt:variant>
        <vt:i4>0</vt:i4>
      </vt:variant>
      <vt:variant>
        <vt:i4>5</vt:i4>
      </vt:variant>
      <vt:variant>
        <vt:lpwstr>http://intranet.fao.org/fileadmin/user_upload/loas/MS507-English12032012.pdf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Calef</dc:creator>
  <cp:lastModifiedBy>Vinet</cp:lastModifiedBy>
  <cp:revision>13</cp:revision>
  <cp:lastPrinted>2012-11-09T13:20:00Z</cp:lastPrinted>
  <dcterms:created xsi:type="dcterms:W3CDTF">2012-12-13T11:14:00Z</dcterms:created>
  <dcterms:modified xsi:type="dcterms:W3CDTF">2012-12-19T13:14:00Z</dcterms:modified>
</cp:coreProperties>
</file>